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179" w:rsidRDefault="006C5179">
      <w:bookmarkStart w:id="0" w:name="_GoBack"/>
      <w:bookmarkEnd w:id="0"/>
    </w:p>
    <w:p w:rsidR="006C5179" w:rsidRDefault="006C5179" w:rsidP="006C5179">
      <w:pPr>
        <w:pStyle w:val="NormlCalibri11"/>
        <w:pBdr>
          <w:top w:val="none" w:sz="0" w:space="0" w:color="auto"/>
          <w:left w:val="none" w:sz="0" w:space="0" w:color="auto"/>
          <w:bottom w:val="none" w:sz="0" w:space="0" w:color="auto"/>
          <w:right w:val="none" w:sz="0" w:space="0" w:color="auto"/>
        </w:pBdr>
      </w:pPr>
    </w:p>
    <w:p w:rsidR="006C5179" w:rsidRDefault="006C5179" w:rsidP="006C5179">
      <w:pPr>
        <w:pStyle w:val="NormlCalibri11"/>
        <w:pBdr>
          <w:top w:val="none" w:sz="0" w:space="0" w:color="auto"/>
          <w:left w:val="none" w:sz="0" w:space="0" w:color="auto"/>
          <w:bottom w:val="single" w:sz="4" w:space="1" w:color="99CC00"/>
          <w:right w:val="none" w:sz="0" w:space="0" w:color="auto"/>
        </w:pBdr>
      </w:pPr>
    </w:p>
    <w:p w:rsidR="006C5179" w:rsidRPr="006C5179" w:rsidRDefault="006C5179" w:rsidP="006C5179">
      <w:pPr>
        <w:pStyle w:val="NormlCalibri11"/>
        <w:pBdr>
          <w:top w:val="none" w:sz="0" w:space="0" w:color="auto"/>
          <w:left w:val="none" w:sz="0" w:space="0" w:color="auto"/>
          <w:bottom w:val="single" w:sz="4" w:space="1" w:color="99CC00"/>
          <w:right w:val="none" w:sz="0" w:space="0" w:color="auto"/>
        </w:pBdr>
      </w:pPr>
    </w:p>
    <w:tbl>
      <w:tblPr>
        <w:tblW w:w="5000" w:type="pct"/>
        <w:jc w:val="center"/>
        <w:tblLook w:val="04A0" w:firstRow="1" w:lastRow="0" w:firstColumn="1" w:lastColumn="0" w:noHBand="0" w:noVBand="1"/>
      </w:tblPr>
      <w:tblGrid>
        <w:gridCol w:w="9639"/>
      </w:tblGrid>
      <w:tr w:rsidR="004B543E" w:rsidRPr="00D13162" w:rsidTr="00EE31F9">
        <w:trPr>
          <w:trHeight w:val="1440"/>
          <w:jc w:val="center"/>
        </w:trPr>
        <w:tc>
          <w:tcPr>
            <w:tcW w:w="5000" w:type="pct"/>
            <w:vAlign w:val="center"/>
          </w:tcPr>
          <w:p w:rsidR="00792C37" w:rsidRPr="00BD6B84" w:rsidRDefault="00756380" w:rsidP="00EB4686">
            <w:pPr>
              <w:pStyle w:val="Nincstrkz"/>
              <w:jc w:val="center"/>
              <w:rPr>
                <w:b/>
                <w:sz w:val="28"/>
                <w:szCs w:val="28"/>
              </w:rPr>
            </w:pPr>
            <w:r w:rsidRPr="00BD6B84">
              <w:rPr>
                <w:b/>
                <w:sz w:val="28"/>
                <w:szCs w:val="28"/>
              </w:rPr>
              <w:t>H</w:t>
            </w:r>
            <w:r w:rsidR="00792C37" w:rsidRPr="00BD6B84">
              <w:rPr>
                <w:b/>
                <w:sz w:val="28"/>
                <w:szCs w:val="28"/>
              </w:rPr>
              <w:t>elyi</w:t>
            </w:r>
          </w:p>
          <w:p w:rsidR="004B543E" w:rsidRPr="00BD6B84" w:rsidRDefault="004B543E" w:rsidP="00EB4686">
            <w:pPr>
              <w:pStyle w:val="Nincstrkz"/>
              <w:jc w:val="center"/>
              <w:rPr>
                <w:b/>
                <w:sz w:val="28"/>
                <w:szCs w:val="28"/>
              </w:rPr>
            </w:pPr>
            <w:r w:rsidRPr="00BD6B84">
              <w:rPr>
                <w:b/>
                <w:sz w:val="28"/>
                <w:szCs w:val="28"/>
              </w:rPr>
              <w:t xml:space="preserve">Esélyegyenlőségi </w:t>
            </w:r>
          </w:p>
          <w:p w:rsidR="004B543E" w:rsidRDefault="004B543E" w:rsidP="00EB4686">
            <w:pPr>
              <w:pStyle w:val="Nincstrkz"/>
              <w:jc w:val="center"/>
              <w:rPr>
                <w:b/>
                <w:sz w:val="28"/>
                <w:szCs w:val="28"/>
              </w:rPr>
            </w:pPr>
            <w:r w:rsidRPr="00BD6B84">
              <w:rPr>
                <w:b/>
                <w:sz w:val="28"/>
                <w:szCs w:val="28"/>
              </w:rPr>
              <w:t>Program</w:t>
            </w:r>
          </w:p>
          <w:p w:rsidR="00D30ED7" w:rsidRPr="00BD6B84" w:rsidRDefault="00D30ED7" w:rsidP="00EB4686">
            <w:pPr>
              <w:pStyle w:val="Nincstrkz"/>
              <w:jc w:val="center"/>
              <w:rPr>
                <w:sz w:val="28"/>
                <w:szCs w:val="28"/>
              </w:rPr>
            </w:pPr>
            <w:r>
              <w:rPr>
                <w:b/>
                <w:sz w:val="28"/>
                <w:szCs w:val="28"/>
              </w:rPr>
              <w:t>2013-2018</w:t>
            </w:r>
          </w:p>
        </w:tc>
      </w:tr>
      <w:tr w:rsidR="004B543E" w:rsidRPr="00D13162" w:rsidTr="00EE31F9">
        <w:trPr>
          <w:trHeight w:val="720"/>
          <w:jc w:val="center"/>
        </w:trPr>
        <w:tc>
          <w:tcPr>
            <w:tcW w:w="5000" w:type="pct"/>
            <w:vAlign w:val="center"/>
          </w:tcPr>
          <w:p w:rsidR="004B543E" w:rsidRPr="00BD6B84" w:rsidRDefault="0023786B" w:rsidP="00EB4686">
            <w:pPr>
              <w:pStyle w:val="Nincstrkz"/>
              <w:jc w:val="center"/>
              <w:rPr>
                <w:sz w:val="28"/>
                <w:szCs w:val="28"/>
              </w:rPr>
            </w:pPr>
            <w:r>
              <w:rPr>
                <w:b/>
                <w:sz w:val="28"/>
                <w:szCs w:val="28"/>
              </w:rPr>
              <w:t>Gutorfölde</w:t>
            </w:r>
            <w:r>
              <w:rPr>
                <w:sz w:val="28"/>
                <w:szCs w:val="28"/>
              </w:rPr>
              <w:t xml:space="preserve"> </w:t>
            </w:r>
            <w:r w:rsidR="004B543E" w:rsidRPr="0023786B">
              <w:rPr>
                <w:b/>
                <w:sz w:val="28"/>
                <w:szCs w:val="28"/>
              </w:rPr>
              <w:t>Község Önkormányzata</w:t>
            </w:r>
          </w:p>
        </w:tc>
      </w:tr>
      <w:tr w:rsidR="004B543E" w:rsidRPr="00D13162">
        <w:trPr>
          <w:trHeight w:val="360"/>
          <w:jc w:val="center"/>
        </w:trPr>
        <w:tc>
          <w:tcPr>
            <w:tcW w:w="5000" w:type="pct"/>
            <w:vAlign w:val="center"/>
          </w:tcPr>
          <w:p w:rsidR="004B543E" w:rsidRPr="00BD6B84" w:rsidRDefault="004B543E" w:rsidP="0023786B">
            <w:pPr>
              <w:pStyle w:val="Nincstrkz"/>
              <w:rPr>
                <w:b/>
                <w:bCs/>
                <w:sz w:val="28"/>
                <w:szCs w:val="28"/>
              </w:rPr>
            </w:pPr>
          </w:p>
          <w:p w:rsidR="006C5179" w:rsidRPr="00D228FC" w:rsidRDefault="006C5179" w:rsidP="006C5179">
            <w:pPr>
              <w:rPr>
                <w:sz w:val="18"/>
                <w:szCs w:val="18"/>
              </w:rPr>
            </w:pPr>
            <w:r w:rsidRPr="00D228FC">
              <w:rPr>
                <w:sz w:val="18"/>
                <w:szCs w:val="18"/>
              </w:rPr>
              <w:t>Az önkormányzatok Helyi Esélyegyenlőségi Programjának (HEP) elkészítését támogató SABLON-t a Pécsi Tudományegyetem munkacsoportja</w:t>
            </w:r>
            <w:r w:rsidRPr="00D228FC">
              <w:rPr>
                <w:rStyle w:val="FootnoteReference"/>
                <w:sz w:val="18"/>
                <w:szCs w:val="18"/>
              </w:rPr>
              <w:footnoteRef/>
            </w:r>
            <w:r w:rsidRPr="00D228FC">
              <w:rPr>
                <w:sz w:val="18"/>
                <w:szCs w:val="18"/>
              </w:rPr>
              <w:t xml:space="preserve"> készítette 2012 decemberében az ÁROP-1.1.16.-2012-2012-0001 azonosító számú „Esélyegyenlőség-elvű fejlesztéspolitika kapacitásának biztosítása”című projekt keretében</w:t>
            </w:r>
            <w:r w:rsidRPr="00D228FC">
              <w:rPr>
                <w:i/>
                <w:sz w:val="18"/>
                <w:szCs w:val="18"/>
              </w:rPr>
              <w:t xml:space="preserve"> </w:t>
            </w:r>
            <w:r w:rsidRPr="00D228FC">
              <w:rPr>
                <w:sz w:val="18"/>
                <w:szCs w:val="18"/>
              </w:rPr>
              <w:t xml:space="preserve">a Türr István Képző és Kutató Intézet megbízásából. </w:t>
            </w:r>
          </w:p>
          <w:p w:rsidR="004B543E" w:rsidRPr="00BD6B84" w:rsidRDefault="006C5179" w:rsidP="006C5179">
            <w:pPr>
              <w:pStyle w:val="Nincstrkz"/>
              <w:jc w:val="center"/>
              <w:rPr>
                <w:b/>
                <w:bCs/>
                <w:sz w:val="28"/>
                <w:szCs w:val="28"/>
              </w:rPr>
            </w:pPr>
            <w:r w:rsidRPr="00D228FC">
              <w:rPr>
                <w:sz w:val="18"/>
                <w:szCs w:val="18"/>
              </w:rPr>
              <w:t>A sablon célja, hogy az önkormányzatok szakmailag megalapozott, jogszabályokhoz igazodó helyzetelemzést és tervet tudjanak készíteni az esélyegyenlőség területén, ezzel biztosítva a megvalósítás sikerességét. A sablon használható teljesen új HEP készítésére, de alkalmas arra is, hogy az adott önkormányzat áttekintse, hogy a már meglévő HEP-ot mivel szükséges kiegészíteni. A A Sablon része a Melléklet 1., mely az esélyegyenlőség</w:t>
            </w:r>
            <w:r>
              <w:rPr>
                <w:sz w:val="18"/>
                <w:szCs w:val="18"/>
              </w:rPr>
              <w:t xml:space="preserve"> </w:t>
            </w:r>
            <w:r w:rsidRPr="00D228FC">
              <w:rPr>
                <w:sz w:val="18"/>
                <w:szCs w:val="18"/>
              </w:rPr>
              <w:t xml:space="preserve">alapú helyzetelemzés elvégzéséhez szükséges adatgyűjtő táblákat és a táblák kitöltését segítő értelmezéseket tartalmazza. A Sablon kitöltéséhez nyújt további segítséget </w:t>
            </w:r>
            <w:r>
              <w:rPr>
                <w:sz w:val="18"/>
                <w:szCs w:val="18"/>
              </w:rPr>
              <w:t>az az Útmutató, mely a Helyi Esélyegyenlőségi Program kidolgozásának képzési segédlete. E mellett a TKKI által foglalkoztatott esélyegyenlőségi mentorok és asszisztensek szakmai műhelyekben megvalósított háromnapos képzésekkel és személyes tanácsadással támogatják az önkormányzatok képviselőit településük esélyegyenlőségi programjának megalkotásában. Mindehhez járul az a virtuális tér, melyen keresztül azonnal elérhető a szükséges szakmai dokumentáció és a személyes segítségnyújtás is. Mindezt kiegészíti a TKKI által megjelentetett tanulmánykötet, mely az esélyegyenlőséghez kapcsolódó háttértudásokat foglalja össze.</w:t>
            </w:r>
          </w:p>
          <w:p w:rsidR="004B543E" w:rsidRPr="00BD6B84" w:rsidRDefault="004B543E" w:rsidP="0023786B">
            <w:pPr>
              <w:pStyle w:val="Nincstrkz"/>
              <w:rPr>
                <w:b/>
                <w:bCs/>
                <w:sz w:val="28"/>
                <w:szCs w:val="28"/>
              </w:rPr>
            </w:pPr>
          </w:p>
          <w:p w:rsidR="004B543E" w:rsidRPr="00BD6B84" w:rsidRDefault="004B543E" w:rsidP="00EB4686">
            <w:pPr>
              <w:pStyle w:val="Nincstrkz"/>
              <w:jc w:val="center"/>
              <w:rPr>
                <w:b/>
                <w:bCs/>
                <w:sz w:val="28"/>
                <w:szCs w:val="28"/>
              </w:rPr>
            </w:pPr>
          </w:p>
          <w:p w:rsidR="006C5179" w:rsidRDefault="0023786B" w:rsidP="0023786B">
            <w:pPr>
              <w:pStyle w:val="Nincstrkz"/>
              <w:jc w:val="center"/>
              <w:rPr>
                <w:b/>
                <w:bCs/>
                <w:sz w:val="28"/>
                <w:szCs w:val="28"/>
              </w:rPr>
            </w:pPr>
            <w:r>
              <w:fldChar w:fldCharType="begin"/>
            </w:r>
            <w:r>
              <w:instrText xml:space="preserve"> INCLUDEPICTURE "http://t2.gstatic.com/images?q=tbn:ANd9GcSz8bTmzRPwtQd7vZew0kVsawK_3Ij3wDypRVIhzWVjjNAtWxCx" \* MERGEFORMATINET </w:instrText>
            </w:r>
            <w:r>
              <w:fldChar w:fldCharType="separate"/>
            </w:r>
            <w:r w:rsidR="005C794E">
              <w:rPr>
                <w:noProof/>
              </w:rPr>
              <w:drawing>
                <wp:inline distT="0" distB="0" distL="0" distR="0">
                  <wp:extent cx="1778000" cy="2565400"/>
                  <wp:effectExtent l="0" t="0" r="0" b="0"/>
                  <wp:docPr id="1" name="Picture 1" descr="ANd9GcSz8bTmzRPwtQd7vZew0kVsawK_3Ij3wDypRVIhzWVjjNAtWxC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Nd9GcSz8bTmzRPwtQd7vZew0kVsawK_3Ij3wDypRVIhzWVjjNAtWxCx"/>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8000" cy="2565400"/>
                          </a:xfrm>
                          <a:prstGeom prst="rect">
                            <a:avLst/>
                          </a:prstGeom>
                          <a:noFill/>
                          <a:ln>
                            <a:noFill/>
                          </a:ln>
                        </pic:spPr>
                      </pic:pic>
                    </a:graphicData>
                  </a:graphic>
                </wp:inline>
              </w:drawing>
            </w:r>
            <w:r>
              <w:fldChar w:fldCharType="end"/>
            </w:r>
          </w:p>
          <w:p w:rsidR="006C5179" w:rsidRPr="00BD6B84" w:rsidRDefault="006C5179" w:rsidP="00EB4686">
            <w:pPr>
              <w:pStyle w:val="Nincstrkz"/>
              <w:jc w:val="center"/>
              <w:rPr>
                <w:b/>
                <w:bCs/>
                <w:sz w:val="28"/>
                <w:szCs w:val="28"/>
              </w:rPr>
            </w:pPr>
          </w:p>
          <w:p w:rsidR="004B543E" w:rsidRDefault="004B543E" w:rsidP="00EB4686">
            <w:pPr>
              <w:pStyle w:val="Nincstrkz"/>
              <w:jc w:val="center"/>
              <w:rPr>
                <w:b/>
                <w:bCs/>
                <w:sz w:val="28"/>
                <w:szCs w:val="28"/>
              </w:rPr>
            </w:pPr>
            <w:r w:rsidRPr="00BD6B84">
              <w:rPr>
                <w:b/>
                <w:bCs/>
                <w:sz w:val="28"/>
                <w:szCs w:val="28"/>
              </w:rPr>
              <w:t>DÁTUM</w:t>
            </w:r>
          </w:p>
          <w:p w:rsidR="0023786B" w:rsidRPr="00BD6B84" w:rsidRDefault="0023786B" w:rsidP="00EB4686">
            <w:pPr>
              <w:pStyle w:val="Nincstrkz"/>
              <w:jc w:val="center"/>
              <w:rPr>
                <w:b/>
                <w:bCs/>
                <w:sz w:val="28"/>
                <w:szCs w:val="28"/>
              </w:rPr>
            </w:pPr>
            <w:r>
              <w:rPr>
                <w:b/>
                <w:bCs/>
                <w:sz w:val="28"/>
                <w:szCs w:val="28"/>
              </w:rPr>
              <w:t>2013-05-16</w:t>
            </w:r>
          </w:p>
        </w:tc>
      </w:tr>
    </w:tbl>
    <w:p w:rsidR="004B543E" w:rsidRPr="00D13162" w:rsidRDefault="004B543E" w:rsidP="00EB4686">
      <w:pPr>
        <w:rPr>
          <w:szCs w:val="22"/>
        </w:rPr>
      </w:pPr>
    </w:p>
    <w:p w:rsidR="00305093" w:rsidRPr="00D13162" w:rsidRDefault="00305093" w:rsidP="00EB4686">
      <w:pPr>
        <w:rPr>
          <w:szCs w:val="22"/>
        </w:rPr>
      </w:pPr>
      <w:bookmarkStart w:id="1" w:name="_Toc212109296"/>
      <w:bookmarkStart w:id="2" w:name="_Toc212109388"/>
      <w:bookmarkStart w:id="3" w:name="_Toc212110155"/>
      <w:bookmarkStart w:id="4" w:name="_Toc212110228"/>
      <w:bookmarkStart w:id="5" w:name="_Toc212110686"/>
      <w:bookmarkStart w:id="6" w:name="_Toc212115928"/>
      <w:bookmarkStart w:id="7" w:name="_Toc212118935"/>
      <w:bookmarkStart w:id="8" w:name="_Toc212124922"/>
      <w:bookmarkStart w:id="9" w:name="_Toc212141182"/>
      <w:bookmarkStart w:id="10" w:name="_Toc212141249"/>
      <w:bookmarkStart w:id="11" w:name="_Toc212144758"/>
      <w:bookmarkStart w:id="12" w:name="_Toc212172172"/>
      <w:bookmarkStart w:id="13" w:name="_Toc212178433"/>
      <w:bookmarkStart w:id="14" w:name="_Toc212179295"/>
      <w:bookmarkStart w:id="15" w:name="_Toc212183716"/>
      <w:bookmarkStart w:id="16" w:name="_Toc212183770"/>
      <w:bookmarkStart w:id="17" w:name="_Toc212183816"/>
      <w:bookmarkStart w:id="18" w:name="_Toc212183854"/>
      <w:bookmarkStart w:id="19" w:name="_Toc212268304"/>
      <w:bookmarkStart w:id="20" w:name="_Toc212268340"/>
      <w:bookmarkStart w:id="21" w:name="_Toc212270487"/>
    </w:p>
    <w:p w:rsidR="00305093" w:rsidRPr="00D13162" w:rsidRDefault="00305093" w:rsidP="00EB4686">
      <w:pPr>
        <w:rPr>
          <w:szCs w:val="22"/>
        </w:rPr>
      </w:pPr>
    </w:p>
    <w:p w:rsidR="00305093" w:rsidRPr="0054318E" w:rsidRDefault="006C5179" w:rsidP="005744AF">
      <w:pPr>
        <w:pStyle w:val="Heading1"/>
      </w:pPr>
      <w:r>
        <w:br w:type="page"/>
      </w:r>
      <w:r w:rsidR="00305093" w:rsidRPr="0054318E">
        <w:lastRenderedPageBreak/>
        <w:t>Tartalom</w:t>
      </w:r>
    </w:p>
    <w:p w:rsidR="00E122AD" w:rsidRDefault="007002F1">
      <w:pPr>
        <w:pStyle w:val="TOC1"/>
        <w:rPr>
          <w:rFonts w:ascii="Times New Roman" w:hAnsi="Times New Roman"/>
          <w:sz w:val="24"/>
          <w:szCs w:val="24"/>
        </w:rPr>
      </w:pPr>
      <w:r w:rsidRPr="00931CF1">
        <w:fldChar w:fldCharType="begin"/>
      </w:r>
      <w:r w:rsidRPr="00931CF1">
        <w:instrText xml:space="preserve"> TOC \o "4-4" \h \z \t "Címsor 1;1;Címsor 2;2;Címsor 3;3;Alcím;2" </w:instrText>
      </w:r>
      <w:r w:rsidRPr="00931CF1">
        <w:fldChar w:fldCharType="separate"/>
      </w:r>
      <w:hyperlink w:anchor="_Toc349210319" w:history="1">
        <w:r w:rsidR="00E122AD" w:rsidRPr="00493C23">
          <w:rPr>
            <w:rStyle w:val="Hyperlink"/>
          </w:rPr>
          <w:t>Helyi Esélyegyenlőségi Program (HEP)</w:t>
        </w:r>
        <w:r w:rsidR="00E122AD">
          <w:rPr>
            <w:webHidden/>
          </w:rPr>
          <w:tab/>
        </w:r>
        <w:r w:rsidR="00E122AD">
          <w:rPr>
            <w:webHidden/>
          </w:rPr>
          <w:fldChar w:fldCharType="begin"/>
        </w:r>
        <w:r w:rsidR="00E122AD">
          <w:rPr>
            <w:webHidden/>
          </w:rPr>
          <w:instrText xml:space="preserve"> PAGEREF _Toc349210319 \h </w:instrText>
        </w:r>
        <w:r w:rsidR="00E122AD">
          <w:rPr>
            <w:webHidden/>
          </w:rPr>
          <w:fldChar w:fldCharType="separate"/>
        </w:r>
        <w:r w:rsidR="002C09DA">
          <w:rPr>
            <w:webHidden/>
          </w:rPr>
          <w:t>3</w:t>
        </w:r>
        <w:r w:rsidR="00E122AD">
          <w:rPr>
            <w:webHidden/>
          </w:rPr>
          <w:fldChar w:fldCharType="end"/>
        </w:r>
      </w:hyperlink>
    </w:p>
    <w:p w:rsidR="00E122AD" w:rsidRDefault="00E122AD">
      <w:pPr>
        <w:pStyle w:val="TOC2"/>
        <w:tabs>
          <w:tab w:val="right" w:leader="dot" w:pos="9629"/>
        </w:tabs>
        <w:rPr>
          <w:rFonts w:ascii="Times New Roman" w:hAnsi="Times New Roman"/>
          <w:noProof/>
          <w:sz w:val="24"/>
        </w:rPr>
      </w:pPr>
      <w:hyperlink w:anchor="_Toc349210320" w:history="1">
        <w:r w:rsidRPr="00493C23">
          <w:rPr>
            <w:rStyle w:val="Hyperlink"/>
            <w:noProof/>
          </w:rPr>
          <w:t>Bevezetés</w:t>
        </w:r>
        <w:r>
          <w:rPr>
            <w:noProof/>
            <w:webHidden/>
          </w:rPr>
          <w:tab/>
        </w:r>
        <w:r>
          <w:rPr>
            <w:noProof/>
            <w:webHidden/>
          </w:rPr>
          <w:fldChar w:fldCharType="begin"/>
        </w:r>
        <w:r>
          <w:rPr>
            <w:noProof/>
            <w:webHidden/>
          </w:rPr>
          <w:instrText xml:space="preserve"> PAGEREF _Toc349210320 \h </w:instrText>
        </w:r>
        <w:r w:rsidR="003174BC">
          <w:rPr>
            <w:noProof/>
          </w:rPr>
        </w:r>
        <w:r>
          <w:rPr>
            <w:noProof/>
            <w:webHidden/>
          </w:rPr>
          <w:fldChar w:fldCharType="separate"/>
        </w:r>
        <w:r w:rsidR="002C09DA">
          <w:rPr>
            <w:noProof/>
            <w:webHidden/>
          </w:rPr>
          <w:t>3</w:t>
        </w:r>
        <w:r>
          <w:rPr>
            <w:noProof/>
            <w:webHidden/>
          </w:rPr>
          <w:fldChar w:fldCharType="end"/>
        </w:r>
      </w:hyperlink>
    </w:p>
    <w:p w:rsidR="00E122AD" w:rsidRDefault="00E122AD">
      <w:pPr>
        <w:pStyle w:val="TOC2"/>
        <w:tabs>
          <w:tab w:val="right" w:leader="dot" w:pos="9629"/>
        </w:tabs>
        <w:rPr>
          <w:rFonts w:ascii="Times New Roman" w:hAnsi="Times New Roman"/>
          <w:noProof/>
          <w:sz w:val="24"/>
        </w:rPr>
      </w:pPr>
      <w:hyperlink w:anchor="_Toc349210321" w:history="1">
        <w:r w:rsidRPr="00493C23">
          <w:rPr>
            <w:rStyle w:val="Hyperlink"/>
            <w:noProof/>
          </w:rPr>
          <w:t>A település bemutatása</w:t>
        </w:r>
        <w:r>
          <w:rPr>
            <w:noProof/>
            <w:webHidden/>
          </w:rPr>
          <w:tab/>
        </w:r>
        <w:r>
          <w:rPr>
            <w:noProof/>
            <w:webHidden/>
          </w:rPr>
          <w:fldChar w:fldCharType="begin"/>
        </w:r>
        <w:r>
          <w:rPr>
            <w:noProof/>
            <w:webHidden/>
          </w:rPr>
          <w:instrText xml:space="preserve"> PAGEREF _Toc349210321 \h </w:instrText>
        </w:r>
        <w:r w:rsidR="003174BC">
          <w:rPr>
            <w:noProof/>
          </w:rPr>
        </w:r>
        <w:r>
          <w:rPr>
            <w:noProof/>
            <w:webHidden/>
          </w:rPr>
          <w:fldChar w:fldCharType="separate"/>
        </w:r>
        <w:r w:rsidR="002C09DA">
          <w:rPr>
            <w:noProof/>
            <w:webHidden/>
          </w:rPr>
          <w:t>3</w:t>
        </w:r>
        <w:r>
          <w:rPr>
            <w:noProof/>
            <w:webHidden/>
          </w:rPr>
          <w:fldChar w:fldCharType="end"/>
        </w:r>
      </w:hyperlink>
    </w:p>
    <w:p w:rsidR="00E122AD" w:rsidRDefault="00E122AD">
      <w:pPr>
        <w:pStyle w:val="TOC2"/>
        <w:tabs>
          <w:tab w:val="right" w:leader="dot" w:pos="9629"/>
        </w:tabs>
        <w:rPr>
          <w:rFonts w:ascii="Times New Roman" w:hAnsi="Times New Roman"/>
          <w:noProof/>
          <w:sz w:val="24"/>
        </w:rPr>
      </w:pPr>
      <w:hyperlink w:anchor="_Toc349210322" w:history="1">
        <w:r w:rsidRPr="00493C23">
          <w:rPr>
            <w:rStyle w:val="Hyperlink"/>
            <w:noProof/>
          </w:rPr>
          <w:t>Értékeink, küldetésünk</w:t>
        </w:r>
        <w:r>
          <w:rPr>
            <w:noProof/>
            <w:webHidden/>
          </w:rPr>
          <w:tab/>
        </w:r>
        <w:r>
          <w:rPr>
            <w:noProof/>
            <w:webHidden/>
          </w:rPr>
          <w:fldChar w:fldCharType="begin"/>
        </w:r>
        <w:r>
          <w:rPr>
            <w:noProof/>
            <w:webHidden/>
          </w:rPr>
          <w:instrText xml:space="preserve"> PAGEREF _Toc349210322 \h </w:instrText>
        </w:r>
        <w:r w:rsidR="003174BC">
          <w:rPr>
            <w:noProof/>
          </w:rPr>
        </w:r>
        <w:r>
          <w:rPr>
            <w:noProof/>
            <w:webHidden/>
          </w:rPr>
          <w:fldChar w:fldCharType="separate"/>
        </w:r>
        <w:r w:rsidR="002C09DA">
          <w:rPr>
            <w:noProof/>
            <w:webHidden/>
          </w:rPr>
          <w:t>7</w:t>
        </w:r>
        <w:r>
          <w:rPr>
            <w:noProof/>
            <w:webHidden/>
          </w:rPr>
          <w:fldChar w:fldCharType="end"/>
        </w:r>
      </w:hyperlink>
    </w:p>
    <w:p w:rsidR="00E122AD" w:rsidRDefault="00E122AD">
      <w:pPr>
        <w:pStyle w:val="TOC2"/>
        <w:tabs>
          <w:tab w:val="right" w:leader="dot" w:pos="9629"/>
        </w:tabs>
        <w:rPr>
          <w:rFonts w:ascii="Times New Roman" w:hAnsi="Times New Roman"/>
          <w:noProof/>
          <w:sz w:val="24"/>
        </w:rPr>
      </w:pPr>
      <w:hyperlink w:anchor="_Toc349210323" w:history="1">
        <w:r w:rsidRPr="00493C23">
          <w:rPr>
            <w:rStyle w:val="Hyperlink"/>
            <w:noProof/>
          </w:rPr>
          <w:t>Célok</w:t>
        </w:r>
        <w:r>
          <w:rPr>
            <w:noProof/>
            <w:webHidden/>
          </w:rPr>
          <w:tab/>
        </w:r>
        <w:r>
          <w:rPr>
            <w:noProof/>
            <w:webHidden/>
          </w:rPr>
          <w:fldChar w:fldCharType="begin"/>
        </w:r>
        <w:r>
          <w:rPr>
            <w:noProof/>
            <w:webHidden/>
          </w:rPr>
          <w:instrText xml:space="preserve"> PAGEREF _Toc349210323 \h </w:instrText>
        </w:r>
        <w:r w:rsidR="003174BC">
          <w:rPr>
            <w:noProof/>
          </w:rPr>
        </w:r>
        <w:r>
          <w:rPr>
            <w:noProof/>
            <w:webHidden/>
          </w:rPr>
          <w:fldChar w:fldCharType="separate"/>
        </w:r>
        <w:r w:rsidR="002C09DA">
          <w:rPr>
            <w:noProof/>
            <w:webHidden/>
          </w:rPr>
          <w:t>7</w:t>
        </w:r>
        <w:r>
          <w:rPr>
            <w:noProof/>
            <w:webHidden/>
          </w:rPr>
          <w:fldChar w:fldCharType="end"/>
        </w:r>
      </w:hyperlink>
    </w:p>
    <w:p w:rsidR="00E122AD" w:rsidRDefault="00E122AD">
      <w:pPr>
        <w:pStyle w:val="TOC2"/>
        <w:tabs>
          <w:tab w:val="right" w:leader="dot" w:pos="9629"/>
        </w:tabs>
        <w:rPr>
          <w:rFonts w:ascii="Times New Roman" w:hAnsi="Times New Roman"/>
          <w:noProof/>
          <w:sz w:val="24"/>
        </w:rPr>
      </w:pPr>
      <w:hyperlink w:anchor="_Toc349210324" w:history="1">
        <w:r w:rsidRPr="00493C23">
          <w:rPr>
            <w:rStyle w:val="Hyperlink"/>
            <w:noProof/>
          </w:rPr>
          <w:t>A Helyi Esélyegyenlőségi Program Helyzetelemzése (HEP HE)</w:t>
        </w:r>
        <w:r>
          <w:rPr>
            <w:noProof/>
            <w:webHidden/>
          </w:rPr>
          <w:tab/>
        </w:r>
        <w:r>
          <w:rPr>
            <w:noProof/>
            <w:webHidden/>
          </w:rPr>
          <w:fldChar w:fldCharType="begin"/>
        </w:r>
        <w:r>
          <w:rPr>
            <w:noProof/>
            <w:webHidden/>
          </w:rPr>
          <w:instrText xml:space="preserve"> PAGEREF _Toc349210324 \h </w:instrText>
        </w:r>
        <w:r w:rsidR="003174BC">
          <w:rPr>
            <w:noProof/>
          </w:rPr>
        </w:r>
        <w:r>
          <w:rPr>
            <w:noProof/>
            <w:webHidden/>
          </w:rPr>
          <w:fldChar w:fldCharType="separate"/>
        </w:r>
        <w:r w:rsidR="002C09DA">
          <w:rPr>
            <w:noProof/>
            <w:webHidden/>
          </w:rPr>
          <w:t>7</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25" w:history="1">
        <w:r w:rsidRPr="00493C23">
          <w:rPr>
            <w:rStyle w:val="Hyperlink"/>
            <w:noProof/>
          </w:rPr>
          <w:t>1. Jogszabályi háttér bemutatása</w:t>
        </w:r>
        <w:r>
          <w:rPr>
            <w:noProof/>
            <w:webHidden/>
          </w:rPr>
          <w:tab/>
        </w:r>
        <w:r>
          <w:rPr>
            <w:noProof/>
            <w:webHidden/>
          </w:rPr>
          <w:fldChar w:fldCharType="begin"/>
        </w:r>
        <w:r>
          <w:rPr>
            <w:noProof/>
            <w:webHidden/>
          </w:rPr>
          <w:instrText xml:space="preserve"> PAGEREF _Toc349210325 \h </w:instrText>
        </w:r>
        <w:r w:rsidR="003174BC">
          <w:rPr>
            <w:noProof/>
          </w:rPr>
        </w:r>
        <w:r>
          <w:rPr>
            <w:noProof/>
            <w:webHidden/>
          </w:rPr>
          <w:fldChar w:fldCharType="separate"/>
        </w:r>
        <w:r w:rsidR="002C09DA">
          <w:rPr>
            <w:noProof/>
            <w:webHidden/>
          </w:rPr>
          <w:t>8</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26" w:history="1">
        <w:r w:rsidRPr="00493C23">
          <w:rPr>
            <w:rStyle w:val="Hyperlink"/>
            <w:noProof/>
          </w:rPr>
          <w:t>2. Stratégiai környezet bemutatása</w:t>
        </w:r>
        <w:r>
          <w:rPr>
            <w:noProof/>
            <w:webHidden/>
          </w:rPr>
          <w:tab/>
        </w:r>
        <w:r>
          <w:rPr>
            <w:noProof/>
            <w:webHidden/>
          </w:rPr>
          <w:fldChar w:fldCharType="begin"/>
        </w:r>
        <w:r>
          <w:rPr>
            <w:noProof/>
            <w:webHidden/>
          </w:rPr>
          <w:instrText xml:space="preserve"> PAGEREF _Toc349210326 \h </w:instrText>
        </w:r>
        <w:r w:rsidR="003174BC">
          <w:rPr>
            <w:noProof/>
          </w:rPr>
        </w:r>
        <w:r>
          <w:rPr>
            <w:noProof/>
            <w:webHidden/>
          </w:rPr>
          <w:fldChar w:fldCharType="separate"/>
        </w:r>
        <w:r w:rsidR="002C09DA">
          <w:rPr>
            <w:noProof/>
            <w:webHidden/>
          </w:rPr>
          <w:t>8</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27" w:history="1">
        <w:r w:rsidRPr="00493C23">
          <w:rPr>
            <w:rStyle w:val="Hyperlink"/>
            <w:noProof/>
          </w:rPr>
          <w:t>3. A mélyszegénységben élők és a romák helyzete, esélyegyenlősége</w:t>
        </w:r>
        <w:r>
          <w:rPr>
            <w:noProof/>
            <w:webHidden/>
          </w:rPr>
          <w:tab/>
        </w:r>
        <w:r>
          <w:rPr>
            <w:noProof/>
            <w:webHidden/>
          </w:rPr>
          <w:fldChar w:fldCharType="begin"/>
        </w:r>
        <w:r>
          <w:rPr>
            <w:noProof/>
            <w:webHidden/>
          </w:rPr>
          <w:instrText xml:space="preserve"> PAGEREF _Toc349210327 \h </w:instrText>
        </w:r>
        <w:r w:rsidR="003174BC">
          <w:rPr>
            <w:noProof/>
          </w:rPr>
        </w:r>
        <w:r>
          <w:rPr>
            <w:noProof/>
            <w:webHidden/>
          </w:rPr>
          <w:fldChar w:fldCharType="separate"/>
        </w:r>
        <w:r w:rsidR="002C09DA">
          <w:rPr>
            <w:noProof/>
            <w:webHidden/>
          </w:rPr>
          <w:t>9</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28" w:history="1">
        <w:r w:rsidRPr="00493C23">
          <w:rPr>
            <w:rStyle w:val="Hyperlink"/>
            <w:noProof/>
          </w:rPr>
          <w:t>4. A gyermekek helyzete, esélyegyenlősége, gyermekszegénység</w:t>
        </w:r>
        <w:r>
          <w:rPr>
            <w:noProof/>
            <w:webHidden/>
          </w:rPr>
          <w:tab/>
        </w:r>
        <w:r>
          <w:rPr>
            <w:noProof/>
            <w:webHidden/>
          </w:rPr>
          <w:fldChar w:fldCharType="begin"/>
        </w:r>
        <w:r>
          <w:rPr>
            <w:noProof/>
            <w:webHidden/>
          </w:rPr>
          <w:instrText xml:space="preserve"> PAGEREF _Toc349210328 \h </w:instrText>
        </w:r>
        <w:r w:rsidR="003174BC">
          <w:rPr>
            <w:noProof/>
          </w:rPr>
        </w:r>
        <w:r>
          <w:rPr>
            <w:noProof/>
            <w:webHidden/>
          </w:rPr>
          <w:fldChar w:fldCharType="separate"/>
        </w:r>
        <w:r w:rsidR="002C09DA">
          <w:rPr>
            <w:noProof/>
            <w:webHidden/>
          </w:rPr>
          <w:t>23</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29" w:history="1">
        <w:r w:rsidRPr="00493C23">
          <w:rPr>
            <w:rStyle w:val="Hyperlink"/>
            <w:noProof/>
          </w:rPr>
          <w:t>5. A nők helyzete, esélyegyenlősége</w:t>
        </w:r>
        <w:r>
          <w:rPr>
            <w:noProof/>
            <w:webHidden/>
          </w:rPr>
          <w:tab/>
        </w:r>
        <w:r>
          <w:rPr>
            <w:noProof/>
            <w:webHidden/>
          </w:rPr>
          <w:fldChar w:fldCharType="begin"/>
        </w:r>
        <w:r>
          <w:rPr>
            <w:noProof/>
            <w:webHidden/>
          </w:rPr>
          <w:instrText xml:space="preserve"> PAGEREF _Toc349210329 \h </w:instrText>
        </w:r>
        <w:r w:rsidR="003174BC">
          <w:rPr>
            <w:noProof/>
          </w:rPr>
        </w:r>
        <w:r>
          <w:rPr>
            <w:noProof/>
            <w:webHidden/>
          </w:rPr>
          <w:fldChar w:fldCharType="separate"/>
        </w:r>
        <w:r w:rsidR="002C09DA">
          <w:rPr>
            <w:noProof/>
            <w:webHidden/>
          </w:rPr>
          <w:t>32</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30" w:history="1">
        <w:r w:rsidRPr="00493C23">
          <w:rPr>
            <w:rStyle w:val="Hyperlink"/>
            <w:noProof/>
          </w:rPr>
          <w:t>6. Az idősek helyzete, esélyegyenlősége</w:t>
        </w:r>
        <w:r>
          <w:rPr>
            <w:noProof/>
            <w:webHidden/>
          </w:rPr>
          <w:tab/>
        </w:r>
        <w:r>
          <w:rPr>
            <w:noProof/>
            <w:webHidden/>
          </w:rPr>
          <w:fldChar w:fldCharType="begin"/>
        </w:r>
        <w:r>
          <w:rPr>
            <w:noProof/>
            <w:webHidden/>
          </w:rPr>
          <w:instrText xml:space="preserve"> PAGEREF _Toc349210330 \h </w:instrText>
        </w:r>
        <w:r w:rsidR="003174BC">
          <w:rPr>
            <w:noProof/>
          </w:rPr>
        </w:r>
        <w:r>
          <w:rPr>
            <w:noProof/>
            <w:webHidden/>
          </w:rPr>
          <w:fldChar w:fldCharType="separate"/>
        </w:r>
        <w:r w:rsidR="002C09DA">
          <w:rPr>
            <w:noProof/>
            <w:webHidden/>
          </w:rPr>
          <w:t>38</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31" w:history="1">
        <w:r w:rsidRPr="00493C23">
          <w:rPr>
            <w:rStyle w:val="Hyperlink"/>
            <w:noProof/>
          </w:rPr>
          <w:t>7. A fogyatékkal élők helyzete, esélyegyenlősége</w:t>
        </w:r>
        <w:r>
          <w:rPr>
            <w:noProof/>
            <w:webHidden/>
          </w:rPr>
          <w:tab/>
        </w:r>
        <w:r>
          <w:rPr>
            <w:noProof/>
            <w:webHidden/>
          </w:rPr>
          <w:fldChar w:fldCharType="begin"/>
        </w:r>
        <w:r>
          <w:rPr>
            <w:noProof/>
            <w:webHidden/>
          </w:rPr>
          <w:instrText xml:space="preserve"> PAGEREF _Toc349210331 \h </w:instrText>
        </w:r>
        <w:r w:rsidR="003174BC">
          <w:rPr>
            <w:noProof/>
          </w:rPr>
        </w:r>
        <w:r>
          <w:rPr>
            <w:noProof/>
            <w:webHidden/>
          </w:rPr>
          <w:fldChar w:fldCharType="separate"/>
        </w:r>
        <w:r w:rsidR="002C09DA">
          <w:rPr>
            <w:noProof/>
            <w:webHidden/>
          </w:rPr>
          <w:t>42</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32" w:history="1">
        <w:r w:rsidRPr="00493C23">
          <w:rPr>
            <w:rStyle w:val="Hyperlink"/>
            <w:noProof/>
          </w:rPr>
          <w:t>8. Helyi partnerség, lakossági önszerveződések, civil szervezetek és for-profit szereplők társadalmi felelősségvállalása</w:t>
        </w:r>
        <w:r>
          <w:rPr>
            <w:noProof/>
            <w:webHidden/>
          </w:rPr>
          <w:tab/>
        </w:r>
        <w:r>
          <w:rPr>
            <w:noProof/>
            <w:webHidden/>
          </w:rPr>
          <w:fldChar w:fldCharType="begin"/>
        </w:r>
        <w:r>
          <w:rPr>
            <w:noProof/>
            <w:webHidden/>
          </w:rPr>
          <w:instrText xml:space="preserve"> PAGEREF _Toc349210332 \h </w:instrText>
        </w:r>
        <w:r w:rsidR="003174BC">
          <w:rPr>
            <w:noProof/>
          </w:rPr>
        </w:r>
        <w:r>
          <w:rPr>
            <w:noProof/>
            <w:webHidden/>
          </w:rPr>
          <w:fldChar w:fldCharType="separate"/>
        </w:r>
        <w:r w:rsidR="002C09DA">
          <w:rPr>
            <w:noProof/>
            <w:webHidden/>
          </w:rPr>
          <w:t>45</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33" w:history="1">
        <w:r w:rsidRPr="00493C23">
          <w:rPr>
            <w:rStyle w:val="Hyperlink"/>
            <w:noProof/>
          </w:rPr>
          <w:t>9. A helyi esélyegyenlőségi program nyilvánossága</w:t>
        </w:r>
        <w:r>
          <w:rPr>
            <w:noProof/>
            <w:webHidden/>
          </w:rPr>
          <w:tab/>
        </w:r>
        <w:r>
          <w:rPr>
            <w:noProof/>
            <w:webHidden/>
          </w:rPr>
          <w:fldChar w:fldCharType="begin"/>
        </w:r>
        <w:r>
          <w:rPr>
            <w:noProof/>
            <w:webHidden/>
          </w:rPr>
          <w:instrText xml:space="preserve"> PAGEREF _Toc349210333 \h </w:instrText>
        </w:r>
        <w:r w:rsidR="003174BC">
          <w:rPr>
            <w:noProof/>
          </w:rPr>
        </w:r>
        <w:r>
          <w:rPr>
            <w:noProof/>
            <w:webHidden/>
          </w:rPr>
          <w:fldChar w:fldCharType="separate"/>
        </w:r>
        <w:r w:rsidR="002C09DA">
          <w:rPr>
            <w:noProof/>
            <w:webHidden/>
          </w:rPr>
          <w:t>46</w:t>
        </w:r>
        <w:r>
          <w:rPr>
            <w:noProof/>
            <w:webHidden/>
          </w:rPr>
          <w:fldChar w:fldCharType="end"/>
        </w:r>
      </w:hyperlink>
    </w:p>
    <w:p w:rsidR="00E122AD" w:rsidRDefault="00E122AD">
      <w:pPr>
        <w:pStyle w:val="TOC2"/>
        <w:tabs>
          <w:tab w:val="right" w:leader="dot" w:pos="9629"/>
        </w:tabs>
        <w:rPr>
          <w:rFonts w:ascii="Times New Roman" w:hAnsi="Times New Roman"/>
          <w:noProof/>
          <w:sz w:val="24"/>
        </w:rPr>
      </w:pPr>
      <w:hyperlink w:anchor="_Toc349210334" w:history="1">
        <w:r w:rsidRPr="00493C23">
          <w:rPr>
            <w:rStyle w:val="Hyperlink"/>
            <w:noProof/>
          </w:rPr>
          <w:t>A Helyi Esélyegyenlőségi Program Intézkedési Terve (HEP IT)</w:t>
        </w:r>
        <w:r>
          <w:rPr>
            <w:noProof/>
            <w:webHidden/>
          </w:rPr>
          <w:tab/>
        </w:r>
        <w:r>
          <w:rPr>
            <w:noProof/>
            <w:webHidden/>
          </w:rPr>
          <w:fldChar w:fldCharType="begin"/>
        </w:r>
        <w:r>
          <w:rPr>
            <w:noProof/>
            <w:webHidden/>
          </w:rPr>
          <w:instrText xml:space="preserve"> PAGEREF _Toc349210334 \h </w:instrText>
        </w:r>
        <w:r w:rsidR="003174BC">
          <w:rPr>
            <w:noProof/>
          </w:rPr>
        </w:r>
        <w:r>
          <w:rPr>
            <w:noProof/>
            <w:webHidden/>
          </w:rPr>
          <w:fldChar w:fldCharType="separate"/>
        </w:r>
        <w:r w:rsidR="002C09DA">
          <w:rPr>
            <w:noProof/>
            <w:webHidden/>
          </w:rPr>
          <w:t>46</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35" w:history="1">
        <w:r w:rsidRPr="00493C23">
          <w:rPr>
            <w:rStyle w:val="Hyperlink"/>
            <w:noProof/>
          </w:rPr>
          <w:t>1. A HEP IT részletei</w:t>
        </w:r>
        <w:r>
          <w:rPr>
            <w:noProof/>
            <w:webHidden/>
          </w:rPr>
          <w:tab/>
        </w:r>
        <w:r>
          <w:rPr>
            <w:noProof/>
            <w:webHidden/>
          </w:rPr>
          <w:fldChar w:fldCharType="begin"/>
        </w:r>
        <w:r>
          <w:rPr>
            <w:noProof/>
            <w:webHidden/>
          </w:rPr>
          <w:instrText xml:space="preserve"> PAGEREF _Toc349210335 \h </w:instrText>
        </w:r>
        <w:r>
          <w:rPr>
            <w:noProof/>
            <w:webHidden/>
          </w:rPr>
          <w:fldChar w:fldCharType="separate"/>
        </w:r>
        <w:r w:rsidR="002C09DA">
          <w:rPr>
            <w:b/>
            <w:bCs/>
            <w:noProof/>
            <w:webHidden/>
          </w:rPr>
          <w:t>Hiba! A könyvjelző nem létezik.</w:t>
        </w:r>
        <w:r>
          <w:rPr>
            <w:noProof/>
            <w:webHidden/>
          </w:rPr>
          <w:fldChar w:fldCharType="end"/>
        </w:r>
      </w:hyperlink>
    </w:p>
    <w:p w:rsidR="00E122AD" w:rsidRDefault="00E122AD">
      <w:pPr>
        <w:pStyle w:val="TOC4"/>
        <w:tabs>
          <w:tab w:val="right" w:leader="dot" w:pos="9629"/>
        </w:tabs>
        <w:rPr>
          <w:rFonts w:ascii="Times New Roman" w:hAnsi="Times New Roman"/>
          <w:noProof/>
          <w:sz w:val="24"/>
        </w:rPr>
      </w:pPr>
      <w:hyperlink w:anchor="_Toc349210336" w:history="1">
        <w:r w:rsidRPr="00493C23">
          <w:rPr>
            <w:rStyle w:val="Hyperlink"/>
            <w:noProof/>
          </w:rPr>
          <w:t>A helyzetelemzés megállapításainak összegzése</w:t>
        </w:r>
        <w:r>
          <w:rPr>
            <w:noProof/>
            <w:webHidden/>
          </w:rPr>
          <w:tab/>
        </w:r>
        <w:r>
          <w:rPr>
            <w:noProof/>
            <w:webHidden/>
          </w:rPr>
          <w:fldChar w:fldCharType="begin"/>
        </w:r>
        <w:r>
          <w:rPr>
            <w:noProof/>
            <w:webHidden/>
          </w:rPr>
          <w:instrText xml:space="preserve"> PAGEREF _Toc349210336 \h </w:instrText>
        </w:r>
        <w:r>
          <w:rPr>
            <w:noProof/>
            <w:webHidden/>
          </w:rPr>
          <w:fldChar w:fldCharType="separate"/>
        </w:r>
        <w:r w:rsidR="002C09DA">
          <w:rPr>
            <w:b/>
            <w:bCs/>
            <w:noProof/>
            <w:webHidden/>
          </w:rPr>
          <w:t>Hiba! A könyvjelző nem létezik.</w:t>
        </w:r>
        <w:r>
          <w:rPr>
            <w:noProof/>
            <w:webHidden/>
          </w:rPr>
          <w:fldChar w:fldCharType="end"/>
        </w:r>
      </w:hyperlink>
    </w:p>
    <w:p w:rsidR="00E122AD" w:rsidRDefault="00E122AD">
      <w:pPr>
        <w:pStyle w:val="TOC4"/>
        <w:tabs>
          <w:tab w:val="right" w:leader="dot" w:pos="9629"/>
        </w:tabs>
        <w:rPr>
          <w:rFonts w:ascii="Times New Roman" w:hAnsi="Times New Roman"/>
          <w:noProof/>
          <w:sz w:val="24"/>
        </w:rPr>
      </w:pPr>
      <w:hyperlink w:anchor="_Toc349210337" w:history="1">
        <w:r w:rsidRPr="00493C23">
          <w:rPr>
            <w:rStyle w:val="Hyperlink"/>
            <w:noProof/>
          </w:rPr>
          <w:t>A beavatkozások megvalósítói</w:t>
        </w:r>
        <w:r>
          <w:rPr>
            <w:noProof/>
            <w:webHidden/>
          </w:rPr>
          <w:tab/>
        </w:r>
        <w:r>
          <w:rPr>
            <w:noProof/>
            <w:webHidden/>
          </w:rPr>
          <w:fldChar w:fldCharType="begin"/>
        </w:r>
        <w:r>
          <w:rPr>
            <w:noProof/>
            <w:webHidden/>
          </w:rPr>
          <w:instrText xml:space="preserve"> PAGEREF _Toc349210337 \h </w:instrText>
        </w:r>
        <w:r>
          <w:rPr>
            <w:noProof/>
            <w:webHidden/>
          </w:rPr>
          <w:fldChar w:fldCharType="separate"/>
        </w:r>
        <w:r w:rsidR="002C09DA">
          <w:rPr>
            <w:b/>
            <w:bCs/>
            <w:noProof/>
            <w:webHidden/>
          </w:rPr>
          <w:t>Hiba! A könyvjelző nem létezik.</w:t>
        </w:r>
        <w:r>
          <w:rPr>
            <w:noProof/>
            <w:webHidden/>
          </w:rPr>
          <w:fldChar w:fldCharType="end"/>
        </w:r>
      </w:hyperlink>
    </w:p>
    <w:p w:rsidR="00E122AD" w:rsidRDefault="00E122AD">
      <w:pPr>
        <w:pStyle w:val="TOC4"/>
        <w:tabs>
          <w:tab w:val="right" w:leader="dot" w:pos="9629"/>
        </w:tabs>
        <w:rPr>
          <w:rFonts w:ascii="Times New Roman" w:hAnsi="Times New Roman"/>
          <w:noProof/>
          <w:sz w:val="24"/>
        </w:rPr>
      </w:pPr>
      <w:hyperlink w:anchor="_Toc349210338" w:history="1">
        <w:r w:rsidRPr="00493C23">
          <w:rPr>
            <w:rStyle w:val="Hyperlink"/>
            <w:noProof/>
          </w:rPr>
          <w:t>Jövőképünk</w:t>
        </w:r>
        <w:r>
          <w:rPr>
            <w:noProof/>
            <w:webHidden/>
          </w:rPr>
          <w:tab/>
        </w:r>
        <w:r>
          <w:rPr>
            <w:noProof/>
            <w:webHidden/>
          </w:rPr>
          <w:fldChar w:fldCharType="begin"/>
        </w:r>
        <w:r>
          <w:rPr>
            <w:noProof/>
            <w:webHidden/>
          </w:rPr>
          <w:instrText xml:space="preserve"> PAGEREF _Toc349210338 \h </w:instrText>
        </w:r>
        <w:r>
          <w:rPr>
            <w:noProof/>
            <w:webHidden/>
          </w:rPr>
          <w:fldChar w:fldCharType="separate"/>
        </w:r>
        <w:r w:rsidR="002C09DA">
          <w:rPr>
            <w:b/>
            <w:bCs/>
            <w:noProof/>
            <w:webHidden/>
          </w:rPr>
          <w:t>Hiba! A könyvjelző nem létezik.</w:t>
        </w:r>
        <w:r>
          <w:rPr>
            <w:noProof/>
            <w:webHidden/>
          </w:rPr>
          <w:fldChar w:fldCharType="end"/>
        </w:r>
      </w:hyperlink>
    </w:p>
    <w:p w:rsidR="00E122AD" w:rsidRDefault="00E122AD">
      <w:pPr>
        <w:pStyle w:val="TOC4"/>
        <w:tabs>
          <w:tab w:val="right" w:leader="dot" w:pos="9629"/>
        </w:tabs>
        <w:rPr>
          <w:rFonts w:ascii="Times New Roman" w:hAnsi="Times New Roman"/>
          <w:noProof/>
          <w:sz w:val="24"/>
        </w:rPr>
      </w:pPr>
      <w:hyperlink w:anchor="_Toc349210339" w:history="1">
        <w:r w:rsidRPr="00493C23">
          <w:rPr>
            <w:rStyle w:val="Hyperlink"/>
            <w:noProof/>
          </w:rPr>
          <w:t>Az intézkedési területek részletes kifejtése</w:t>
        </w:r>
        <w:r>
          <w:rPr>
            <w:noProof/>
            <w:webHidden/>
          </w:rPr>
          <w:tab/>
        </w:r>
        <w:r>
          <w:rPr>
            <w:noProof/>
            <w:webHidden/>
          </w:rPr>
          <w:fldChar w:fldCharType="begin"/>
        </w:r>
        <w:r>
          <w:rPr>
            <w:noProof/>
            <w:webHidden/>
          </w:rPr>
          <w:instrText xml:space="preserve"> PAGEREF _Toc349210339 \h </w:instrText>
        </w:r>
        <w:r>
          <w:rPr>
            <w:noProof/>
            <w:webHidden/>
          </w:rPr>
          <w:fldChar w:fldCharType="separate"/>
        </w:r>
        <w:r w:rsidR="002C09DA">
          <w:rPr>
            <w:b/>
            <w:bCs/>
            <w:noProof/>
            <w:webHidden/>
          </w:rPr>
          <w:t>Hiba! A könyvjelző nem létezik.</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40" w:history="1">
        <w:r w:rsidRPr="00493C23">
          <w:rPr>
            <w:rStyle w:val="Hyperlink"/>
            <w:noProof/>
          </w:rPr>
          <w:t>2. Összegző táblázat - A Helyi Esélyegyenlőségi Program Intézkedési Terve (HEP IT)</w:t>
        </w:r>
        <w:r>
          <w:rPr>
            <w:noProof/>
            <w:webHidden/>
          </w:rPr>
          <w:tab/>
        </w:r>
        <w:r>
          <w:rPr>
            <w:noProof/>
            <w:webHidden/>
          </w:rPr>
          <w:fldChar w:fldCharType="begin"/>
        </w:r>
        <w:r>
          <w:rPr>
            <w:noProof/>
            <w:webHidden/>
          </w:rPr>
          <w:instrText xml:space="preserve"> PAGEREF _Toc349210340 \h </w:instrText>
        </w:r>
        <w:r w:rsidR="003174BC">
          <w:rPr>
            <w:noProof/>
          </w:rPr>
        </w:r>
        <w:r>
          <w:rPr>
            <w:noProof/>
            <w:webHidden/>
          </w:rPr>
          <w:fldChar w:fldCharType="separate"/>
        </w:r>
        <w:r w:rsidR="002C09DA">
          <w:rPr>
            <w:noProof/>
            <w:webHidden/>
          </w:rPr>
          <w:t>47</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41" w:history="1">
        <w:r w:rsidRPr="00493C23">
          <w:rPr>
            <w:rStyle w:val="Hyperlink"/>
            <w:noProof/>
          </w:rPr>
          <w:t>3. Megvalósítás</w:t>
        </w:r>
        <w:r>
          <w:rPr>
            <w:noProof/>
            <w:webHidden/>
          </w:rPr>
          <w:tab/>
        </w:r>
        <w:r>
          <w:rPr>
            <w:noProof/>
            <w:webHidden/>
          </w:rPr>
          <w:fldChar w:fldCharType="begin"/>
        </w:r>
        <w:r>
          <w:rPr>
            <w:noProof/>
            <w:webHidden/>
          </w:rPr>
          <w:instrText xml:space="preserve"> PAGEREF _Toc349210341 \h </w:instrText>
        </w:r>
        <w:r w:rsidR="003174BC">
          <w:rPr>
            <w:noProof/>
          </w:rPr>
        </w:r>
        <w:r>
          <w:rPr>
            <w:noProof/>
            <w:webHidden/>
          </w:rPr>
          <w:fldChar w:fldCharType="separate"/>
        </w:r>
        <w:r w:rsidR="002C09DA">
          <w:rPr>
            <w:noProof/>
            <w:webHidden/>
          </w:rPr>
          <w:t>51</w:t>
        </w:r>
        <w:r>
          <w:rPr>
            <w:noProof/>
            <w:webHidden/>
          </w:rPr>
          <w:fldChar w:fldCharType="end"/>
        </w:r>
      </w:hyperlink>
    </w:p>
    <w:p w:rsidR="00E122AD" w:rsidRDefault="00E122AD">
      <w:pPr>
        <w:pStyle w:val="TOC4"/>
        <w:tabs>
          <w:tab w:val="right" w:leader="dot" w:pos="9629"/>
        </w:tabs>
        <w:rPr>
          <w:rFonts w:ascii="Times New Roman" w:hAnsi="Times New Roman"/>
          <w:noProof/>
          <w:sz w:val="24"/>
        </w:rPr>
      </w:pPr>
      <w:hyperlink w:anchor="_Toc349210342" w:history="1">
        <w:r w:rsidRPr="00493C23">
          <w:rPr>
            <w:rStyle w:val="Hyperlink"/>
            <w:noProof/>
          </w:rPr>
          <w:t>A megvalósítás előkészítése</w:t>
        </w:r>
        <w:r>
          <w:rPr>
            <w:noProof/>
            <w:webHidden/>
          </w:rPr>
          <w:tab/>
        </w:r>
        <w:r>
          <w:rPr>
            <w:noProof/>
            <w:webHidden/>
          </w:rPr>
          <w:fldChar w:fldCharType="begin"/>
        </w:r>
        <w:r>
          <w:rPr>
            <w:noProof/>
            <w:webHidden/>
          </w:rPr>
          <w:instrText xml:space="preserve"> PAGEREF _Toc349210342 \h </w:instrText>
        </w:r>
        <w:r w:rsidR="003174BC">
          <w:rPr>
            <w:noProof/>
          </w:rPr>
        </w:r>
        <w:r>
          <w:rPr>
            <w:noProof/>
            <w:webHidden/>
          </w:rPr>
          <w:fldChar w:fldCharType="separate"/>
        </w:r>
        <w:r w:rsidR="002C09DA">
          <w:rPr>
            <w:noProof/>
            <w:webHidden/>
          </w:rPr>
          <w:t>51</w:t>
        </w:r>
        <w:r>
          <w:rPr>
            <w:noProof/>
            <w:webHidden/>
          </w:rPr>
          <w:fldChar w:fldCharType="end"/>
        </w:r>
      </w:hyperlink>
    </w:p>
    <w:p w:rsidR="00E122AD" w:rsidRDefault="00E122AD">
      <w:pPr>
        <w:pStyle w:val="TOC4"/>
        <w:tabs>
          <w:tab w:val="right" w:leader="dot" w:pos="9629"/>
        </w:tabs>
        <w:rPr>
          <w:rFonts w:ascii="Times New Roman" w:hAnsi="Times New Roman"/>
          <w:noProof/>
          <w:sz w:val="24"/>
        </w:rPr>
      </w:pPr>
      <w:hyperlink w:anchor="_Toc349210343" w:history="1">
        <w:r w:rsidRPr="00493C23">
          <w:rPr>
            <w:rStyle w:val="Hyperlink"/>
            <w:noProof/>
          </w:rPr>
          <w:t>A megvalósítás folyamata</w:t>
        </w:r>
        <w:r>
          <w:rPr>
            <w:noProof/>
            <w:webHidden/>
          </w:rPr>
          <w:tab/>
        </w:r>
        <w:r>
          <w:rPr>
            <w:noProof/>
            <w:webHidden/>
          </w:rPr>
          <w:fldChar w:fldCharType="begin"/>
        </w:r>
        <w:r>
          <w:rPr>
            <w:noProof/>
            <w:webHidden/>
          </w:rPr>
          <w:instrText xml:space="preserve"> PAGEREF _Toc349210343 \h </w:instrText>
        </w:r>
        <w:r w:rsidR="003174BC">
          <w:rPr>
            <w:noProof/>
          </w:rPr>
        </w:r>
        <w:r>
          <w:rPr>
            <w:noProof/>
            <w:webHidden/>
          </w:rPr>
          <w:fldChar w:fldCharType="separate"/>
        </w:r>
        <w:r w:rsidR="002C09DA">
          <w:rPr>
            <w:noProof/>
            <w:webHidden/>
          </w:rPr>
          <w:t>51</w:t>
        </w:r>
        <w:r>
          <w:rPr>
            <w:noProof/>
            <w:webHidden/>
          </w:rPr>
          <w:fldChar w:fldCharType="end"/>
        </w:r>
      </w:hyperlink>
    </w:p>
    <w:p w:rsidR="00E122AD" w:rsidRDefault="00E122AD">
      <w:pPr>
        <w:pStyle w:val="TOC4"/>
        <w:tabs>
          <w:tab w:val="right" w:leader="dot" w:pos="9629"/>
        </w:tabs>
        <w:rPr>
          <w:rFonts w:ascii="Times New Roman" w:hAnsi="Times New Roman"/>
          <w:noProof/>
          <w:sz w:val="24"/>
        </w:rPr>
      </w:pPr>
      <w:hyperlink w:anchor="_Toc349210344" w:history="1">
        <w:r w:rsidRPr="00493C23">
          <w:rPr>
            <w:rStyle w:val="Hyperlink"/>
            <w:noProof/>
          </w:rPr>
          <w:t>Monitoring és visszacsatolás</w:t>
        </w:r>
        <w:r>
          <w:rPr>
            <w:noProof/>
            <w:webHidden/>
          </w:rPr>
          <w:tab/>
        </w:r>
        <w:r>
          <w:rPr>
            <w:noProof/>
            <w:webHidden/>
          </w:rPr>
          <w:fldChar w:fldCharType="begin"/>
        </w:r>
        <w:r>
          <w:rPr>
            <w:noProof/>
            <w:webHidden/>
          </w:rPr>
          <w:instrText xml:space="preserve"> PAGEREF _Toc349210344 \h </w:instrText>
        </w:r>
        <w:r w:rsidR="003174BC">
          <w:rPr>
            <w:noProof/>
          </w:rPr>
        </w:r>
        <w:r>
          <w:rPr>
            <w:noProof/>
            <w:webHidden/>
          </w:rPr>
          <w:fldChar w:fldCharType="separate"/>
        </w:r>
        <w:r w:rsidR="002C09DA">
          <w:rPr>
            <w:noProof/>
            <w:webHidden/>
          </w:rPr>
          <w:t>52</w:t>
        </w:r>
        <w:r>
          <w:rPr>
            <w:noProof/>
            <w:webHidden/>
          </w:rPr>
          <w:fldChar w:fldCharType="end"/>
        </w:r>
      </w:hyperlink>
    </w:p>
    <w:p w:rsidR="00E122AD" w:rsidRDefault="00E122AD">
      <w:pPr>
        <w:pStyle w:val="TOC4"/>
        <w:tabs>
          <w:tab w:val="right" w:leader="dot" w:pos="9629"/>
        </w:tabs>
        <w:rPr>
          <w:rFonts w:ascii="Times New Roman" w:hAnsi="Times New Roman"/>
          <w:noProof/>
          <w:sz w:val="24"/>
        </w:rPr>
      </w:pPr>
      <w:hyperlink w:anchor="_Toc349210345" w:history="1">
        <w:r w:rsidRPr="00493C23">
          <w:rPr>
            <w:rStyle w:val="Hyperlink"/>
            <w:noProof/>
          </w:rPr>
          <w:t>Nyilvánosság</w:t>
        </w:r>
        <w:r>
          <w:rPr>
            <w:noProof/>
            <w:webHidden/>
          </w:rPr>
          <w:tab/>
        </w:r>
        <w:r>
          <w:rPr>
            <w:noProof/>
            <w:webHidden/>
          </w:rPr>
          <w:fldChar w:fldCharType="begin"/>
        </w:r>
        <w:r>
          <w:rPr>
            <w:noProof/>
            <w:webHidden/>
          </w:rPr>
          <w:instrText xml:space="preserve"> PAGEREF _Toc349210345 \h </w:instrText>
        </w:r>
        <w:r w:rsidR="003174BC">
          <w:rPr>
            <w:noProof/>
          </w:rPr>
        </w:r>
        <w:r>
          <w:rPr>
            <w:noProof/>
            <w:webHidden/>
          </w:rPr>
          <w:fldChar w:fldCharType="separate"/>
        </w:r>
        <w:r w:rsidR="002C09DA">
          <w:rPr>
            <w:noProof/>
            <w:webHidden/>
          </w:rPr>
          <w:t>53</w:t>
        </w:r>
        <w:r>
          <w:rPr>
            <w:noProof/>
            <w:webHidden/>
          </w:rPr>
          <w:fldChar w:fldCharType="end"/>
        </w:r>
      </w:hyperlink>
    </w:p>
    <w:p w:rsidR="00E122AD" w:rsidRDefault="00E122AD">
      <w:pPr>
        <w:pStyle w:val="TOC4"/>
        <w:tabs>
          <w:tab w:val="right" w:leader="dot" w:pos="9629"/>
        </w:tabs>
        <w:rPr>
          <w:rFonts w:ascii="Times New Roman" w:hAnsi="Times New Roman"/>
          <w:noProof/>
          <w:sz w:val="24"/>
        </w:rPr>
      </w:pPr>
      <w:hyperlink w:anchor="_Toc349210346" w:history="1">
        <w:r w:rsidRPr="00493C23">
          <w:rPr>
            <w:rStyle w:val="Hyperlink"/>
            <w:noProof/>
          </w:rPr>
          <w:t>Érvényesülés, módosítás</w:t>
        </w:r>
        <w:r>
          <w:rPr>
            <w:noProof/>
            <w:webHidden/>
          </w:rPr>
          <w:tab/>
        </w:r>
        <w:r>
          <w:rPr>
            <w:noProof/>
            <w:webHidden/>
          </w:rPr>
          <w:fldChar w:fldCharType="begin"/>
        </w:r>
        <w:r>
          <w:rPr>
            <w:noProof/>
            <w:webHidden/>
          </w:rPr>
          <w:instrText xml:space="preserve"> PAGEREF _Toc349210346 \h </w:instrText>
        </w:r>
        <w:r w:rsidR="003174BC">
          <w:rPr>
            <w:noProof/>
          </w:rPr>
        </w:r>
        <w:r>
          <w:rPr>
            <w:noProof/>
            <w:webHidden/>
          </w:rPr>
          <w:fldChar w:fldCharType="separate"/>
        </w:r>
        <w:r w:rsidR="002C09DA">
          <w:rPr>
            <w:noProof/>
            <w:webHidden/>
          </w:rPr>
          <w:t>54</w:t>
        </w:r>
        <w:r>
          <w:rPr>
            <w:noProof/>
            <w:webHidden/>
          </w:rPr>
          <w:fldChar w:fldCharType="end"/>
        </w:r>
      </w:hyperlink>
    </w:p>
    <w:p w:rsidR="00E122AD" w:rsidRDefault="00E122AD">
      <w:pPr>
        <w:pStyle w:val="TOC3"/>
        <w:tabs>
          <w:tab w:val="right" w:leader="dot" w:pos="9629"/>
        </w:tabs>
        <w:rPr>
          <w:rFonts w:ascii="Times New Roman" w:hAnsi="Times New Roman"/>
          <w:noProof/>
          <w:sz w:val="24"/>
        </w:rPr>
      </w:pPr>
      <w:hyperlink w:anchor="_Toc349210347" w:history="1">
        <w:r w:rsidRPr="00493C23">
          <w:rPr>
            <w:rStyle w:val="Hyperlink"/>
            <w:noProof/>
          </w:rPr>
          <w:t>4. Elfogadás módja és dátuma</w:t>
        </w:r>
        <w:r>
          <w:rPr>
            <w:noProof/>
            <w:webHidden/>
          </w:rPr>
          <w:tab/>
        </w:r>
        <w:r>
          <w:rPr>
            <w:noProof/>
            <w:webHidden/>
          </w:rPr>
          <w:fldChar w:fldCharType="begin"/>
        </w:r>
        <w:r>
          <w:rPr>
            <w:noProof/>
            <w:webHidden/>
          </w:rPr>
          <w:instrText xml:space="preserve"> PAGEREF _Toc349210347 \h </w:instrText>
        </w:r>
        <w:r w:rsidR="003174BC">
          <w:rPr>
            <w:noProof/>
          </w:rPr>
        </w:r>
        <w:r>
          <w:rPr>
            <w:noProof/>
            <w:webHidden/>
          </w:rPr>
          <w:fldChar w:fldCharType="separate"/>
        </w:r>
        <w:r w:rsidR="002C09DA">
          <w:rPr>
            <w:noProof/>
            <w:webHidden/>
          </w:rPr>
          <w:t>55</w:t>
        </w:r>
        <w:r>
          <w:rPr>
            <w:noProof/>
            <w:webHidden/>
          </w:rPr>
          <w:fldChar w:fldCharType="end"/>
        </w:r>
      </w:hyperlink>
    </w:p>
    <w:p w:rsidR="004B543E" w:rsidRPr="00D13162" w:rsidRDefault="007002F1" w:rsidP="00EB4686">
      <w:pPr>
        <w:rPr>
          <w:szCs w:val="22"/>
        </w:rPr>
      </w:pPr>
      <w:r w:rsidRPr="00931CF1">
        <w:rPr>
          <w:szCs w:val="22"/>
        </w:rPr>
        <w:fldChar w:fldCharType="end"/>
      </w:r>
    </w:p>
    <w:p w:rsidR="004B543E" w:rsidRPr="00D13162" w:rsidRDefault="004B543E" w:rsidP="00F72992"/>
    <w:p w:rsidR="004B543E" w:rsidRPr="00D13162" w:rsidRDefault="004B543E" w:rsidP="00F72992">
      <w:pPr>
        <w:rPr>
          <w:szCs w:val="22"/>
        </w:rPr>
      </w:pPr>
    </w:p>
    <w:p w:rsidR="004B543E" w:rsidRPr="00D13162" w:rsidRDefault="004B543E" w:rsidP="00F72992"/>
    <w:p w:rsidR="004B543E" w:rsidRPr="00E87A38" w:rsidRDefault="00E87A38" w:rsidP="00A863CB">
      <w:pPr>
        <w:rPr>
          <w:sz w:val="2"/>
          <w:szCs w:val="2"/>
        </w:rPr>
      </w:pPr>
      <w:r>
        <w:rPr>
          <w:szCs w:val="22"/>
        </w:rPr>
        <w:br w:type="page"/>
      </w:r>
    </w:p>
    <w:p w:rsidR="0054318E" w:rsidRPr="0054318E" w:rsidRDefault="0054318E" w:rsidP="0040713C">
      <w:pPr>
        <w:rPr>
          <w:sz w:val="4"/>
          <w:szCs w:val="4"/>
        </w:rPr>
      </w:pPr>
    </w:p>
    <w:p w:rsidR="00F72992" w:rsidRPr="00F72992" w:rsidRDefault="00F72992" w:rsidP="0040713C">
      <w:pPr>
        <w:rPr>
          <w:sz w:val="4"/>
          <w:szCs w:val="4"/>
        </w:rPr>
      </w:pPr>
      <w:bookmarkStart w:id="22" w:name="_Toc212560414"/>
      <w:bookmarkStart w:id="23" w:name="_Toc212562030"/>
      <w:bookmarkStart w:id="24" w:name="_Toc212697717"/>
      <w:bookmarkStart w:id="25" w:name="_Toc212699612"/>
      <w:bookmarkStart w:id="26" w:name="_Toc212716870"/>
      <w:bookmarkStart w:id="27" w:name="_Toc212716987"/>
      <w:bookmarkStart w:id="28" w:name="_Toc214529824"/>
      <w:bookmarkStart w:id="29" w:name="_Toc188863080"/>
    </w:p>
    <w:p w:rsidR="00E42163" w:rsidRPr="00D13162" w:rsidRDefault="00E42163" w:rsidP="0040713C">
      <w:pPr>
        <w:pStyle w:val="Heading1"/>
        <w:shd w:val="clear" w:color="auto" w:fill="auto"/>
      </w:pPr>
      <w:bookmarkStart w:id="30" w:name="_Toc349210319"/>
      <w:r w:rsidRPr="00D13162">
        <w:t>Helyi Esélyegyenlőségi Program</w:t>
      </w:r>
      <w:r w:rsidR="00580BCB" w:rsidRPr="00D13162">
        <w:t xml:space="preserve"> (HEP)</w:t>
      </w:r>
      <w:bookmarkEnd w:id="30"/>
    </w:p>
    <w:p w:rsidR="007C3F6B" w:rsidRPr="00AF027D" w:rsidRDefault="007C3F6B" w:rsidP="005744AF">
      <w:pPr>
        <w:pStyle w:val="Heading3"/>
      </w:pPr>
      <w:r w:rsidRPr="00AF027D">
        <w:t>HELYZETELEMZÉS</w:t>
      </w:r>
    </w:p>
    <w:p w:rsidR="007C3F6B" w:rsidRPr="00AF027D" w:rsidRDefault="007C3F6B" w:rsidP="005744AF">
      <w:pPr>
        <w:pStyle w:val="BodyText"/>
      </w:pPr>
      <w:r w:rsidRPr="00AF027D">
        <w:t>Gutorfölde Község Önkormányzatának célja, hogy minden lakója számára elérhetővé tegye a közszolgáltatásokat, biztosítsa az idősek, a fogyatékkal élők és a hátrányos helyzetű polgárok esélyegyenlőségét az élet különböző területein. Ennek érdekében, a fenti célok minél hatékonyabb és eredményesebb megvalósítása érdekében megalkotja a települési esélyegyenlőségi programját. A program tartalmazza a helyzetelemzést és az erre épülő cél-és feladat-meghatározásokat, valamint azok megvalósításának ütemezését.</w:t>
      </w:r>
      <w:r w:rsidR="00FA2166">
        <w:t xml:space="preserve"> </w:t>
      </w:r>
      <w:r w:rsidRPr="00AF027D">
        <w:t>Az esélyegyenlőségi program a településen feltárt esélyegyenlőségi problémákra reagál,és beavatkozásokat tartalmaz azok kezelésére. A helyzetelemzés célja annak megállapítása, hogy a Gutorföldén élő hátrányos helyzetű társadalmi csoportoka teljes lakossághoz viszonyítva milyen jövedelmi, foglalkoztatási, képzettségi, szociális, lakhatási, területi, egészségügyi mutatókkal rendelkeznek,és ezek alapján milyen esélyegyenlőtlenségi problémákkal küzdenek. Az esélyegyenlőségi program a település területén élő hátrányos helyzetű csoportokra irányul, akik számára a sikeres élet és társadalmi integráció esélye a helyi társadalmat célzó fejlesztések és beruházások ellenére korlátozott marad a különböző területeken jelentkező hátrányaikat kompenzáló esélyegyenlőségi intézkedések nélkül. Az esélyegyenlőségi terv alapját képező módszertani segédlet potenciálisan kiemelt hátrányos helyzetű társadalmi csoportnak tekinti a mély szegénységben élőket és a romákat, a gyermekeket</w:t>
      </w:r>
      <w:r w:rsidR="00D72BE3" w:rsidRPr="00AF027D">
        <w:t>, a nőket,</w:t>
      </w:r>
      <w:r w:rsidRPr="00AF027D">
        <w:t xml:space="preserve"> az időseket és a fogyatékkal élő</w:t>
      </w:r>
      <w:r w:rsidR="00D72BE3" w:rsidRPr="00AF027D">
        <w:t xml:space="preserve"> </w:t>
      </w:r>
      <w:r w:rsidRPr="00AF027D">
        <w:t>személyeket. Az esélyegyenlőség érvényesülésének problémája a további hátrányos helyzetű társadalmi csoportok, különböző élethelyzetben lévő egyének esetében is felmerülhet. Ennek megfelelően az esélyegyenlőségi program által célzott hátrányos helyzetű társadalmi csoportok köre a helyi sajátosságokra reagálva –az esélyegyenlőségi törvény szempontjait figyelembe véve bővíthető.</w:t>
      </w:r>
      <w:r w:rsidR="005A590E" w:rsidRPr="00AF027D">
        <w:t xml:space="preserve"> </w:t>
      </w:r>
      <w:r w:rsidRPr="00AF027D">
        <w:t>Az esélyegyenlőség minden állampolgár számára fontos érték. Az esélyegyenlőség érvényesítése nem pusztán követelmény, hanem az önkormányzatoknak is hosszú távú érdeke, hiszen azt a célt szolgálja, hogy mindenkinek esélye legyen a munkavállalásra, a karrierre, a jó minőségű szolgáltatásokra –függetlenül attól, hogy nő vagy férfi, egészséges vagy fogyatékkal él, milyen a származása vagy az anyagi helyzete.</w:t>
      </w:r>
    </w:p>
    <w:p w:rsidR="0054318E" w:rsidRPr="0054318E" w:rsidRDefault="0054318E" w:rsidP="0040713C"/>
    <w:p w:rsidR="007B476A" w:rsidRPr="00F72992" w:rsidRDefault="007B476A" w:rsidP="0040713C">
      <w:pPr>
        <w:pStyle w:val="Heading2"/>
      </w:pPr>
      <w:bookmarkStart w:id="31" w:name="_Toc349210320"/>
      <w:r w:rsidRPr="00F72992">
        <w:t>Bevezetés</w:t>
      </w:r>
      <w:bookmarkEnd w:id="29"/>
      <w:bookmarkEnd w:id="31"/>
    </w:p>
    <w:p w:rsidR="007B476A" w:rsidRPr="00D13162" w:rsidRDefault="007B476A" w:rsidP="0040713C">
      <w:pPr>
        <w:rPr>
          <w:szCs w:val="22"/>
        </w:rPr>
      </w:pPr>
    </w:p>
    <w:p w:rsidR="009E144E" w:rsidRPr="00D13162" w:rsidRDefault="007B476A" w:rsidP="005744AF">
      <w:pPr>
        <w:pStyle w:val="BodyText"/>
      </w:pPr>
      <w:r w:rsidRPr="00D13162">
        <w:t>Összhangban az Egyenlő Bánásmódról és az Esélyegyenlőség Előmozdításáról szóló 2003. évi CXXV. törvény</w:t>
      </w:r>
      <w:r w:rsidR="009E144E" w:rsidRPr="00D13162">
        <w:t>, a helyi esélyegyenlőségi programok elkészítésének szabályairól és az esélyegyenlőségi mentorokról szóló 321/2011. (XII. 27.) Korm. rendelet és a</w:t>
      </w:r>
      <w:r w:rsidRPr="00D13162">
        <w:t xml:space="preserve"> </w:t>
      </w:r>
      <w:r w:rsidR="009E144E" w:rsidRPr="00D13162">
        <w:t xml:space="preserve">helyi esélyegyenlőségi program elkészítésének részletes szabályairól szóló 2/2012. (VI. 5.) EMMI rendelet </w:t>
      </w:r>
      <w:r w:rsidRPr="00D13162">
        <w:t>rende</w:t>
      </w:r>
      <w:r w:rsidRPr="00D13162">
        <w:t>l</w:t>
      </w:r>
      <w:r w:rsidR="0023786B">
        <w:t xml:space="preserve">kezéseivel, Gutorfölde </w:t>
      </w:r>
      <w:r w:rsidR="00EB4686" w:rsidRPr="00D13162">
        <w:t>Önkorm</w:t>
      </w:r>
      <w:r w:rsidRPr="00D13162">
        <w:t xml:space="preserve">ányzata Esélyegyenlőségi Programban </w:t>
      </w:r>
      <w:r w:rsidR="00E21B0F" w:rsidRPr="00D13162">
        <w:t>rögzíti</w:t>
      </w:r>
      <w:r w:rsidRPr="00D13162">
        <w:t xml:space="preserve"> az esélyegyenlőség érdekében szükséges feladatokat. </w:t>
      </w:r>
    </w:p>
    <w:p w:rsidR="007B476A" w:rsidRPr="00D13162" w:rsidRDefault="007B476A" w:rsidP="005744AF">
      <w:pPr>
        <w:pStyle w:val="BodyText"/>
      </w:pPr>
      <w:r w:rsidRPr="00D13162">
        <w:t>Az önkormányzat vállalja, hogy az elkészült és elfogadott Esél</w:t>
      </w:r>
      <w:r w:rsidRPr="00D13162">
        <w:t>y</w:t>
      </w:r>
      <w:r w:rsidRPr="00D13162">
        <w:t xml:space="preserve">egyenlőségi Programmal összehangolja a település </w:t>
      </w:r>
      <w:r w:rsidR="00EB4686" w:rsidRPr="00D13162">
        <w:t xml:space="preserve">más </w:t>
      </w:r>
      <w:r w:rsidRPr="00D13162">
        <w:t>dokumentumait</w:t>
      </w:r>
      <w:r w:rsidR="00B83BE4" w:rsidRPr="00D13162">
        <w:rPr>
          <w:rStyle w:val="FootnoteReference"/>
          <w:szCs w:val="22"/>
        </w:rPr>
        <w:footnoteReference w:id="1"/>
      </w:r>
      <w:r w:rsidRPr="00D13162">
        <w:t>, valamint az önkorm</w:t>
      </w:r>
      <w:r w:rsidR="00EB4686" w:rsidRPr="00D13162">
        <w:t xml:space="preserve">ányzat fenntartásában lévő </w:t>
      </w:r>
      <w:r w:rsidRPr="00D13162">
        <w:t>inté</w:t>
      </w:r>
      <w:r w:rsidRPr="00D13162">
        <w:t>z</w:t>
      </w:r>
      <w:r w:rsidRPr="00D13162">
        <w:t>mények működtetését</w:t>
      </w:r>
      <w:r w:rsidR="002D3F16">
        <w:t>.</w:t>
      </w:r>
      <w:r w:rsidRPr="00D13162">
        <w:t xml:space="preserve"> </w:t>
      </w:r>
      <w:r w:rsidR="002D3F16">
        <w:t>Vállalja továbbá, hogy az Esélyegyenlőségi Program elkészítése során bevonja</w:t>
      </w:r>
      <w:r w:rsidR="00EB4686" w:rsidRPr="00D13162">
        <w:t xml:space="preserve"> partneri kapcsolatrendszerét, különös tekintettel a köznevelés állami és nem állami intézményfenntartóira. </w:t>
      </w:r>
    </w:p>
    <w:p w:rsidR="007B476A" w:rsidRPr="00D13162" w:rsidRDefault="007B476A" w:rsidP="005744AF">
      <w:pPr>
        <w:pStyle w:val="BodyText"/>
      </w:pPr>
      <w:r w:rsidRPr="00D13162">
        <w:t xml:space="preserve">Jelen helyzetelemzés </w:t>
      </w:r>
      <w:r w:rsidR="00143C62" w:rsidRPr="00D13162">
        <w:t>az Esélyegyenlőségi P</w:t>
      </w:r>
      <w:r w:rsidRPr="00D13162">
        <w:t>rogram megalapozását szolgálja.</w:t>
      </w:r>
    </w:p>
    <w:p w:rsidR="00F72992" w:rsidRDefault="00F72992" w:rsidP="0040713C">
      <w:bookmarkStart w:id="32" w:name="_Toc212110157"/>
      <w:bookmarkStart w:id="33" w:name="_Toc212110230"/>
      <w:bookmarkStart w:id="34" w:name="_Toc212110688"/>
      <w:bookmarkStart w:id="35" w:name="_Toc212115930"/>
      <w:bookmarkStart w:id="36" w:name="_Toc212118937"/>
      <w:bookmarkStart w:id="37" w:name="_Toc212124924"/>
      <w:bookmarkStart w:id="38" w:name="_Toc212141184"/>
      <w:bookmarkStart w:id="39" w:name="_Toc212141251"/>
      <w:bookmarkStart w:id="40" w:name="_Toc212144760"/>
      <w:bookmarkStart w:id="41" w:name="_Toc212172174"/>
      <w:bookmarkStart w:id="42" w:name="_Toc212178435"/>
      <w:bookmarkStart w:id="43" w:name="_Toc212179297"/>
      <w:bookmarkStart w:id="44" w:name="_Toc212183718"/>
      <w:bookmarkStart w:id="45" w:name="_Toc212183772"/>
      <w:bookmarkStart w:id="46" w:name="_Toc212183818"/>
      <w:bookmarkStart w:id="47" w:name="_Toc212183856"/>
      <w:bookmarkStart w:id="48" w:name="_Toc212268306"/>
      <w:bookmarkStart w:id="49" w:name="_Toc212268342"/>
      <w:bookmarkStart w:id="50" w:name="_Toc212270489"/>
      <w:bookmarkStart w:id="51" w:name="_Toc212560416"/>
      <w:bookmarkStart w:id="52" w:name="_Toc212562032"/>
      <w:bookmarkStart w:id="53" w:name="_Toc212697719"/>
      <w:bookmarkStart w:id="54" w:name="_Toc212699614"/>
      <w:bookmarkStart w:id="55" w:name="_Toc212716872"/>
      <w:bookmarkStart w:id="56" w:name="_Toc212716989"/>
      <w:bookmarkStart w:id="57" w:name="_Toc214529826"/>
    </w:p>
    <w:p w:rsidR="00547067" w:rsidRPr="00F72992" w:rsidRDefault="008322A6" w:rsidP="0040713C">
      <w:pPr>
        <w:pStyle w:val="Heading2"/>
      </w:pPr>
      <w:bookmarkStart w:id="58" w:name="_Toc349210321"/>
      <w:r w:rsidRPr="00F72992">
        <w:t xml:space="preserve">A település </w:t>
      </w:r>
      <w:r w:rsidR="00547067" w:rsidRPr="00F72992">
        <w:t>bemutatása</w:t>
      </w:r>
      <w:bookmarkEnd w:id="58"/>
    </w:p>
    <w:p w:rsidR="00E251EA" w:rsidRPr="00D72BE3" w:rsidRDefault="00E251EA" w:rsidP="005744AF">
      <w:pPr>
        <w:pStyle w:val="BodyTextFirstIndent2"/>
      </w:pPr>
      <w:r w:rsidRPr="00D72BE3">
        <w:t>Gutorfölde az ország nyugat-dunántúli részén Zala megyében található.</w:t>
      </w:r>
    </w:p>
    <w:p w:rsidR="00E251EA" w:rsidRPr="00D72BE3" w:rsidRDefault="00E251EA" w:rsidP="005744AF">
      <w:pPr>
        <w:pStyle w:val="BodyTextFirstIndent2"/>
      </w:pPr>
      <w:r w:rsidRPr="00D72BE3">
        <w:t>A település Zalaegerszegtől 25, Lentitől 20 km-re fekszik a Göcseji dombvidéken.</w:t>
      </w:r>
    </w:p>
    <w:p w:rsidR="00D30ED7" w:rsidRDefault="00E251EA" w:rsidP="00D30ED7">
      <w:pPr>
        <w:pStyle w:val="BodyTextFirstIndent2"/>
      </w:pPr>
      <w:r w:rsidRPr="00D72BE3">
        <w:t>A település múltja első említése az 1200-as évekre nyúlik vissza.</w:t>
      </w:r>
    </w:p>
    <w:p w:rsidR="00E251EA" w:rsidRPr="00D72BE3" w:rsidRDefault="00E251EA" w:rsidP="00D30ED7">
      <w:pPr>
        <w:pStyle w:val="BodyTextFirstIndent2"/>
      </w:pPr>
      <w:r w:rsidRPr="00D72BE3">
        <w:lastRenderedPageBreak/>
        <w:t>Gutorfölde lakossága 1081 fő ami az aprófalvas Zala megyében nagynak mondható.</w:t>
      </w:r>
    </w:p>
    <w:p w:rsidR="00E251EA" w:rsidRPr="00D72BE3" w:rsidRDefault="00E251EA" w:rsidP="005744AF">
      <w:pPr>
        <w:pStyle w:val="BodyTextFirstIndent2"/>
      </w:pPr>
      <w:r w:rsidRPr="00D72BE3">
        <w:t>A településen iskola, óvoda működik másik két település közös fenntartásában.</w:t>
      </w:r>
    </w:p>
    <w:p w:rsidR="00E251EA" w:rsidRPr="00D72BE3" w:rsidRDefault="00E251EA" w:rsidP="00D30ED7">
      <w:pPr>
        <w:pStyle w:val="BodyTextFirstIndent2"/>
      </w:pPr>
      <w:r w:rsidRPr="00D72BE3">
        <w:t xml:space="preserve">Az egészségügy területén háziorvos, fogorvos és védőnő </w:t>
      </w:r>
      <w:r w:rsidR="00150501" w:rsidRPr="00D72BE3">
        <w:t xml:space="preserve">és gyógyszertár </w:t>
      </w:r>
      <w:r w:rsidRPr="00D72BE3">
        <w:t>működik.</w:t>
      </w:r>
      <w:r w:rsidR="00D30ED7">
        <w:t xml:space="preserve"> </w:t>
      </w:r>
      <w:r w:rsidRPr="00D72BE3">
        <w:t>A településen közös hivatal kirendeltsége /hivatal/, művelődési ház,</w:t>
      </w:r>
      <w:r w:rsidR="00150501" w:rsidRPr="00D72BE3">
        <w:t xml:space="preserve"> IKSZT,</w:t>
      </w:r>
      <w:r w:rsidRPr="00D72BE3">
        <w:t xml:space="preserve"> posta, takarékszövetkezet stb.</w:t>
      </w:r>
      <w:r w:rsidR="00150501" w:rsidRPr="00D72BE3">
        <w:t xml:space="preserve"> </w:t>
      </w:r>
      <w:r w:rsidRPr="00D72BE3">
        <w:t>működik. A település teljes egészében közművesített, víz-szennyvízcsatorna, villany, gáz,</w:t>
      </w:r>
      <w:r w:rsidR="00D72BE3">
        <w:t xml:space="preserve"> </w:t>
      </w:r>
      <w:r w:rsidRPr="00D72BE3">
        <w:t>telefon, kábeltévé</w:t>
      </w:r>
      <w:r w:rsidR="00150501" w:rsidRPr="00D72BE3">
        <w:t>, internet</w:t>
      </w:r>
      <w:r w:rsidRPr="00D72BE3">
        <w:t xml:space="preserve"> van. A közlekedési helyzete jó, jelentős számú busz és vonat közlekedik </w:t>
      </w:r>
      <w:r w:rsidR="00D72BE3">
        <w:t xml:space="preserve"> </w:t>
      </w:r>
      <w:r w:rsidRPr="00D72BE3">
        <w:t>a településen.</w:t>
      </w:r>
    </w:p>
    <w:p w:rsidR="00E251EA" w:rsidRPr="00D72BE3" w:rsidRDefault="00E251EA" w:rsidP="005744AF">
      <w:pPr>
        <w:pStyle w:val="BodyTextFirstIndent2"/>
      </w:pPr>
      <w:r w:rsidRPr="00D72BE3">
        <w:t>Az emberek egy része helyben, míg mások a szomszédos településen, városokban dolgoznak.</w:t>
      </w:r>
    </w:p>
    <w:p w:rsidR="004F30A7" w:rsidRPr="00D30ED7" w:rsidRDefault="004F30A7" w:rsidP="00D30ED7">
      <w:pPr>
        <w:pStyle w:val="BodyTextFirstIndent"/>
      </w:pPr>
      <w:r w:rsidRPr="005A590E">
        <w:t xml:space="preserve">Gutorfölde  első írásos említése az oklevelek szerint 1270. Gutorfölde szerkezetét elsősorban a domborzat határozza meg. A dombhátakat patakvölgyek szabdalják észak-déli illetve kelet-nyugati irányban. A mai község három különálló faluból tevődött össze: Náprádfából, Rádiházából és Gutorföldéből. A településhez két szőlőhegy tartozik Baloghegy és Tófej hegy. A lakók a domboldalakon, de a patakvölgyekhez közel telepedtek meg. A külterület nagy része erdőség és szántó, de jelentős a gyümölcsösök és legelők száma is.      </w:t>
      </w:r>
    </w:p>
    <w:p w:rsidR="004F30A7" w:rsidRPr="004B7ADA" w:rsidRDefault="004F30A7" w:rsidP="004F30A7">
      <w:pPr>
        <w:rPr>
          <w:szCs w:val="22"/>
        </w:rPr>
      </w:pPr>
      <w:r>
        <w:rPr>
          <w:szCs w:val="22"/>
        </w:rPr>
        <w:t xml:space="preserve">  </w:t>
      </w:r>
      <w:r w:rsidR="005C794E" w:rsidRPr="005967CC">
        <w:rPr>
          <w:noProof/>
          <w:szCs w:val="22"/>
        </w:rPr>
        <w:drawing>
          <wp:inline distT="0" distB="0" distL="0" distR="0">
            <wp:extent cx="2857500" cy="2146300"/>
            <wp:effectExtent l="0" t="0" r="0" b="0"/>
            <wp:docPr id="2" name="Picture 2" descr="Látké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átkép"/>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a:ln>
                      <a:noFill/>
                    </a:ln>
                  </pic:spPr>
                </pic:pic>
              </a:graphicData>
            </a:graphic>
          </wp:inline>
        </w:drawing>
      </w:r>
      <w:r>
        <w:rPr>
          <w:szCs w:val="22"/>
        </w:rPr>
        <w:t xml:space="preserve">    </w:t>
      </w:r>
      <w:r w:rsidR="005C794E" w:rsidRPr="004B7ADA">
        <w:rPr>
          <w:noProof/>
          <w:szCs w:val="22"/>
        </w:rPr>
        <w:drawing>
          <wp:inline distT="0" distB="0" distL="0" distR="0">
            <wp:extent cx="2895600" cy="2184400"/>
            <wp:effectExtent l="0" t="0" r="0" b="0"/>
            <wp:docPr id="3" name="Picture 3" descr="Látkép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átkép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184400"/>
                    </a:xfrm>
                    <a:prstGeom prst="rect">
                      <a:avLst/>
                    </a:prstGeom>
                    <a:noFill/>
                    <a:ln>
                      <a:noFill/>
                    </a:ln>
                  </pic:spPr>
                </pic:pic>
              </a:graphicData>
            </a:graphic>
          </wp:inline>
        </w:drawing>
      </w:r>
    </w:p>
    <w:p w:rsidR="004F30A7" w:rsidRPr="005967CC" w:rsidRDefault="004F30A7" w:rsidP="004F30A7">
      <w:pPr>
        <w:pStyle w:val="NormlCalibri11"/>
        <w:pBdr>
          <w:top w:val="none" w:sz="0" w:space="0" w:color="auto"/>
          <w:left w:val="none" w:sz="0" w:space="0" w:color="auto"/>
          <w:bottom w:val="none" w:sz="0" w:space="0" w:color="auto"/>
          <w:right w:val="none" w:sz="0" w:space="0" w:color="auto"/>
        </w:pBdr>
        <w:rPr>
          <w:highlight w:val="lightGray"/>
        </w:rPr>
      </w:pPr>
    </w:p>
    <w:p w:rsidR="004F30A7" w:rsidRPr="005A590E" w:rsidRDefault="004F30A7" w:rsidP="005744AF">
      <w:pPr>
        <w:pStyle w:val="BodyText"/>
      </w:pPr>
      <w:r w:rsidRPr="005A590E">
        <w:t>A térség fő vízfolyása a Berek-patak, a kisebbek Szigeti-patak, Béci-patak, Gutorföldi-patak. Az éghajlat tipikus nedves kontinentális, amely mellett enyhén a déli, azaz mediterrán és nyugati, azaz óceáni hatások is érvényesülnek. Az évi középhőmérséklet 9-9,5 C° körül alakul, az éves csapadék 750-800 mm, az uralkodó északi és déli.</w:t>
      </w:r>
      <w:r>
        <w:t xml:space="preserve"> </w:t>
      </w:r>
      <w:r w:rsidRPr="005A590E">
        <w:t>A belterület nagysága: 191,24 ha, a külterület nagysága: 2128,63 ha, a zártkertek nagysága: 165,67 ha.</w:t>
      </w:r>
    </w:p>
    <w:p w:rsidR="004F30A7" w:rsidRPr="005A590E" w:rsidRDefault="004F30A7" w:rsidP="005744AF">
      <w:pPr>
        <w:pStyle w:val="BodyText"/>
      </w:pPr>
      <w:r w:rsidRPr="005A590E">
        <w:t>A korábbi években meghatározó volt a mezőgazdaság és a hozzárendelt feldolgozó ipar, valamint jelentős ipari üzem volt a mészégető és a téglagyár. Mára már inkább a mezőgazdasági és erdőgazdálkodási tevékenység a jellemző. A lakosság kisebb hányada dolgozik a településen, a többség ingázik Zalaegerszeg irányába. Az infrastruktúra jól kiépített víz-csatorna, villany, gáz, telefon, kábeltévé, internet szolgáltatás működik. Az intézmények iskola, óvoda, orvosi rendelő, hivatal, művelődési ház, sportpálya, posta, gyógyszertár, takarékszövetkezet megtalálható a településen. A közlekedést közúton és vasúton lehet megoldani a központi településekkel.</w:t>
      </w:r>
    </w:p>
    <w:p w:rsidR="004F30A7" w:rsidRPr="00A06A38" w:rsidRDefault="004F30A7" w:rsidP="00D30ED7">
      <w:pPr>
        <w:pStyle w:val="BodyText"/>
      </w:pPr>
      <w:r w:rsidRPr="005A590E">
        <w:t>A településen jelentős a kulturális élet, melynek szinterei rendelkezésre állnak.</w:t>
      </w:r>
    </w:p>
    <w:tbl>
      <w:tblPr>
        <w:tblW w:w="6513" w:type="dxa"/>
        <w:tblInd w:w="58" w:type="dxa"/>
        <w:tblCellMar>
          <w:left w:w="70" w:type="dxa"/>
          <w:right w:w="70" w:type="dxa"/>
        </w:tblCellMar>
        <w:tblLook w:val="0000" w:firstRow="0" w:lastRow="0" w:firstColumn="0" w:lastColumn="0" w:noHBand="0" w:noVBand="0"/>
      </w:tblPr>
      <w:tblGrid>
        <w:gridCol w:w="3376"/>
        <w:gridCol w:w="1793"/>
        <w:gridCol w:w="1344"/>
      </w:tblGrid>
      <w:tr w:rsidR="00D248BE" w:rsidRPr="00D248BE" w:rsidTr="00100BFB">
        <w:trPr>
          <w:trHeight w:val="234"/>
        </w:trPr>
        <w:tc>
          <w:tcPr>
            <w:tcW w:w="5169" w:type="dxa"/>
            <w:gridSpan w:val="2"/>
            <w:tcBorders>
              <w:top w:val="nil"/>
              <w:left w:val="nil"/>
              <w:bottom w:val="nil"/>
              <w:right w:val="nil"/>
            </w:tcBorders>
            <w:shd w:val="clear" w:color="auto" w:fill="auto"/>
            <w:noWrap/>
            <w:vAlign w:val="bottom"/>
          </w:tcPr>
          <w:p w:rsidR="00D248BE" w:rsidRPr="00D248BE" w:rsidRDefault="00D248BE" w:rsidP="00D248BE">
            <w:pPr>
              <w:jc w:val="left"/>
              <w:rPr>
                <w:b/>
                <w:bCs/>
                <w:color w:val="000000"/>
                <w:szCs w:val="22"/>
              </w:rPr>
            </w:pPr>
            <w:r w:rsidRPr="00D248BE">
              <w:rPr>
                <w:b/>
                <w:bCs/>
                <w:color w:val="000000"/>
                <w:szCs w:val="22"/>
              </w:rPr>
              <w:t>1. számú táblázat - Lakónépesség száma az év végén</w:t>
            </w:r>
          </w:p>
        </w:tc>
        <w:tc>
          <w:tcPr>
            <w:tcW w:w="1344" w:type="dxa"/>
            <w:tcBorders>
              <w:top w:val="nil"/>
              <w:left w:val="nil"/>
              <w:bottom w:val="nil"/>
              <w:right w:val="nil"/>
            </w:tcBorders>
            <w:shd w:val="clear" w:color="auto" w:fill="auto"/>
            <w:noWrap/>
            <w:vAlign w:val="bottom"/>
          </w:tcPr>
          <w:p w:rsidR="00D248BE" w:rsidRPr="00D248BE" w:rsidRDefault="00D248BE" w:rsidP="00D248BE">
            <w:pPr>
              <w:jc w:val="left"/>
              <w:rPr>
                <w:color w:val="000000"/>
                <w:szCs w:val="22"/>
              </w:rPr>
            </w:pPr>
          </w:p>
        </w:tc>
      </w:tr>
      <w:tr w:rsidR="00D248BE" w:rsidRPr="00D248BE" w:rsidTr="00100BFB">
        <w:trPr>
          <w:trHeight w:val="469"/>
        </w:trPr>
        <w:tc>
          <w:tcPr>
            <w:tcW w:w="3376"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 </w:t>
            </w:r>
          </w:p>
        </w:tc>
        <w:tc>
          <w:tcPr>
            <w:tcW w:w="1793" w:type="dxa"/>
            <w:tcBorders>
              <w:top w:val="single" w:sz="4" w:space="0" w:color="auto"/>
              <w:left w:val="nil"/>
              <w:bottom w:val="single" w:sz="4" w:space="0" w:color="auto"/>
              <w:right w:val="single" w:sz="4" w:space="0" w:color="auto"/>
            </w:tcBorders>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Fő</w:t>
            </w:r>
          </w:p>
        </w:tc>
        <w:tc>
          <w:tcPr>
            <w:tcW w:w="1344" w:type="dxa"/>
            <w:tcBorders>
              <w:top w:val="single" w:sz="4" w:space="0" w:color="auto"/>
              <w:left w:val="nil"/>
              <w:bottom w:val="single" w:sz="4" w:space="0" w:color="auto"/>
              <w:right w:val="single" w:sz="4" w:space="0" w:color="auto"/>
            </w:tcBorders>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Változás</w:t>
            </w:r>
          </w:p>
        </w:tc>
      </w:tr>
      <w:tr w:rsidR="00D248BE" w:rsidRPr="00D248BE" w:rsidTr="00100BFB">
        <w:trPr>
          <w:trHeight w:val="234"/>
        </w:trPr>
        <w:tc>
          <w:tcPr>
            <w:tcW w:w="3376" w:type="dxa"/>
            <w:tcBorders>
              <w:top w:val="nil"/>
              <w:left w:val="single" w:sz="4" w:space="0" w:color="auto"/>
              <w:bottom w:val="single" w:sz="4" w:space="0" w:color="auto"/>
              <w:right w:val="single" w:sz="4" w:space="0" w:color="auto"/>
            </w:tcBorders>
            <w:shd w:val="clear" w:color="auto" w:fill="auto"/>
            <w:noWrap/>
            <w:vAlign w:val="center"/>
          </w:tcPr>
          <w:p w:rsidR="00D248BE" w:rsidRPr="00D248BE" w:rsidRDefault="00D248BE" w:rsidP="00D248BE">
            <w:pPr>
              <w:jc w:val="left"/>
              <w:rPr>
                <w:color w:val="000000"/>
                <w:szCs w:val="22"/>
              </w:rPr>
            </w:pPr>
            <w:r>
              <w:rPr>
                <w:color w:val="000000"/>
                <w:szCs w:val="22"/>
              </w:rPr>
              <w:t xml:space="preserve">  </w:t>
            </w:r>
            <w:r w:rsidRPr="00D248BE">
              <w:rPr>
                <w:color w:val="000000"/>
                <w:szCs w:val="22"/>
              </w:rPr>
              <w:t>2007</w:t>
            </w:r>
          </w:p>
        </w:tc>
        <w:tc>
          <w:tcPr>
            <w:tcW w:w="1793"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1089</w:t>
            </w:r>
          </w:p>
        </w:tc>
        <w:tc>
          <w:tcPr>
            <w:tcW w:w="1344" w:type="dxa"/>
            <w:tcBorders>
              <w:top w:val="nil"/>
              <w:left w:val="nil"/>
              <w:bottom w:val="single" w:sz="4" w:space="0" w:color="auto"/>
              <w:right w:val="single" w:sz="4" w:space="0" w:color="auto"/>
            </w:tcBorders>
            <w:shd w:val="clear" w:color="000000" w:fill="FFCC99"/>
            <w:noWrap/>
            <w:vAlign w:val="bottom"/>
          </w:tcPr>
          <w:p w:rsidR="00D248BE" w:rsidRPr="00D248BE" w:rsidRDefault="00D248BE" w:rsidP="00D248BE">
            <w:pPr>
              <w:jc w:val="left"/>
              <w:rPr>
                <w:color w:val="000000"/>
                <w:szCs w:val="22"/>
              </w:rPr>
            </w:pPr>
            <w:r w:rsidRPr="00D248BE">
              <w:rPr>
                <w:color w:val="000000"/>
                <w:szCs w:val="22"/>
              </w:rPr>
              <w:t> </w:t>
            </w:r>
          </w:p>
        </w:tc>
      </w:tr>
      <w:tr w:rsidR="00D248BE" w:rsidRPr="00D248BE" w:rsidTr="00100BFB">
        <w:trPr>
          <w:trHeight w:val="234"/>
        </w:trPr>
        <w:tc>
          <w:tcPr>
            <w:tcW w:w="3376" w:type="dxa"/>
            <w:tcBorders>
              <w:top w:val="nil"/>
              <w:left w:val="single" w:sz="4" w:space="0" w:color="auto"/>
              <w:bottom w:val="single" w:sz="4" w:space="0" w:color="auto"/>
              <w:right w:val="single" w:sz="4" w:space="0" w:color="auto"/>
            </w:tcBorders>
            <w:shd w:val="clear" w:color="auto" w:fill="auto"/>
            <w:noWrap/>
            <w:vAlign w:val="center"/>
          </w:tcPr>
          <w:p w:rsidR="00D248BE" w:rsidRPr="00D248BE" w:rsidRDefault="00D248BE" w:rsidP="00D248BE">
            <w:pPr>
              <w:jc w:val="left"/>
              <w:rPr>
                <w:color w:val="000000"/>
                <w:szCs w:val="22"/>
              </w:rPr>
            </w:pPr>
            <w:r w:rsidRPr="00D248BE">
              <w:rPr>
                <w:color w:val="000000"/>
                <w:szCs w:val="22"/>
              </w:rPr>
              <w:t>2008</w:t>
            </w:r>
          </w:p>
        </w:tc>
        <w:tc>
          <w:tcPr>
            <w:tcW w:w="1793"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1081</w:t>
            </w:r>
          </w:p>
        </w:tc>
        <w:tc>
          <w:tcPr>
            <w:tcW w:w="1344" w:type="dxa"/>
            <w:tcBorders>
              <w:top w:val="nil"/>
              <w:left w:val="nil"/>
              <w:bottom w:val="single" w:sz="4" w:space="0" w:color="auto"/>
              <w:right w:val="single" w:sz="4" w:space="0" w:color="auto"/>
            </w:tcBorders>
            <w:shd w:val="clear" w:color="000000" w:fill="FFCC99"/>
            <w:noWrap/>
            <w:vAlign w:val="bottom"/>
          </w:tcPr>
          <w:p w:rsidR="00D248BE" w:rsidRPr="00D248BE" w:rsidRDefault="00D248BE" w:rsidP="00D248BE">
            <w:pPr>
              <w:jc w:val="right"/>
              <w:rPr>
                <w:color w:val="000000"/>
                <w:szCs w:val="22"/>
              </w:rPr>
            </w:pPr>
            <w:r w:rsidRPr="00D248BE">
              <w:rPr>
                <w:color w:val="000000"/>
                <w:szCs w:val="22"/>
              </w:rPr>
              <w:t>99%</w:t>
            </w:r>
          </w:p>
        </w:tc>
      </w:tr>
      <w:tr w:rsidR="00D248BE" w:rsidRPr="00D248BE" w:rsidTr="00100BFB">
        <w:trPr>
          <w:trHeight w:val="234"/>
        </w:trPr>
        <w:tc>
          <w:tcPr>
            <w:tcW w:w="3376" w:type="dxa"/>
            <w:tcBorders>
              <w:top w:val="nil"/>
              <w:left w:val="single" w:sz="4" w:space="0" w:color="auto"/>
              <w:bottom w:val="single" w:sz="4" w:space="0" w:color="auto"/>
              <w:right w:val="single" w:sz="4" w:space="0" w:color="auto"/>
            </w:tcBorders>
            <w:shd w:val="clear" w:color="auto" w:fill="auto"/>
            <w:vAlign w:val="center"/>
          </w:tcPr>
          <w:p w:rsidR="00D248BE" w:rsidRPr="00D248BE" w:rsidRDefault="00D248BE" w:rsidP="00D248BE">
            <w:pPr>
              <w:jc w:val="left"/>
              <w:rPr>
                <w:color w:val="000000"/>
                <w:szCs w:val="22"/>
              </w:rPr>
            </w:pPr>
            <w:r w:rsidRPr="00D248BE">
              <w:rPr>
                <w:color w:val="000000"/>
                <w:szCs w:val="22"/>
              </w:rPr>
              <w:t>2009</w:t>
            </w:r>
          </w:p>
        </w:tc>
        <w:tc>
          <w:tcPr>
            <w:tcW w:w="1793"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1076</w:t>
            </w:r>
          </w:p>
        </w:tc>
        <w:tc>
          <w:tcPr>
            <w:tcW w:w="1344" w:type="dxa"/>
            <w:tcBorders>
              <w:top w:val="nil"/>
              <w:left w:val="nil"/>
              <w:bottom w:val="single" w:sz="4" w:space="0" w:color="auto"/>
              <w:right w:val="single" w:sz="4" w:space="0" w:color="auto"/>
            </w:tcBorders>
            <w:shd w:val="clear" w:color="000000" w:fill="FFCC99"/>
            <w:noWrap/>
            <w:vAlign w:val="bottom"/>
          </w:tcPr>
          <w:p w:rsidR="00D248BE" w:rsidRPr="00D248BE" w:rsidRDefault="00D248BE" w:rsidP="00D248BE">
            <w:pPr>
              <w:jc w:val="right"/>
              <w:rPr>
                <w:color w:val="000000"/>
                <w:szCs w:val="22"/>
              </w:rPr>
            </w:pPr>
            <w:r w:rsidRPr="00D248BE">
              <w:rPr>
                <w:color w:val="000000"/>
                <w:szCs w:val="22"/>
              </w:rPr>
              <w:t>100%</w:t>
            </w:r>
          </w:p>
        </w:tc>
      </w:tr>
      <w:tr w:rsidR="00D248BE" w:rsidRPr="00D248BE" w:rsidTr="00100BFB">
        <w:trPr>
          <w:trHeight w:val="234"/>
        </w:trPr>
        <w:tc>
          <w:tcPr>
            <w:tcW w:w="3376" w:type="dxa"/>
            <w:tcBorders>
              <w:top w:val="nil"/>
              <w:left w:val="single" w:sz="4" w:space="0" w:color="auto"/>
              <w:bottom w:val="single" w:sz="4" w:space="0" w:color="auto"/>
              <w:right w:val="single" w:sz="4" w:space="0" w:color="auto"/>
            </w:tcBorders>
            <w:shd w:val="clear" w:color="auto" w:fill="auto"/>
            <w:noWrap/>
            <w:vAlign w:val="center"/>
          </w:tcPr>
          <w:p w:rsidR="00D248BE" w:rsidRPr="00D248BE" w:rsidRDefault="00D248BE" w:rsidP="00D248BE">
            <w:pPr>
              <w:jc w:val="left"/>
              <w:rPr>
                <w:color w:val="000000"/>
                <w:szCs w:val="22"/>
              </w:rPr>
            </w:pPr>
            <w:r w:rsidRPr="00D248BE">
              <w:rPr>
                <w:color w:val="000000"/>
                <w:szCs w:val="22"/>
              </w:rPr>
              <w:t>2010</w:t>
            </w:r>
          </w:p>
        </w:tc>
        <w:tc>
          <w:tcPr>
            <w:tcW w:w="1793"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1036</w:t>
            </w:r>
          </w:p>
        </w:tc>
        <w:tc>
          <w:tcPr>
            <w:tcW w:w="1344" w:type="dxa"/>
            <w:tcBorders>
              <w:top w:val="nil"/>
              <w:left w:val="nil"/>
              <w:bottom w:val="single" w:sz="4" w:space="0" w:color="auto"/>
              <w:right w:val="single" w:sz="4" w:space="0" w:color="auto"/>
            </w:tcBorders>
            <w:shd w:val="clear" w:color="000000" w:fill="FFCC99"/>
            <w:noWrap/>
            <w:vAlign w:val="bottom"/>
          </w:tcPr>
          <w:p w:rsidR="00D248BE" w:rsidRPr="00D248BE" w:rsidRDefault="00D248BE" w:rsidP="00D248BE">
            <w:pPr>
              <w:jc w:val="right"/>
              <w:rPr>
                <w:color w:val="000000"/>
                <w:szCs w:val="22"/>
              </w:rPr>
            </w:pPr>
            <w:r w:rsidRPr="00D248BE">
              <w:rPr>
                <w:color w:val="000000"/>
                <w:szCs w:val="22"/>
              </w:rPr>
              <w:t>96%</w:t>
            </w:r>
          </w:p>
        </w:tc>
      </w:tr>
      <w:tr w:rsidR="00D248BE" w:rsidRPr="00D248BE" w:rsidTr="00100BFB">
        <w:trPr>
          <w:trHeight w:val="234"/>
        </w:trPr>
        <w:tc>
          <w:tcPr>
            <w:tcW w:w="3376" w:type="dxa"/>
            <w:tcBorders>
              <w:top w:val="nil"/>
              <w:left w:val="single" w:sz="4" w:space="0" w:color="auto"/>
              <w:bottom w:val="single" w:sz="4" w:space="0" w:color="auto"/>
              <w:right w:val="single" w:sz="4" w:space="0" w:color="auto"/>
            </w:tcBorders>
            <w:shd w:val="clear" w:color="auto" w:fill="auto"/>
            <w:vAlign w:val="center"/>
          </w:tcPr>
          <w:p w:rsidR="00D248BE" w:rsidRPr="00D248BE" w:rsidRDefault="00D248BE" w:rsidP="00D248BE">
            <w:pPr>
              <w:jc w:val="left"/>
              <w:rPr>
                <w:color w:val="000000"/>
                <w:szCs w:val="22"/>
              </w:rPr>
            </w:pPr>
            <w:r w:rsidRPr="00D248BE">
              <w:rPr>
                <w:color w:val="000000"/>
                <w:szCs w:val="22"/>
              </w:rPr>
              <w:t>2011</w:t>
            </w:r>
          </w:p>
        </w:tc>
        <w:tc>
          <w:tcPr>
            <w:tcW w:w="1793"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1021</w:t>
            </w:r>
          </w:p>
        </w:tc>
        <w:tc>
          <w:tcPr>
            <w:tcW w:w="1344" w:type="dxa"/>
            <w:tcBorders>
              <w:top w:val="nil"/>
              <w:left w:val="nil"/>
              <w:bottom w:val="single" w:sz="4" w:space="0" w:color="auto"/>
              <w:right w:val="single" w:sz="4" w:space="0" w:color="auto"/>
            </w:tcBorders>
            <w:shd w:val="clear" w:color="000000" w:fill="FFCC99"/>
            <w:noWrap/>
            <w:vAlign w:val="bottom"/>
          </w:tcPr>
          <w:p w:rsidR="00D248BE" w:rsidRPr="00D248BE" w:rsidRDefault="00D248BE" w:rsidP="00D248BE">
            <w:pPr>
              <w:jc w:val="right"/>
              <w:rPr>
                <w:color w:val="000000"/>
                <w:szCs w:val="22"/>
              </w:rPr>
            </w:pPr>
            <w:r w:rsidRPr="00D248BE">
              <w:rPr>
                <w:color w:val="000000"/>
                <w:szCs w:val="22"/>
              </w:rPr>
              <w:t>99%</w:t>
            </w:r>
          </w:p>
        </w:tc>
      </w:tr>
      <w:tr w:rsidR="00D248BE" w:rsidRPr="00D248BE" w:rsidTr="00100BFB">
        <w:trPr>
          <w:trHeight w:val="234"/>
        </w:trPr>
        <w:tc>
          <w:tcPr>
            <w:tcW w:w="3376" w:type="dxa"/>
            <w:tcBorders>
              <w:top w:val="nil"/>
              <w:left w:val="single" w:sz="4" w:space="0" w:color="auto"/>
              <w:bottom w:val="nil"/>
              <w:right w:val="single" w:sz="4" w:space="0" w:color="auto"/>
            </w:tcBorders>
            <w:shd w:val="clear" w:color="auto" w:fill="auto"/>
            <w:noWrap/>
            <w:vAlign w:val="center"/>
          </w:tcPr>
          <w:p w:rsidR="00D248BE" w:rsidRPr="00D248BE" w:rsidRDefault="00D248BE" w:rsidP="00D248BE">
            <w:pPr>
              <w:jc w:val="left"/>
              <w:rPr>
                <w:color w:val="000000"/>
                <w:szCs w:val="22"/>
              </w:rPr>
            </w:pPr>
            <w:r w:rsidRPr="00D248BE">
              <w:rPr>
                <w:color w:val="000000"/>
                <w:szCs w:val="22"/>
              </w:rPr>
              <w:t>2012</w:t>
            </w:r>
          </w:p>
        </w:tc>
        <w:tc>
          <w:tcPr>
            <w:tcW w:w="1793" w:type="dxa"/>
            <w:tcBorders>
              <w:top w:val="nil"/>
              <w:left w:val="nil"/>
              <w:bottom w:val="nil"/>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 </w:t>
            </w:r>
            <w:r w:rsidR="00D72BE3">
              <w:rPr>
                <w:color w:val="000000"/>
                <w:szCs w:val="22"/>
              </w:rPr>
              <w:t>na.</w:t>
            </w:r>
          </w:p>
        </w:tc>
        <w:tc>
          <w:tcPr>
            <w:tcW w:w="1344" w:type="dxa"/>
            <w:tcBorders>
              <w:top w:val="nil"/>
              <w:left w:val="nil"/>
              <w:bottom w:val="nil"/>
              <w:right w:val="single" w:sz="4" w:space="0" w:color="auto"/>
            </w:tcBorders>
            <w:shd w:val="clear" w:color="000000" w:fill="FFCC99"/>
            <w:noWrap/>
            <w:vAlign w:val="bottom"/>
          </w:tcPr>
          <w:p w:rsidR="00D248BE" w:rsidRPr="00D248BE" w:rsidRDefault="00D248BE" w:rsidP="00D248BE">
            <w:pPr>
              <w:jc w:val="right"/>
              <w:rPr>
                <w:color w:val="000000"/>
                <w:szCs w:val="22"/>
              </w:rPr>
            </w:pPr>
            <w:r w:rsidRPr="00D248BE">
              <w:rPr>
                <w:color w:val="000000"/>
                <w:szCs w:val="22"/>
              </w:rPr>
              <w:t>0%</w:t>
            </w:r>
          </w:p>
        </w:tc>
      </w:tr>
      <w:tr w:rsidR="00920F2B" w:rsidRPr="00D248BE" w:rsidTr="00100BFB">
        <w:trPr>
          <w:trHeight w:val="234"/>
        </w:trPr>
        <w:tc>
          <w:tcPr>
            <w:tcW w:w="3376" w:type="dxa"/>
            <w:tcBorders>
              <w:top w:val="nil"/>
              <w:left w:val="single" w:sz="4" w:space="0" w:color="auto"/>
              <w:bottom w:val="single" w:sz="4" w:space="0" w:color="auto"/>
              <w:right w:val="single" w:sz="4" w:space="0" w:color="auto"/>
            </w:tcBorders>
            <w:shd w:val="clear" w:color="auto" w:fill="auto"/>
            <w:noWrap/>
            <w:vAlign w:val="center"/>
          </w:tcPr>
          <w:p w:rsidR="00920F2B" w:rsidRPr="00D248BE" w:rsidRDefault="00920F2B" w:rsidP="00D248BE">
            <w:pPr>
              <w:jc w:val="left"/>
              <w:rPr>
                <w:color w:val="000000"/>
                <w:szCs w:val="22"/>
              </w:rPr>
            </w:pPr>
            <w:r w:rsidRPr="00D248BE">
              <w:rPr>
                <w:color w:val="000000"/>
                <w:szCs w:val="22"/>
              </w:rPr>
              <w:t>Forrás: TeIR, KSH-TSTAR</w:t>
            </w:r>
          </w:p>
        </w:tc>
        <w:tc>
          <w:tcPr>
            <w:tcW w:w="1793" w:type="dxa"/>
            <w:tcBorders>
              <w:top w:val="nil"/>
              <w:left w:val="nil"/>
              <w:bottom w:val="single" w:sz="4" w:space="0" w:color="auto"/>
              <w:right w:val="single" w:sz="4" w:space="0" w:color="auto"/>
            </w:tcBorders>
            <w:shd w:val="clear" w:color="auto" w:fill="auto"/>
            <w:noWrap/>
            <w:vAlign w:val="center"/>
          </w:tcPr>
          <w:p w:rsidR="00920F2B" w:rsidRPr="00D248BE" w:rsidRDefault="00920F2B" w:rsidP="00D248BE">
            <w:pPr>
              <w:jc w:val="center"/>
              <w:rPr>
                <w:color w:val="000000"/>
                <w:szCs w:val="22"/>
              </w:rPr>
            </w:pPr>
          </w:p>
        </w:tc>
        <w:tc>
          <w:tcPr>
            <w:tcW w:w="1344" w:type="dxa"/>
            <w:tcBorders>
              <w:top w:val="nil"/>
              <w:left w:val="nil"/>
              <w:bottom w:val="single" w:sz="4" w:space="0" w:color="auto"/>
              <w:right w:val="single" w:sz="4" w:space="0" w:color="auto"/>
            </w:tcBorders>
            <w:shd w:val="clear" w:color="000000" w:fill="FFCC99"/>
            <w:noWrap/>
            <w:vAlign w:val="bottom"/>
          </w:tcPr>
          <w:p w:rsidR="00920F2B" w:rsidRPr="00D248BE" w:rsidRDefault="00920F2B" w:rsidP="00D248BE">
            <w:pPr>
              <w:jc w:val="right"/>
              <w:rPr>
                <w:color w:val="000000"/>
                <w:szCs w:val="22"/>
              </w:rPr>
            </w:pPr>
          </w:p>
        </w:tc>
      </w:tr>
    </w:tbl>
    <w:p w:rsidR="00F97ACE" w:rsidRDefault="00BB15E9" w:rsidP="0040713C">
      <w:pPr>
        <w:pStyle w:val="NormlCalibri"/>
      </w:pPr>
      <w:r>
        <w:rPr>
          <w:noProof/>
        </w:rPr>
        <w:object w:dxaOrig="5821" w:dyaOrig="3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270pt;height:170pt;mso-width-percent:0;mso-height-percent:0;mso-width-percent:0;mso-height-percent:0" o:ole="">
            <v:imagedata r:id="rId10" o:title=""/>
          </v:shape>
          <o:OLEObject Type="Embed" ProgID="Excel.Sheet.12" ShapeID="_x0000_i1039" DrawAspect="Content" ObjectID="_1639245170" r:id="rId11"/>
        </w:object>
      </w:r>
    </w:p>
    <w:p w:rsidR="00E609E4" w:rsidRDefault="00E609E4" w:rsidP="0040713C">
      <w:pPr>
        <w:pStyle w:val="NormlCalibri"/>
      </w:pPr>
    </w:p>
    <w:p w:rsidR="00920F2B" w:rsidRPr="00D72BE3" w:rsidRDefault="00E251EA" w:rsidP="005744AF">
      <w:pPr>
        <w:pStyle w:val="BodyText"/>
        <w:rPr>
          <w:rFonts w:ascii="Arial" w:hAnsi="Arial" w:cs="Arial"/>
          <w:sz w:val="24"/>
        </w:rPr>
      </w:pPr>
      <w:r w:rsidRPr="00D72BE3">
        <w:t>A táblázat alapján megállapítható, hogy az elmúlt öt évben a lakosság száma tendenciaszerű</w:t>
      </w:r>
      <w:r w:rsidR="00D72BE3">
        <w:t xml:space="preserve"> </w:t>
      </w:r>
      <w:r w:rsidRPr="00D72BE3">
        <w:t xml:space="preserve">csökkenést mutat. </w:t>
      </w:r>
    </w:p>
    <w:tbl>
      <w:tblPr>
        <w:tblW w:w="8480" w:type="dxa"/>
        <w:tblInd w:w="58" w:type="dxa"/>
        <w:tblCellMar>
          <w:left w:w="70" w:type="dxa"/>
          <w:right w:w="70" w:type="dxa"/>
        </w:tblCellMar>
        <w:tblLook w:val="0000" w:firstRow="0" w:lastRow="0" w:firstColumn="0" w:lastColumn="0" w:noHBand="0" w:noVBand="0"/>
      </w:tblPr>
      <w:tblGrid>
        <w:gridCol w:w="3971"/>
        <w:gridCol w:w="669"/>
        <w:gridCol w:w="960"/>
        <w:gridCol w:w="960"/>
        <w:gridCol w:w="960"/>
        <w:gridCol w:w="960"/>
      </w:tblGrid>
      <w:tr w:rsidR="00D248BE" w:rsidRPr="00D248BE" w:rsidTr="00D72BE3">
        <w:trPr>
          <w:trHeight w:val="300"/>
        </w:trPr>
        <w:tc>
          <w:tcPr>
            <w:tcW w:w="4640" w:type="dxa"/>
            <w:gridSpan w:val="2"/>
            <w:shd w:val="clear" w:color="auto" w:fill="auto"/>
            <w:noWrap/>
            <w:vAlign w:val="bottom"/>
          </w:tcPr>
          <w:p w:rsidR="00D248BE" w:rsidRPr="00D248BE" w:rsidRDefault="00D248BE" w:rsidP="00D248BE">
            <w:pPr>
              <w:jc w:val="left"/>
              <w:rPr>
                <w:b/>
                <w:bCs/>
                <w:color w:val="000000"/>
                <w:szCs w:val="22"/>
              </w:rPr>
            </w:pPr>
            <w:r w:rsidRPr="00D248BE">
              <w:rPr>
                <w:b/>
                <w:bCs/>
                <w:color w:val="000000"/>
                <w:szCs w:val="22"/>
              </w:rPr>
              <w:t>2. számú táblázat - Állandó népesség</w:t>
            </w:r>
          </w:p>
        </w:tc>
        <w:tc>
          <w:tcPr>
            <w:tcW w:w="960" w:type="dxa"/>
            <w:shd w:val="clear" w:color="auto" w:fill="auto"/>
            <w:noWrap/>
            <w:vAlign w:val="bottom"/>
          </w:tcPr>
          <w:p w:rsidR="00D248BE" w:rsidRPr="00D248BE" w:rsidRDefault="005E545E" w:rsidP="00D248BE">
            <w:pPr>
              <w:jc w:val="left"/>
              <w:rPr>
                <w:color w:val="000000"/>
                <w:szCs w:val="22"/>
              </w:rPr>
            </w:pPr>
            <w:r>
              <w:rPr>
                <w:color w:val="000000"/>
                <w:szCs w:val="22"/>
              </w:rPr>
              <w:t>2011</w:t>
            </w:r>
          </w:p>
        </w:tc>
        <w:tc>
          <w:tcPr>
            <w:tcW w:w="960" w:type="dxa"/>
            <w:shd w:val="clear" w:color="auto" w:fill="auto"/>
            <w:noWrap/>
            <w:vAlign w:val="bottom"/>
          </w:tcPr>
          <w:p w:rsidR="00D248BE" w:rsidRPr="00D248BE" w:rsidRDefault="00D248BE" w:rsidP="00D248BE">
            <w:pPr>
              <w:jc w:val="left"/>
              <w:rPr>
                <w:color w:val="000000"/>
                <w:szCs w:val="22"/>
              </w:rPr>
            </w:pPr>
          </w:p>
        </w:tc>
        <w:tc>
          <w:tcPr>
            <w:tcW w:w="960" w:type="dxa"/>
            <w:shd w:val="clear" w:color="auto" w:fill="auto"/>
            <w:noWrap/>
            <w:vAlign w:val="bottom"/>
          </w:tcPr>
          <w:p w:rsidR="00D248BE" w:rsidRPr="00D248BE" w:rsidRDefault="00D248BE" w:rsidP="00D248BE">
            <w:pPr>
              <w:jc w:val="left"/>
              <w:rPr>
                <w:color w:val="000000"/>
                <w:szCs w:val="22"/>
              </w:rPr>
            </w:pPr>
          </w:p>
        </w:tc>
        <w:tc>
          <w:tcPr>
            <w:tcW w:w="960" w:type="dxa"/>
            <w:shd w:val="clear" w:color="auto" w:fill="auto"/>
            <w:noWrap/>
            <w:vAlign w:val="bottom"/>
          </w:tcPr>
          <w:p w:rsidR="00D248BE" w:rsidRPr="00D248BE" w:rsidRDefault="00D248BE" w:rsidP="00D248BE">
            <w:pPr>
              <w:jc w:val="left"/>
              <w:rPr>
                <w:color w:val="000000"/>
                <w:szCs w:val="22"/>
              </w:rPr>
            </w:pPr>
          </w:p>
        </w:tc>
      </w:tr>
      <w:tr w:rsidR="00D248BE" w:rsidRPr="00D248BE" w:rsidTr="00D72BE3">
        <w:trPr>
          <w:trHeight w:val="600"/>
        </w:trPr>
        <w:tc>
          <w:tcPr>
            <w:tcW w:w="3971" w:type="dxa"/>
            <w:vMerge w:val="restart"/>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 </w:t>
            </w:r>
          </w:p>
        </w:tc>
        <w:tc>
          <w:tcPr>
            <w:tcW w:w="2589" w:type="dxa"/>
            <w:gridSpan w:val="3"/>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fő</w:t>
            </w:r>
          </w:p>
        </w:tc>
        <w:tc>
          <w:tcPr>
            <w:tcW w:w="1920" w:type="dxa"/>
            <w:gridSpan w:val="2"/>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w:t>
            </w:r>
          </w:p>
        </w:tc>
      </w:tr>
      <w:tr w:rsidR="00D248BE" w:rsidRPr="00D248BE" w:rsidTr="00D72BE3">
        <w:trPr>
          <w:trHeight w:val="300"/>
        </w:trPr>
        <w:tc>
          <w:tcPr>
            <w:tcW w:w="3971" w:type="dxa"/>
            <w:vMerge/>
            <w:vAlign w:val="center"/>
          </w:tcPr>
          <w:p w:rsidR="00D248BE" w:rsidRPr="00D248BE" w:rsidRDefault="00D248BE" w:rsidP="00D248BE">
            <w:pPr>
              <w:jc w:val="left"/>
              <w:rPr>
                <w:b/>
                <w:bCs/>
                <w:color w:val="000000"/>
                <w:szCs w:val="22"/>
              </w:rPr>
            </w:pPr>
          </w:p>
        </w:tc>
        <w:tc>
          <w:tcPr>
            <w:tcW w:w="669" w:type="dxa"/>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nők</w:t>
            </w:r>
          </w:p>
        </w:tc>
        <w:tc>
          <w:tcPr>
            <w:tcW w:w="960" w:type="dxa"/>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férfiak</w:t>
            </w:r>
          </w:p>
        </w:tc>
        <w:tc>
          <w:tcPr>
            <w:tcW w:w="960" w:type="dxa"/>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összesen</w:t>
            </w:r>
          </w:p>
        </w:tc>
        <w:tc>
          <w:tcPr>
            <w:tcW w:w="960" w:type="dxa"/>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nők</w:t>
            </w:r>
          </w:p>
        </w:tc>
        <w:tc>
          <w:tcPr>
            <w:tcW w:w="960" w:type="dxa"/>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férfiak</w:t>
            </w:r>
          </w:p>
        </w:tc>
      </w:tr>
      <w:tr w:rsidR="00D248BE" w:rsidRPr="00D248BE" w:rsidTr="00D72BE3">
        <w:trPr>
          <w:trHeight w:val="300"/>
        </w:trPr>
        <w:tc>
          <w:tcPr>
            <w:tcW w:w="3971"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nő</w:t>
            </w:r>
          </w:p>
        </w:tc>
        <w:tc>
          <w:tcPr>
            <w:tcW w:w="669"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539</w:t>
            </w:r>
          </w:p>
        </w:tc>
        <w:tc>
          <w:tcPr>
            <w:tcW w:w="960"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542</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1081</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50%</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50%</w:t>
            </w:r>
          </w:p>
        </w:tc>
      </w:tr>
      <w:tr w:rsidR="00D248BE" w:rsidRPr="00D248BE" w:rsidTr="00D72BE3">
        <w:trPr>
          <w:trHeight w:val="300"/>
        </w:trPr>
        <w:tc>
          <w:tcPr>
            <w:tcW w:w="3971"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0-2 évesek</w:t>
            </w:r>
          </w:p>
        </w:tc>
        <w:tc>
          <w:tcPr>
            <w:tcW w:w="669" w:type="dxa"/>
            <w:shd w:val="clear" w:color="000000" w:fill="C0C0C0"/>
            <w:noWrap/>
            <w:vAlign w:val="center"/>
          </w:tcPr>
          <w:p w:rsidR="00D248BE" w:rsidRPr="00D248BE" w:rsidRDefault="00D248BE" w:rsidP="00D248BE">
            <w:pPr>
              <w:jc w:val="center"/>
              <w:rPr>
                <w:color w:val="000000"/>
                <w:szCs w:val="22"/>
              </w:rPr>
            </w:pPr>
            <w:r w:rsidRPr="00D248BE">
              <w:rPr>
                <w:color w:val="000000"/>
                <w:szCs w:val="22"/>
              </w:rPr>
              <w:t> </w:t>
            </w:r>
            <w:r w:rsidR="00C228BE">
              <w:rPr>
                <w:color w:val="000000"/>
                <w:szCs w:val="22"/>
              </w:rPr>
              <w:t>5</w:t>
            </w:r>
          </w:p>
        </w:tc>
        <w:tc>
          <w:tcPr>
            <w:tcW w:w="960" w:type="dxa"/>
            <w:shd w:val="clear" w:color="000000" w:fill="C0C0C0"/>
            <w:noWrap/>
            <w:vAlign w:val="center"/>
          </w:tcPr>
          <w:p w:rsidR="00D248BE" w:rsidRPr="00D248BE" w:rsidRDefault="00D248BE" w:rsidP="00D248BE">
            <w:pPr>
              <w:jc w:val="center"/>
              <w:rPr>
                <w:color w:val="000000"/>
                <w:szCs w:val="22"/>
              </w:rPr>
            </w:pPr>
            <w:r w:rsidRPr="00D248BE">
              <w:rPr>
                <w:color w:val="000000"/>
                <w:szCs w:val="22"/>
              </w:rPr>
              <w:t> </w:t>
            </w:r>
            <w:r w:rsidR="00C228BE">
              <w:rPr>
                <w:color w:val="000000"/>
                <w:szCs w:val="22"/>
              </w:rPr>
              <w:t>7</w:t>
            </w:r>
          </w:p>
        </w:tc>
        <w:tc>
          <w:tcPr>
            <w:tcW w:w="960" w:type="dxa"/>
            <w:shd w:val="clear" w:color="000000" w:fill="FFCC99"/>
            <w:noWrap/>
            <w:vAlign w:val="center"/>
          </w:tcPr>
          <w:p w:rsidR="00D248BE" w:rsidRPr="00D248BE" w:rsidRDefault="00C228BE" w:rsidP="00D248BE">
            <w:pPr>
              <w:jc w:val="center"/>
              <w:rPr>
                <w:color w:val="000000"/>
                <w:szCs w:val="22"/>
              </w:rPr>
            </w:pPr>
            <w:r>
              <w:rPr>
                <w:color w:val="000000"/>
                <w:szCs w:val="22"/>
              </w:rPr>
              <w:t>12</w:t>
            </w:r>
            <w:r w:rsidR="00D248BE" w:rsidRPr="00D248BE">
              <w:rPr>
                <w:color w:val="000000"/>
                <w:szCs w:val="22"/>
              </w:rPr>
              <w:t> </w:t>
            </w:r>
          </w:p>
        </w:tc>
        <w:tc>
          <w:tcPr>
            <w:tcW w:w="960" w:type="dxa"/>
            <w:shd w:val="clear" w:color="000000" w:fill="C0C0C0"/>
            <w:noWrap/>
            <w:vAlign w:val="center"/>
          </w:tcPr>
          <w:p w:rsidR="00D248BE" w:rsidRPr="00D248BE" w:rsidRDefault="00C228BE" w:rsidP="00D248BE">
            <w:pPr>
              <w:jc w:val="center"/>
              <w:rPr>
                <w:color w:val="000000"/>
                <w:szCs w:val="22"/>
              </w:rPr>
            </w:pPr>
            <w:r>
              <w:rPr>
                <w:color w:val="000000"/>
                <w:szCs w:val="22"/>
              </w:rPr>
              <w:t>42</w:t>
            </w:r>
            <w:r w:rsidR="00D248BE" w:rsidRPr="00D248BE">
              <w:rPr>
                <w:color w:val="000000"/>
                <w:szCs w:val="22"/>
              </w:rPr>
              <w:t> </w:t>
            </w:r>
          </w:p>
        </w:tc>
        <w:tc>
          <w:tcPr>
            <w:tcW w:w="960" w:type="dxa"/>
            <w:shd w:val="clear" w:color="000000" w:fill="C0C0C0"/>
            <w:noWrap/>
            <w:vAlign w:val="center"/>
          </w:tcPr>
          <w:p w:rsidR="00D248BE" w:rsidRPr="00D248BE" w:rsidRDefault="00D248BE" w:rsidP="00D248BE">
            <w:pPr>
              <w:jc w:val="center"/>
              <w:rPr>
                <w:color w:val="000000"/>
                <w:szCs w:val="22"/>
              </w:rPr>
            </w:pPr>
            <w:r w:rsidRPr="00D248BE">
              <w:rPr>
                <w:color w:val="000000"/>
                <w:szCs w:val="22"/>
              </w:rPr>
              <w:t> </w:t>
            </w:r>
            <w:r w:rsidR="00C228BE">
              <w:rPr>
                <w:color w:val="000000"/>
                <w:szCs w:val="22"/>
              </w:rPr>
              <w:t>48</w:t>
            </w:r>
          </w:p>
        </w:tc>
      </w:tr>
      <w:tr w:rsidR="00D248BE" w:rsidRPr="00D248BE" w:rsidTr="00D72BE3">
        <w:trPr>
          <w:trHeight w:val="300"/>
        </w:trPr>
        <w:tc>
          <w:tcPr>
            <w:tcW w:w="3971"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0-14 éves</w:t>
            </w:r>
          </w:p>
        </w:tc>
        <w:tc>
          <w:tcPr>
            <w:tcW w:w="669"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38</w:t>
            </w:r>
          </w:p>
        </w:tc>
        <w:tc>
          <w:tcPr>
            <w:tcW w:w="960"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58</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96</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40%</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60%</w:t>
            </w:r>
          </w:p>
        </w:tc>
      </w:tr>
      <w:tr w:rsidR="00D248BE" w:rsidRPr="00D248BE" w:rsidTr="00D72BE3">
        <w:trPr>
          <w:trHeight w:val="300"/>
        </w:trPr>
        <w:tc>
          <w:tcPr>
            <w:tcW w:w="3971"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15-17 éves</w:t>
            </w:r>
          </w:p>
        </w:tc>
        <w:tc>
          <w:tcPr>
            <w:tcW w:w="669"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11</w:t>
            </w:r>
          </w:p>
        </w:tc>
        <w:tc>
          <w:tcPr>
            <w:tcW w:w="960"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15</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26</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42%</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58%</w:t>
            </w:r>
          </w:p>
        </w:tc>
      </w:tr>
      <w:tr w:rsidR="00D248BE" w:rsidRPr="00D248BE" w:rsidTr="00D72BE3">
        <w:trPr>
          <w:trHeight w:val="300"/>
        </w:trPr>
        <w:tc>
          <w:tcPr>
            <w:tcW w:w="3971"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18-59 éves</w:t>
            </w:r>
          </w:p>
        </w:tc>
        <w:tc>
          <w:tcPr>
            <w:tcW w:w="669"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253</w:t>
            </w:r>
          </w:p>
        </w:tc>
        <w:tc>
          <w:tcPr>
            <w:tcW w:w="960"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349</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602</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42%</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58%</w:t>
            </w:r>
          </w:p>
        </w:tc>
      </w:tr>
      <w:tr w:rsidR="00D248BE" w:rsidRPr="00D248BE" w:rsidTr="00D72BE3">
        <w:trPr>
          <w:trHeight w:val="300"/>
        </w:trPr>
        <w:tc>
          <w:tcPr>
            <w:tcW w:w="3971"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60-64 éves</w:t>
            </w:r>
          </w:p>
        </w:tc>
        <w:tc>
          <w:tcPr>
            <w:tcW w:w="669"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46</w:t>
            </w:r>
          </w:p>
        </w:tc>
        <w:tc>
          <w:tcPr>
            <w:tcW w:w="960"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43</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89</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52%</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48%</w:t>
            </w:r>
          </w:p>
        </w:tc>
      </w:tr>
      <w:tr w:rsidR="00D248BE" w:rsidRPr="00D248BE" w:rsidTr="00D72BE3">
        <w:trPr>
          <w:trHeight w:val="300"/>
        </w:trPr>
        <w:tc>
          <w:tcPr>
            <w:tcW w:w="3971"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65 év feletti</w:t>
            </w:r>
          </w:p>
        </w:tc>
        <w:tc>
          <w:tcPr>
            <w:tcW w:w="669"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141</w:t>
            </w:r>
          </w:p>
        </w:tc>
        <w:tc>
          <w:tcPr>
            <w:tcW w:w="960" w:type="dxa"/>
            <w:shd w:val="clear" w:color="auto" w:fill="auto"/>
            <w:noWrap/>
            <w:vAlign w:val="center"/>
          </w:tcPr>
          <w:p w:rsidR="00D248BE" w:rsidRPr="00D248BE" w:rsidRDefault="00D248BE" w:rsidP="00D248BE">
            <w:pPr>
              <w:jc w:val="center"/>
              <w:rPr>
                <w:color w:val="000000"/>
                <w:szCs w:val="22"/>
              </w:rPr>
            </w:pPr>
            <w:r w:rsidRPr="00D248BE">
              <w:rPr>
                <w:color w:val="000000"/>
                <w:szCs w:val="22"/>
              </w:rPr>
              <w:t>77</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218</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65%</w:t>
            </w:r>
          </w:p>
        </w:tc>
        <w:tc>
          <w:tcPr>
            <w:tcW w:w="960" w:type="dxa"/>
            <w:shd w:val="clear" w:color="000000" w:fill="FFCC99"/>
            <w:noWrap/>
            <w:vAlign w:val="center"/>
          </w:tcPr>
          <w:p w:rsidR="00D248BE" w:rsidRPr="00D248BE" w:rsidRDefault="00D248BE" w:rsidP="00D248BE">
            <w:pPr>
              <w:jc w:val="center"/>
              <w:rPr>
                <w:color w:val="000000"/>
                <w:szCs w:val="22"/>
              </w:rPr>
            </w:pPr>
            <w:r w:rsidRPr="00D248BE">
              <w:rPr>
                <w:color w:val="000000"/>
                <w:szCs w:val="22"/>
              </w:rPr>
              <w:t>35%</w:t>
            </w:r>
          </w:p>
        </w:tc>
      </w:tr>
      <w:tr w:rsidR="00D248BE" w:rsidRPr="00D248BE" w:rsidTr="00D72BE3">
        <w:trPr>
          <w:trHeight w:val="300"/>
        </w:trPr>
        <w:tc>
          <w:tcPr>
            <w:tcW w:w="3971" w:type="dxa"/>
            <w:shd w:val="clear" w:color="auto" w:fill="auto"/>
            <w:noWrap/>
            <w:vAlign w:val="bottom"/>
          </w:tcPr>
          <w:p w:rsidR="00D248BE" w:rsidRPr="00D248BE" w:rsidRDefault="00D248BE" w:rsidP="00D248BE">
            <w:pPr>
              <w:jc w:val="left"/>
              <w:rPr>
                <w:color w:val="000000"/>
                <w:szCs w:val="22"/>
              </w:rPr>
            </w:pPr>
            <w:r w:rsidRPr="00D248BE">
              <w:rPr>
                <w:color w:val="000000"/>
                <w:szCs w:val="22"/>
              </w:rPr>
              <w:t>Forrás: TeIR, KSH-TSTAR</w:t>
            </w:r>
          </w:p>
        </w:tc>
        <w:tc>
          <w:tcPr>
            <w:tcW w:w="669" w:type="dxa"/>
            <w:shd w:val="clear" w:color="auto" w:fill="auto"/>
            <w:noWrap/>
            <w:vAlign w:val="bottom"/>
          </w:tcPr>
          <w:p w:rsidR="00D248BE" w:rsidRPr="00D248BE" w:rsidRDefault="00D248BE" w:rsidP="00D248BE">
            <w:pPr>
              <w:jc w:val="left"/>
              <w:rPr>
                <w:color w:val="000000"/>
                <w:szCs w:val="22"/>
              </w:rPr>
            </w:pPr>
          </w:p>
        </w:tc>
        <w:tc>
          <w:tcPr>
            <w:tcW w:w="960" w:type="dxa"/>
            <w:shd w:val="clear" w:color="auto" w:fill="auto"/>
            <w:noWrap/>
            <w:vAlign w:val="bottom"/>
          </w:tcPr>
          <w:p w:rsidR="00D248BE" w:rsidRPr="00D248BE" w:rsidRDefault="00D248BE" w:rsidP="00D248BE">
            <w:pPr>
              <w:jc w:val="left"/>
              <w:rPr>
                <w:color w:val="000000"/>
                <w:szCs w:val="22"/>
              </w:rPr>
            </w:pPr>
          </w:p>
        </w:tc>
        <w:tc>
          <w:tcPr>
            <w:tcW w:w="960" w:type="dxa"/>
            <w:shd w:val="clear" w:color="auto" w:fill="auto"/>
            <w:noWrap/>
            <w:vAlign w:val="bottom"/>
          </w:tcPr>
          <w:p w:rsidR="00D248BE" w:rsidRPr="00D248BE" w:rsidRDefault="00D248BE" w:rsidP="00D248BE">
            <w:pPr>
              <w:jc w:val="left"/>
              <w:rPr>
                <w:color w:val="000000"/>
                <w:szCs w:val="22"/>
              </w:rPr>
            </w:pPr>
          </w:p>
        </w:tc>
        <w:tc>
          <w:tcPr>
            <w:tcW w:w="960" w:type="dxa"/>
            <w:shd w:val="clear" w:color="auto" w:fill="auto"/>
            <w:noWrap/>
            <w:vAlign w:val="bottom"/>
          </w:tcPr>
          <w:p w:rsidR="00D248BE" w:rsidRPr="00D248BE" w:rsidRDefault="00D248BE" w:rsidP="00D248BE">
            <w:pPr>
              <w:jc w:val="left"/>
              <w:rPr>
                <w:color w:val="000000"/>
                <w:szCs w:val="22"/>
              </w:rPr>
            </w:pPr>
          </w:p>
        </w:tc>
        <w:tc>
          <w:tcPr>
            <w:tcW w:w="960" w:type="dxa"/>
            <w:shd w:val="clear" w:color="auto" w:fill="auto"/>
            <w:noWrap/>
            <w:vAlign w:val="bottom"/>
          </w:tcPr>
          <w:p w:rsidR="00D248BE" w:rsidRPr="00D248BE" w:rsidRDefault="00D248BE" w:rsidP="00D248BE">
            <w:pPr>
              <w:jc w:val="left"/>
              <w:rPr>
                <w:color w:val="000000"/>
                <w:szCs w:val="22"/>
              </w:rPr>
            </w:pPr>
          </w:p>
        </w:tc>
      </w:tr>
    </w:tbl>
    <w:p w:rsidR="001B0AF4" w:rsidRDefault="001B0AF4" w:rsidP="00D248BE"/>
    <w:p w:rsidR="001B0AF4" w:rsidRDefault="00BB15E9" w:rsidP="00D30ED7">
      <w:r>
        <w:rPr>
          <w:noProof/>
        </w:rPr>
        <w:object w:dxaOrig="6511" w:dyaOrig="3653">
          <v:shape id="_x0000_i1038" type="#_x0000_t75" alt="" style="width:234pt;height:131pt;mso-width-percent:0;mso-height-percent:0;mso-width-percent:0;mso-height-percent:0" o:ole="">
            <v:imagedata r:id="rId12" o:title=""/>
          </v:shape>
          <o:OLEObject Type="Embed" ProgID="Excel.Sheet.12" ShapeID="_x0000_i1038" DrawAspect="Content" ObjectID="_1639245171" r:id="rId13"/>
        </w:object>
      </w:r>
      <w:r>
        <w:rPr>
          <w:noProof/>
        </w:rPr>
        <w:object w:dxaOrig="6496" w:dyaOrig="3636">
          <v:shape id="_x0000_i1037" type="#_x0000_t75" alt="" style="width:225pt;height:126pt;mso-width-percent:0;mso-height-percent:0;mso-width-percent:0;mso-height-percent:0" o:ole="">
            <v:imagedata r:id="rId14" o:title=""/>
          </v:shape>
          <o:OLEObject Type="Embed" ProgID="Excel.Sheet.12" ShapeID="_x0000_i1037" DrawAspect="Content" ObjectID="_1639245172" r:id="rId15"/>
        </w:object>
      </w:r>
    </w:p>
    <w:p w:rsidR="001B0AF4" w:rsidRPr="001B0AF4" w:rsidRDefault="001B0AF4" w:rsidP="001B0AF4">
      <w:pPr>
        <w:pStyle w:val="NormlCalibri11"/>
        <w:pBdr>
          <w:top w:val="none" w:sz="0" w:space="0" w:color="auto"/>
          <w:left w:val="none" w:sz="0" w:space="0" w:color="auto"/>
          <w:bottom w:val="none" w:sz="0" w:space="0" w:color="auto"/>
          <w:right w:val="none" w:sz="0" w:space="0" w:color="auto"/>
        </w:pBdr>
      </w:pPr>
    </w:p>
    <w:tbl>
      <w:tblPr>
        <w:tblW w:w="6492" w:type="dxa"/>
        <w:tblInd w:w="58" w:type="dxa"/>
        <w:tblCellMar>
          <w:left w:w="70" w:type="dxa"/>
          <w:right w:w="70" w:type="dxa"/>
        </w:tblCellMar>
        <w:tblLook w:val="0000" w:firstRow="0" w:lastRow="0" w:firstColumn="0" w:lastColumn="0" w:noHBand="0" w:noVBand="0"/>
      </w:tblPr>
      <w:tblGrid>
        <w:gridCol w:w="589"/>
        <w:gridCol w:w="1583"/>
        <w:gridCol w:w="1620"/>
        <w:gridCol w:w="2700"/>
      </w:tblGrid>
      <w:tr w:rsidR="00D248BE" w:rsidRPr="00D248BE" w:rsidTr="00150501">
        <w:trPr>
          <w:trHeight w:val="49"/>
        </w:trPr>
        <w:tc>
          <w:tcPr>
            <w:tcW w:w="6492" w:type="dxa"/>
            <w:gridSpan w:val="4"/>
            <w:tcBorders>
              <w:top w:val="nil"/>
              <w:left w:val="nil"/>
              <w:bottom w:val="nil"/>
              <w:right w:val="nil"/>
            </w:tcBorders>
            <w:shd w:val="clear" w:color="auto" w:fill="auto"/>
            <w:noWrap/>
            <w:vAlign w:val="bottom"/>
          </w:tcPr>
          <w:p w:rsidR="00D248BE" w:rsidRPr="00D248BE" w:rsidRDefault="00D248BE" w:rsidP="00D248BE">
            <w:pPr>
              <w:jc w:val="left"/>
              <w:rPr>
                <w:b/>
                <w:bCs/>
                <w:color w:val="000000"/>
                <w:szCs w:val="22"/>
              </w:rPr>
            </w:pPr>
            <w:r w:rsidRPr="00D248BE">
              <w:rPr>
                <w:b/>
                <w:bCs/>
                <w:color w:val="000000"/>
                <w:szCs w:val="22"/>
              </w:rPr>
              <w:t>3. számú táblázat - Öregedési index</w:t>
            </w:r>
          </w:p>
        </w:tc>
      </w:tr>
      <w:tr w:rsidR="00150501" w:rsidRPr="00D248BE" w:rsidTr="00150501">
        <w:trPr>
          <w:trHeight w:val="100"/>
        </w:trPr>
        <w:tc>
          <w:tcPr>
            <w:tcW w:w="589"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D248BE" w:rsidRPr="00D248BE" w:rsidRDefault="00D248BE" w:rsidP="00D248BE">
            <w:pPr>
              <w:jc w:val="center"/>
              <w:rPr>
                <w:b/>
                <w:bCs/>
                <w:color w:val="000000"/>
                <w:szCs w:val="22"/>
              </w:rPr>
            </w:pPr>
            <w:r w:rsidRPr="00D248BE">
              <w:rPr>
                <w:b/>
                <w:bCs/>
                <w:color w:val="000000"/>
                <w:szCs w:val="22"/>
              </w:rPr>
              <w:t> </w:t>
            </w:r>
          </w:p>
        </w:tc>
        <w:tc>
          <w:tcPr>
            <w:tcW w:w="1583" w:type="dxa"/>
            <w:tcBorders>
              <w:top w:val="single" w:sz="4" w:space="0" w:color="auto"/>
              <w:left w:val="nil"/>
              <w:bottom w:val="single" w:sz="4" w:space="0" w:color="auto"/>
              <w:right w:val="single" w:sz="4" w:space="0" w:color="auto"/>
            </w:tcBorders>
            <w:shd w:val="clear" w:color="000000" w:fill="CCFFCC"/>
            <w:vAlign w:val="center"/>
          </w:tcPr>
          <w:p w:rsidR="00D248BE" w:rsidRPr="00D248BE" w:rsidRDefault="00D248BE" w:rsidP="00D248BE">
            <w:pPr>
              <w:jc w:val="center"/>
              <w:rPr>
                <w:b/>
                <w:bCs/>
                <w:color w:val="000000"/>
                <w:szCs w:val="22"/>
              </w:rPr>
            </w:pPr>
            <w:r w:rsidRPr="00D248BE">
              <w:rPr>
                <w:b/>
                <w:bCs/>
                <w:color w:val="000000"/>
                <w:szCs w:val="22"/>
              </w:rPr>
              <w:t>65 év feletti állandó lakosok száma (fő)</w:t>
            </w:r>
          </w:p>
        </w:tc>
        <w:tc>
          <w:tcPr>
            <w:tcW w:w="1620" w:type="dxa"/>
            <w:tcBorders>
              <w:top w:val="single" w:sz="4" w:space="0" w:color="auto"/>
              <w:left w:val="nil"/>
              <w:bottom w:val="single" w:sz="4" w:space="0" w:color="auto"/>
              <w:right w:val="single" w:sz="4" w:space="0" w:color="auto"/>
            </w:tcBorders>
            <w:shd w:val="clear" w:color="000000" w:fill="CCFFCC"/>
            <w:vAlign w:val="center"/>
          </w:tcPr>
          <w:p w:rsidR="00D248BE" w:rsidRPr="00D248BE" w:rsidRDefault="00D248BE" w:rsidP="00D248BE">
            <w:pPr>
              <w:jc w:val="center"/>
              <w:rPr>
                <w:b/>
                <w:bCs/>
                <w:color w:val="000000"/>
                <w:szCs w:val="22"/>
              </w:rPr>
            </w:pPr>
            <w:r w:rsidRPr="00D248BE">
              <w:rPr>
                <w:b/>
                <w:bCs/>
                <w:color w:val="000000"/>
                <w:szCs w:val="22"/>
              </w:rPr>
              <w:t>0-14 éves korú állandó lakosok száma (fő)</w:t>
            </w:r>
          </w:p>
        </w:tc>
        <w:tc>
          <w:tcPr>
            <w:tcW w:w="2700" w:type="dxa"/>
            <w:tcBorders>
              <w:top w:val="single" w:sz="4" w:space="0" w:color="auto"/>
              <w:left w:val="nil"/>
              <w:bottom w:val="single" w:sz="4" w:space="0" w:color="auto"/>
              <w:right w:val="single" w:sz="4" w:space="0" w:color="auto"/>
            </w:tcBorders>
            <w:shd w:val="clear" w:color="000000" w:fill="CCFFCC"/>
            <w:vAlign w:val="center"/>
          </w:tcPr>
          <w:p w:rsidR="00D248BE" w:rsidRPr="00D248BE" w:rsidRDefault="00D248BE" w:rsidP="00D248BE">
            <w:pPr>
              <w:jc w:val="center"/>
              <w:rPr>
                <w:b/>
                <w:bCs/>
                <w:color w:val="000000"/>
                <w:szCs w:val="22"/>
              </w:rPr>
            </w:pPr>
            <w:r w:rsidRPr="00D248BE">
              <w:rPr>
                <w:b/>
                <w:bCs/>
                <w:color w:val="000000"/>
                <w:szCs w:val="22"/>
              </w:rPr>
              <w:t>Öregedési index (%)</w:t>
            </w:r>
          </w:p>
        </w:tc>
      </w:tr>
      <w:tr w:rsidR="00150501" w:rsidRPr="00D248BE" w:rsidTr="00150501">
        <w:trPr>
          <w:trHeight w:val="49"/>
        </w:trPr>
        <w:tc>
          <w:tcPr>
            <w:tcW w:w="589" w:type="dxa"/>
            <w:tcBorders>
              <w:top w:val="nil"/>
              <w:left w:val="single" w:sz="4" w:space="0" w:color="auto"/>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2001</w:t>
            </w:r>
          </w:p>
        </w:tc>
        <w:tc>
          <w:tcPr>
            <w:tcW w:w="1583"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445</w:t>
            </w:r>
          </w:p>
        </w:tc>
        <w:tc>
          <w:tcPr>
            <w:tcW w:w="1620"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195</w:t>
            </w:r>
          </w:p>
        </w:tc>
        <w:tc>
          <w:tcPr>
            <w:tcW w:w="2700" w:type="dxa"/>
            <w:tcBorders>
              <w:top w:val="nil"/>
              <w:left w:val="nil"/>
              <w:bottom w:val="single" w:sz="4" w:space="0" w:color="auto"/>
              <w:right w:val="single" w:sz="4" w:space="0" w:color="auto"/>
            </w:tcBorders>
            <w:shd w:val="clear" w:color="000000" w:fill="FFCC99"/>
            <w:noWrap/>
            <w:vAlign w:val="center"/>
          </w:tcPr>
          <w:p w:rsidR="00D248BE" w:rsidRPr="00D248BE" w:rsidRDefault="00D248BE" w:rsidP="00D248BE">
            <w:pPr>
              <w:jc w:val="center"/>
              <w:rPr>
                <w:color w:val="000000"/>
                <w:szCs w:val="22"/>
              </w:rPr>
            </w:pPr>
            <w:r w:rsidRPr="00D248BE">
              <w:rPr>
                <w:color w:val="000000"/>
                <w:szCs w:val="22"/>
              </w:rPr>
              <w:t>228,2%</w:t>
            </w:r>
          </w:p>
        </w:tc>
      </w:tr>
      <w:tr w:rsidR="00150501" w:rsidRPr="00D248BE" w:rsidTr="00150501">
        <w:trPr>
          <w:trHeight w:val="49"/>
        </w:trPr>
        <w:tc>
          <w:tcPr>
            <w:tcW w:w="589" w:type="dxa"/>
            <w:tcBorders>
              <w:top w:val="nil"/>
              <w:left w:val="single" w:sz="4" w:space="0" w:color="auto"/>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2008</w:t>
            </w:r>
          </w:p>
        </w:tc>
        <w:tc>
          <w:tcPr>
            <w:tcW w:w="1583"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226</w:t>
            </w:r>
          </w:p>
        </w:tc>
        <w:tc>
          <w:tcPr>
            <w:tcW w:w="1620"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118</w:t>
            </w:r>
          </w:p>
        </w:tc>
        <w:tc>
          <w:tcPr>
            <w:tcW w:w="2700" w:type="dxa"/>
            <w:tcBorders>
              <w:top w:val="nil"/>
              <w:left w:val="nil"/>
              <w:bottom w:val="single" w:sz="4" w:space="0" w:color="auto"/>
              <w:right w:val="single" w:sz="4" w:space="0" w:color="auto"/>
            </w:tcBorders>
            <w:shd w:val="clear" w:color="000000" w:fill="FFCC99"/>
            <w:noWrap/>
            <w:vAlign w:val="center"/>
          </w:tcPr>
          <w:p w:rsidR="00D248BE" w:rsidRPr="00D248BE" w:rsidRDefault="00D248BE" w:rsidP="00D248BE">
            <w:pPr>
              <w:jc w:val="center"/>
              <w:rPr>
                <w:color w:val="000000"/>
                <w:szCs w:val="22"/>
              </w:rPr>
            </w:pPr>
            <w:r w:rsidRPr="00D248BE">
              <w:rPr>
                <w:color w:val="000000"/>
                <w:szCs w:val="22"/>
              </w:rPr>
              <w:t>191,5%</w:t>
            </w:r>
          </w:p>
        </w:tc>
      </w:tr>
      <w:tr w:rsidR="00150501" w:rsidRPr="00D248BE" w:rsidTr="00150501">
        <w:trPr>
          <w:trHeight w:val="49"/>
        </w:trPr>
        <w:tc>
          <w:tcPr>
            <w:tcW w:w="589" w:type="dxa"/>
            <w:tcBorders>
              <w:top w:val="nil"/>
              <w:left w:val="single" w:sz="4" w:space="0" w:color="auto"/>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2009</w:t>
            </w:r>
          </w:p>
        </w:tc>
        <w:tc>
          <w:tcPr>
            <w:tcW w:w="1583"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223</w:t>
            </w:r>
          </w:p>
        </w:tc>
        <w:tc>
          <w:tcPr>
            <w:tcW w:w="1620"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109</w:t>
            </w:r>
          </w:p>
        </w:tc>
        <w:tc>
          <w:tcPr>
            <w:tcW w:w="2700" w:type="dxa"/>
            <w:tcBorders>
              <w:top w:val="nil"/>
              <w:left w:val="nil"/>
              <w:bottom w:val="single" w:sz="4" w:space="0" w:color="auto"/>
              <w:right w:val="single" w:sz="4" w:space="0" w:color="auto"/>
            </w:tcBorders>
            <w:shd w:val="clear" w:color="000000" w:fill="FFCC99"/>
            <w:noWrap/>
            <w:vAlign w:val="center"/>
          </w:tcPr>
          <w:p w:rsidR="00D248BE" w:rsidRPr="00D248BE" w:rsidRDefault="00D248BE" w:rsidP="00D248BE">
            <w:pPr>
              <w:jc w:val="center"/>
              <w:rPr>
                <w:color w:val="000000"/>
                <w:szCs w:val="22"/>
              </w:rPr>
            </w:pPr>
            <w:r w:rsidRPr="00D248BE">
              <w:rPr>
                <w:color w:val="000000"/>
                <w:szCs w:val="22"/>
              </w:rPr>
              <w:t>204,6%</w:t>
            </w:r>
          </w:p>
        </w:tc>
      </w:tr>
      <w:tr w:rsidR="00150501" w:rsidRPr="00D248BE" w:rsidTr="00150501">
        <w:trPr>
          <w:trHeight w:val="49"/>
        </w:trPr>
        <w:tc>
          <w:tcPr>
            <w:tcW w:w="589" w:type="dxa"/>
            <w:tcBorders>
              <w:top w:val="nil"/>
              <w:left w:val="single" w:sz="4" w:space="0" w:color="auto"/>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2010</w:t>
            </w:r>
          </w:p>
        </w:tc>
        <w:tc>
          <w:tcPr>
            <w:tcW w:w="1583"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219</w:t>
            </w:r>
          </w:p>
        </w:tc>
        <w:tc>
          <w:tcPr>
            <w:tcW w:w="1620"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103</w:t>
            </w:r>
          </w:p>
        </w:tc>
        <w:tc>
          <w:tcPr>
            <w:tcW w:w="2700" w:type="dxa"/>
            <w:tcBorders>
              <w:top w:val="nil"/>
              <w:left w:val="nil"/>
              <w:bottom w:val="single" w:sz="4" w:space="0" w:color="auto"/>
              <w:right w:val="single" w:sz="4" w:space="0" w:color="auto"/>
            </w:tcBorders>
            <w:shd w:val="clear" w:color="000000" w:fill="FFCC99"/>
            <w:noWrap/>
            <w:vAlign w:val="center"/>
          </w:tcPr>
          <w:p w:rsidR="00D248BE" w:rsidRPr="00D248BE" w:rsidRDefault="00D248BE" w:rsidP="00D248BE">
            <w:pPr>
              <w:jc w:val="center"/>
              <w:rPr>
                <w:color w:val="000000"/>
                <w:szCs w:val="22"/>
              </w:rPr>
            </w:pPr>
            <w:r w:rsidRPr="00D248BE">
              <w:rPr>
                <w:color w:val="000000"/>
                <w:szCs w:val="22"/>
              </w:rPr>
              <w:t>212,6%</w:t>
            </w:r>
          </w:p>
        </w:tc>
      </w:tr>
      <w:tr w:rsidR="00150501" w:rsidRPr="00D248BE" w:rsidTr="00150501">
        <w:trPr>
          <w:trHeight w:val="49"/>
        </w:trPr>
        <w:tc>
          <w:tcPr>
            <w:tcW w:w="589" w:type="dxa"/>
            <w:tcBorders>
              <w:top w:val="nil"/>
              <w:left w:val="single" w:sz="4" w:space="0" w:color="auto"/>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2011</w:t>
            </w:r>
          </w:p>
        </w:tc>
        <w:tc>
          <w:tcPr>
            <w:tcW w:w="1583"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218</w:t>
            </w:r>
          </w:p>
        </w:tc>
        <w:tc>
          <w:tcPr>
            <w:tcW w:w="1620" w:type="dxa"/>
            <w:tcBorders>
              <w:top w:val="nil"/>
              <w:left w:val="nil"/>
              <w:bottom w:val="single" w:sz="4" w:space="0" w:color="auto"/>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96</w:t>
            </w:r>
          </w:p>
        </w:tc>
        <w:tc>
          <w:tcPr>
            <w:tcW w:w="2700" w:type="dxa"/>
            <w:tcBorders>
              <w:top w:val="nil"/>
              <w:left w:val="nil"/>
              <w:bottom w:val="single" w:sz="4" w:space="0" w:color="auto"/>
              <w:right w:val="single" w:sz="4" w:space="0" w:color="auto"/>
            </w:tcBorders>
            <w:shd w:val="clear" w:color="000000" w:fill="FFCC99"/>
            <w:noWrap/>
            <w:vAlign w:val="center"/>
          </w:tcPr>
          <w:p w:rsidR="00D248BE" w:rsidRPr="00D248BE" w:rsidRDefault="00D248BE" w:rsidP="00D248BE">
            <w:pPr>
              <w:jc w:val="center"/>
              <w:rPr>
                <w:color w:val="000000"/>
                <w:szCs w:val="22"/>
              </w:rPr>
            </w:pPr>
            <w:r w:rsidRPr="00D248BE">
              <w:rPr>
                <w:color w:val="000000"/>
                <w:szCs w:val="22"/>
              </w:rPr>
              <w:t>227,1%</w:t>
            </w:r>
          </w:p>
        </w:tc>
      </w:tr>
      <w:tr w:rsidR="00150501" w:rsidRPr="00D248BE" w:rsidTr="00150501">
        <w:trPr>
          <w:trHeight w:val="49"/>
        </w:trPr>
        <w:tc>
          <w:tcPr>
            <w:tcW w:w="589" w:type="dxa"/>
            <w:tcBorders>
              <w:top w:val="nil"/>
              <w:left w:val="single" w:sz="4" w:space="0" w:color="auto"/>
              <w:bottom w:val="nil"/>
              <w:right w:val="single" w:sz="4" w:space="0" w:color="auto"/>
            </w:tcBorders>
            <w:shd w:val="clear" w:color="auto" w:fill="auto"/>
            <w:noWrap/>
            <w:vAlign w:val="center"/>
          </w:tcPr>
          <w:p w:rsidR="00D248BE" w:rsidRPr="00D248BE" w:rsidRDefault="00D248BE" w:rsidP="00D248BE">
            <w:pPr>
              <w:jc w:val="center"/>
              <w:rPr>
                <w:color w:val="000000"/>
                <w:szCs w:val="22"/>
              </w:rPr>
            </w:pPr>
            <w:r w:rsidRPr="00D248BE">
              <w:rPr>
                <w:color w:val="000000"/>
                <w:szCs w:val="22"/>
              </w:rPr>
              <w:t>2012</w:t>
            </w:r>
          </w:p>
        </w:tc>
        <w:tc>
          <w:tcPr>
            <w:tcW w:w="1583" w:type="dxa"/>
            <w:tcBorders>
              <w:top w:val="nil"/>
              <w:left w:val="nil"/>
              <w:bottom w:val="nil"/>
              <w:right w:val="single" w:sz="4" w:space="0" w:color="auto"/>
            </w:tcBorders>
            <w:shd w:val="clear" w:color="auto" w:fill="auto"/>
            <w:noWrap/>
            <w:vAlign w:val="center"/>
          </w:tcPr>
          <w:p w:rsidR="00D248BE" w:rsidRPr="00D248BE" w:rsidRDefault="00B93157" w:rsidP="00D248BE">
            <w:pPr>
              <w:jc w:val="center"/>
              <w:rPr>
                <w:color w:val="000000"/>
                <w:szCs w:val="22"/>
              </w:rPr>
            </w:pPr>
            <w:r>
              <w:rPr>
                <w:color w:val="000000"/>
                <w:szCs w:val="22"/>
              </w:rPr>
              <w:t>nincs adat</w:t>
            </w:r>
            <w:r w:rsidR="00D248BE" w:rsidRPr="00D248BE">
              <w:rPr>
                <w:color w:val="000000"/>
                <w:szCs w:val="22"/>
              </w:rPr>
              <w:t> </w:t>
            </w:r>
          </w:p>
        </w:tc>
        <w:tc>
          <w:tcPr>
            <w:tcW w:w="1620" w:type="dxa"/>
            <w:tcBorders>
              <w:top w:val="nil"/>
              <w:left w:val="nil"/>
              <w:bottom w:val="nil"/>
              <w:right w:val="single" w:sz="4" w:space="0" w:color="auto"/>
            </w:tcBorders>
            <w:shd w:val="clear" w:color="auto" w:fill="auto"/>
            <w:noWrap/>
            <w:vAlign w:val="center"/>
          </w:tcPr>
          <w:p w:rsidR="00D248BE" w:rsidRPr="00D248BE" w:rsidRDefault="00B93157" w:rsidP="00D248BE">
            <w:pPr>
              <w:jc w:val="center"/>
              <w:rPr>
                <w:color w:val="000000"/>
                <w:szCs w:val="22"/>
              </w:rPr>
            </w:pPr>
            <w:r>
              <w:rPr>
                <w:color w:val="000000"/>
                <w:szCs w:val="22"/>
              </w:rPr>
              <w:t>nincs adat</w:t>
            </w:r>
            <w:r w:rsidR="00D248BE" w:rsidRPr="00D248BE">
              <w:rPr>
                <w:color w:val="000000"/>
                <w:szCs w:val="22"/>
              </w:rPr>
              <w:t> </w:t>
            </w:r>
          </w:p>
        </w:tc>
        <w:tc>
          <w:tcPr>
            <w:tcW w:w="2700" w:type="dxa"/>
            <w:tcBorders>
              <w:top w:val="nil"/>
              <w:left w:val="nil"/>
              <w:bottom w:val="nil"/>
              <w:right w:val="single" w:sz="4" w:space="0" w:color="auto"/>
            </w:tcBorders>
            <w:shd w:val="clear" w:color="000000" w:fill="FFCC99"/>
            <w:noWrap/>
            <w:vAlign w:val="center"/>
          </w:tcPr>
          <w:p w:rsidR="00D248BE" w:rsidRPr="00D248BE" w:rsidRDefault="00D248BE" w:rsidP="00D248BE">
            <w:pPr>
              <w:jc w:val="center"/>
              <w:rPr>
                <w:color w:val="000000"/>
                <w:szCs w:val="22"/>
              </w:rPr>
            </w:pPr>
            <w:r w:rsidRPr="00D248BE">
              <w:rPr>
                <w:color w:val="000000"/>
                <w:szCs w:val="22"/>
              </w:rPr>
              <w:t>#ZÉRÓOSZTÓ!</w:t>
            </w:r>
          </w:p>
        </w:tc>
      </w:tr>
      <w:tr w:rsidR="00150501" w:rsidRPr="00D248BE" w:rsidTr="00150501">
        <w:trPr>
          <w:trHeight w:val="49"/>
        </w:trPr>
        <w:tc>
          <w:tcPr>
            <w:tcW w:w="589" w:type="dxa"/>
            <w:tcBorders>
              <w:top w:val="nil"/>
              <w:left w:val="single" w:sz="4" w:space="0" w:color="auto"/>
              <w:bottom w:val="nil"/>
              <w:right w:val="single" w:sz="4" w:space="0" w:color="auto"/>
            </w:tcBorders>
            <w:shd w:val="clear" w:color="auto" w:fill="auto"/>
            <w:noWrap/>
            <w:vAlign w:val="center"/>
          </w:tcPr>
          <w:p w:rsidR="00745D56" w:rsidRPr="00D248BE" w:rsidRDefault="00745D56" w:rsidP="00D248BE">
            <w:pPr>
              <w:jc w:val="center"/>
              <w:rPr>
                <w:color w:val="000000"/>
                <w:szCs w:val="22"/>
              </w:rPr>
            </w:pPr>
          </w:p>
        </w:tc>
        <w:tc>
          <w:tcPr>
            <w:tcW w:w="1583" w:type="dxa"/>
            <w:tcBorders>
              <w:top w:val="nil"/>
              <w:left w:val="nil"/>
              <w:bottom w:val="nil"/>
              <w:right w:val="single" w:sz="4" w:space="0" w:color="auto"/>
            </w:tcBorders>
            <w:shd w:val="clear" w:color="auto" w:fill="auto"/>
            <w:noWrap/>
            <w:vAlign w:val="center"/>
          </w:tcPr>
          <w:p w:rsidR="00745D56" w:rsidRPr="00D248BE" w:rsidRDefault="00150501" w:rsidP="00D248BE">
            <w:pPr>
              <w:jc w:val="center"/>
              <w:rPr>
                <w:color w:val="000000"/>
                <w:szCs w:val="22"/>
              </w:rPr>
            </w:pPr>
            <w:r w:rsidRPr="00745D56">
              <w:rPr>
                <w:color w:val="000000"/>
                <w:szCs w:val="22"/>
              </w:rPr>
              <w:t>Forrás: TeIR, KSH-TSTAR</w:t>
            </w:r>
          </w:p>
        </w:tc>
        <w:tc>
          <w:tcPr>
            <w:tcW w:w="1620" w:type="dxa"/>
            <w:tcBorders>
              <w:top w:val="nil"/>
              <w:left w:val="nil"/>
              <w:bottom w:val="nil"/>
              <w:right w:val="single" w:sz="4" w:space="0" w:color="auto"/>
            </w:tcBorders>
            <w:shd w:val="clear" w:color="auto" w:fill="auto"/>
            <w:noWrap/>
            <w:vAlign w:val="center"/>
          </w:tcPr>
          <w:p w:rsidR="00745D56" w:rsidRPr="00D248BE" w:rsidRDefault="00745D56" w:rsidP="00D248BE">
            <w:pPr>
              <w:jc w:val="center"/>
              <w:rPr>
                <w:color w:val="000000"/>
                <w:szCs w:val="22"/>
              </w:rPr>
            </w:pPr>
          </w:p>
        </w:tc>
        <w:tc>
          <w:tcPr>
            <w:tcW w:w="2700" w:type="dxa"/>
            <w:tcBorders>
              <w:top w:val="nil"/>
              <w:left w:val="nil"/>
              <w:bottom w:val="nil"/>
              <w:right w:val="single" w:sz="4" w:space="0" w:color="auto"/>
            </w:tcBorders>
            <w:shd w:val="clear" w:color="000000" w:fill="FFCC99"/>
            <w:noWrap/>
            <w:vAlign w:val="center"/>
          </w:tcPr>
          <w:p w:rsidR="00745D56" w:rsidRPr="00D248BE" w:rsidRDefault="00745D56" w:rsidP="00D248BE">
            <w:pPr>
              <w:jc w:val="center"/>
              <w:rPr>
                <w:color w:val="000000"/>
                <w:szCs w:val="22"/>
              </w:rPr>
            </w:pPr>
          </w:p>
        </w:tc>
      </w:t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tbl>
    <w:p w:rsidR="00745D56" w:rsidRPr="00D13162" w:rsidRDefault="00745D56" w:rsidP="0040713C">
      <w:pPr>
        <w:pStyle w:val="Nincstrkz"/>
        <w:jc w:val="both"/>
        <w:rPr>
          <w:rFonts w:cs="Arial"/>
        </w:rPr>
      </w:pPr>
    </w:p>
    <w:p w:rsidR="00120DD9" w:rsidRPr="005E545E" w:rsidRDefault="00120DD9" w:rsidP="005744AF">
      <w:pPr>
        <w:pStyle w:val="BodyText"/>
      </w:pPr>
      <w:r w:rsidRPr="005E545E">
        <w:t>A település a 0-18 éves korosztályban rendkívül alacsony számot jelez. Magas a 18-59 év közötti korosztály létszáma. A 60 év felettiek száma a lakosság körülbelül egynegyed részét teszi ki. A számadatokból megállapítható, hogy a felnövekvő és a 18-59 éves korosztály száma folyamatosan csökken. Ezzel szemben a 60 év feletti lakosok létszáma fokozatosan emelked</w:t>
      </w:r>
      <w:r w:rsidR="007A302D" w:rsidRPr="005E545E">
        <w:t>ik. Megállapítható, hogy a falu</w:t>
      </w:r>
      <w:r w:rsidRPr="005E545E">
        <w:t xml:space="preserve"> lakossága fokozatosan öregszik. A gyermekkorú lakosság pedig egyre szűkülő alapot képez a k</w:t>
      </w:r>
      <w:r w:rsidR="00D72BE3" w:rsidRPr="005E545E">
        <w:t xml:space="preserve">orfán, ami a </w:t>
      </w:r>
      <w:r w:rsidRPr="005E545E">
        <w:t xml:space="preserve">jövedelemtermelő és jövedelemfogyasztó népcsoportok létszáma közötti különbség további szélesedését vetíti előre. </w:t>
      </w:r>
    </w:p>
    <w:tbl>
      <w:tblPr>
        <w:tblW w:w="6683" w:type="dxa"/>
        <w:tblInd w:w="58" w:type="dxa"/>
        <w:tblCellMar>
          <w:left w:w="70" w:type="dxa"/>
          <w:right w:w="70" w:type="dxa"/>
        </w:tblCellMar>
        <w:tblLook w:val="0000" w:firstRow="0" w:lastRow="0" w:firstColumn="0" w:lastColumn="0" w:noHBand="0" w:noVBand="0"/>
      </w:tblPr>
      <w:tblGrid>
        <w:gridCol w:w="763"/>
        <w:gridCol w:w="2797"/>
        <w:gridCol w:w="1759"/>
        <w:gridCol w:w="1364"/>
      </w:tblGrid>
      <w:tr w:rsidR="00745D56" w:rsidRPr="00745D56" w:rsidTr="00745D56">
        <w:trPr>
          <w:trHeight w:val="239"/>
        </w:trPr>
        <w:tc>
          <w:tcPr>
            <w:tcW w:w="6683" w:type="dxa"/>
            <w:gridSpan w:val="4"/>
            <w:tcBorders>
              <w:top w:val="nil"/>
              <w:left w:val="nil"/>
              <w:bottom w:val="nil"/>
              <w:right w:val="nil"/>
            </w:tcBorders>
            <w:shd w:val="clear" w:color="auto" w:fill="auto"/>
            <w:noWrap/>
            <w:vAlign w:val="bottom"/>
          </w:tcPr>
          <w:p w:rsidR="00745D56" w:rsidRPr="00745D56" w:rsidRDefault="00745D56" w:rsidP="00745D56">
            <w:pPr>
              <w:jc w:val="left"/>
              <w:rPr>
                <w:b/>
                <w:bCs/>
                <w:color w:val="000000"/>
                <w:szCs w:val="22"/>
              </w:rPr>
            </w:pPr>
            <w:r w:rsidRPr="00745D56">
              <w:rPr>
                <w:b/>
                <w:bCs/>
                <w:color w:val="000000"/>
                <w:szCs w:val="22"/>
              </w:rPr>
              <w:t>4. számú táblázat - Belföldi vándorlások</w:t>
            </w:r>
          </w:p>
        </w:tc>
      </w:tr>
      <w:tr w:rsidR="00745D56" w:rsidRPr="00745D56" w:rsidTr="00745D56">
        <w:trPr>
          <w:trHeight w:val="477"/>
        </w:trPr>
        <w:tc>
          <w:tcPr>
            <w:tcW w:w="763"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745D56" w:rsidRPr="00745D56" w:rsidRDefault="00745D56" w:rsidP="00745D56">
            <w:pPr>
              <w:jc w:val="center"/>
              <w:rPr>
                <w:b/>
                <w:bCs/>
                <w:color w:val="000000"/>
                <w:szCs w:val="22"/>
              </w:rPr>
            </w:pPr>
            <w:r w:rsidRPr="00745D56">
              <w:rPr>
                <w:b/>
                <w:bCs/>
                <w:color w:val="000000"/>
                <w:szCs w:val="22"/>
              </w:rPr>
              <w:t> </w:t>
            </w:r>
          </w:p>
        </w:tc>
        <w:tc>
          <w:tcPr>
            <w:tcW w:w="2797" w:type="dxa"/>
            <w:tcBorders>
              <w:top w:val="single" w:sz="4" w:space="0" w:color="auto"/>
              <w:left w:val="nil"/>
              <w:bottom w:val="single" w:sz="4" w:space="0" w:color="auto"/>
              <w:right w:val="single" w:sz="4" w:space="0" w:color="auto"/>
            </w:tcBorders>
            <w:shd w:val="clear" w:color="000000" w:fill="CCFFCC"/>
            <w:vAlign w:val="center"/>
          </w:tcPr>
          <w:p w:rsidR="00745D56" w:rsidRPr="00745D56" w:rsidRDefault="00745D56" w:rsidP="00745D56">
            <w:pPr>
              <w:jc w:val="center"/>
              <w:rPr>
                <w:b/>
                <w:bCs/>
                <w:color w:val="000000"/>
                <w:szCs w:val="22"/>
              </w:rPr>
            </w:pPr>
            <w:r w:rsidRPr="00745D56">
              <w:rPr>
                <w:b/>
                <w:bCs/>
                <w:color w:val="000000"/>
                <w:szCs w:val="22"/>
              </w:rPr>
              <w:t>állandó jellegű odavándorlás</w:t>
            </w:r>
          </w:p>
        </w:tc>
        <w:tc>
          <w:tcPr>
            <w:tcW w:w="1759" w:type="dxa"/>
            <w:tcBorders>
              <w:top w:val="single" w:sz="4" w:space="0" w:color="auto"/>
              <w:left w:val="nil"/>
              <w:bottom w:val="single" w:sz="4" w:space="0" w:color="auto"/>
              <w:right w:val="single" w:sz="4" w:space="0" w:color="auto"/>
            </w:tcBorders>
            <w:shd w:val="clear" w:color="000000" w:fill="CCFFCC"/>
            <w:noWrap/>
            <w:vAlign w:val="center"/>
          </w:tcPr>
          <w:p w:rsidR="00745D56" w:rsidRPr="00745D56" w:rsidRDefault="00745D56" w:rsidP="00745D56">
            <w:pPr>
              <w:jc w:val="center"/>
              <w:rPr>
                <w:b/>
                <w:bCs/>
                <w:color w:val="000000"/>
                <w:szCs w:val="22"/>
              </w:rPr>
            </w:pPr>
            <w:r w:rsidRPr="00745D56">
              <w:rPr>
                <w:b/>
                <w:bCs/>
                <w:color w:val="000000"/>
                <w:szCs w:val="22"/>
              </w:rPr>
              <w:t>elvándorlás</w:t>
            </w:r>
          </w:p>
        </w:tc>
        <w:tc>
          <w:tcPr>
            <w:tcW w:w="1364" w:type="dxa"/>
            <w:tcBorders>
              <w:top w:val="single" w:sz="4" w:space="0" w:color="auto"/>
              <w:left w:val="nil"/>
              <w:bottom w:val="single" w:sz="4" w:space="0" w:color="auto"/>
              <w:right w:val="single" w:sz="4" w:space="0" w:color="auto"/>
            </w:tcBorders>
            <w:shd w:val="clear" w:color="000000" w:fill="CCFFCC"/>
            <w:noWrap/>
            <w:vAlign w:val="center"/>
          </w:tcPr>
          <w:p w:rsidR="00745D56" w:rsidRPr="00745D56" w:rsidRDefault="00745D56" w:rsidP="00745D56">
            <w:pPr>
              <w:jc w:val="center"/>
              <w:rPr>
                <w:b/>
                <w:bCs/>
                <w:color w:val="000000"/>
                <w:szCs w:val="22"/>
              </w:rPr>
            </w:pPr>
            <w:r w:rsidRPr="00745D56">
              <w:rPr>
                <w:b/>
                <w:bCs/>
                <w:color w:val="000000"/>
                <w:szCs w:val="22"/>
              </w:rPr>
              <w:t>egyenleg</w:t>
            </w:r>
          </w:p>
        </w:tc>
      </w:tr>
      <w:tr w:rsidR="00745D56" w:rsidRPr="00745D56" w:rsidTr="00745D56">
        <w:trPr>
          <w:trHeight w:val="239"/>
        </w:trPr>
        <w:tc>
          <w:tcPr>
            <w:tcW w:w="763" w:type="dxa"/>
            <w:tcBorders>
              <w:top w:val="nil"/>
              <w:left w:val="single" w:sz="4" w:space="0" w:color="auto"/>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2008</w:t>
            </w:r>
          </w:p>
        </w:tc>
        <w:tc>
          <w:tcPr>
            <w:tcW w:w="2797" w:type="dxa"/>
            <w:tcBorders>
              <w:top w:val="nil"/>
              <w:left w:val="nil"/>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31</w:t>
            </w:r>
          </w:p>
        </w:tc>
        <w:tc>
          <w:tcPr>
            <w:tcW w:w="1759" w:type="dxa"/>
            <w:tcBorders>
              <w:top w:val="nil"/>
              <w:left w:val="nil"/>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29</w:t>
            </w:r>
          </w:p>
        </w:tc>
        <w:tc>
          <w:tcPr>
            <w:tcW w:w="1364" w:type="dxa"/>
            <w:tcBorders>
              <w:top w:val="nil"/>
              <w:left w:val="nil"/>
              <w:bottom w:val="single" w:sz="4" w:space="0" w:color="auto"/>
              <w:right w:val="single" w:sz="4" w:space="0" w:color="auto"/>
            </w:tcBorders>
            <w:shd w:val="clear" w:color="000000" w:fill="FFCC99"/>
            <w:noWrap/>
            <w:vAlign w:val="center"/>
          </w:tcPr>
          <w:p w:rsidR="00745D56" w:rsidRPr="00745D56" w:rsidRDefault="00745D56" w:rsidP="00745D56">
            <w:pPr>
              <w:jc w:val="center"/>
              <w:rPr>
                <w:color w:val="000000"/>
                <w:szCs w:val="22"/>
              </w:rPr>
            </w:pPr>
            <w:r w:rsidRPr="00745D56">
              <w:rPr>
                <w:color w:val="000000"/>
                <w:szCs w:val="22"/>
              </w:rPr>
              <w:t>2</w:t>
            </w:r>
          </w:p>
        </w:tc>
      </w:tr>
      <w:tr w:rsidR="00745D56" w:rsidRPr="00745D56" w:rsidTr="00745D56">
        <w:trPr>
          <w:trHeight w:val="239"/>
        </w:trPr>
        <w:tc>
          <w:tcPr>
            <w:tcW w:w="763" w:type="dxa"/>
            <w:tcBorders>
              <w:top w:val="nil"/>
              <w:left w:val="single" w:sz="4" w:space="0" w:color="auto"/>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2009</w:t>
            </w:r>
          </w:p>
        </w:tc>
        <w:tc>
          <w:tcPr>
            <w:tcW w:w="2797" w:type="dxa"/>
            <w:tcBorders>
              <w:top w:val="nil"/>
              <w:left w:val="nil"/>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20</w:t>
            </w:r>
          </w:p>
        </w:tc>
        <w:tc>
          <w:tcPr>
            <w:tcW w:w="1759" w:type="dxa"/>
            <w:tcBorders>
              <w:top w:val="nil"/>
              <w:left w:val="nil"/>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15</w:t>
            </w:r>
          </w:p>
        </w:tc>
        <w:tc>
          <w:tcPr>
            <w:tcW w:w="1364" w:type="dxa"/>
            <w:tcBorders>
              <w:top w:val="nil"/>
              <w:left w:val="nil"/>
              <w:bottom w:val="single" w:sz="4" w:space="0" w:color="auto"/>
              <w:right w:val="single" w:sz="4" w:space="0" w:color="auto"/>
            </w:tcBorders>
            <w:shd w:val="clear" w:color="000000" w:fill="FFCC99"/>
            <w:noWrap/>
            <w:vAlign w:val="center"/>
          </w:tcPr>
          <w:p w:rsidR="00745D56" w:rsidRPr="00745D56" w:rsidRDefault="00745D56" w:rsidP="00745D56">
            <w:pPr>
              <w:jc w:val="center"/>
              <w:rPr>
                <w:color w:val="000000"/>
                <w:szCs w:val="22"/>
              </w:rPr>
            </w:pPr>
            <w:r w:rsidRPr="00745D56">
              <w:rPr>
                <w:color w:val="000000"/>
                <w:szCs w:val="22"/>
              </w:rPr>
              <w:t>5</w:t>
            </w:r>
          </w:p>
        </w:tc>
      </w:tr>
      <w:tr w:rsidR="00745D56" w:rsidRPr="00745D56" w:rsidTr="00745D56">
        <w:trPr>
          <w:trHeight w:val="239"/>
        </w:trPr>
        <w:tc>
          <w:tcPr>
            <w:tcW w:w="763" w:type="dxa"/>
            <w:tcBorders>
              <w:top w:val="nil"/>
              <w:left w:val="single" w:sz="4" w:space="0" w:color="auto"/>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2010</w:t>
            </w:r>
          </w:p>
        </w:tc>
        <w:tc>
          <w:tcPr>
            <w:tcW w:w="2797" w:type="dxa"/>
            <w:tcBorders>
              <w:top w:val="nil"/>
              <w:left w:val="nil"/>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8</w:t>
            </w:r>
          </w:p>
        </w:tc>
        <w:tc>
          <w:tcPr>
            <w:tcW w:w="1759" w:type="dxa"/>
            <w:tcBorders>
              <w:top w:val="nil"/>
              <w:left w:val="nil"/>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20</w:t>
            </w:r>
          </w:p>
        </w:tc>
        <w:tc>
          <w:tcPr>
            <w:tcW w:w="1364" w:type="dxa"/>
            <w:tcBorders>
              <w:top w:val="nil"/>
              <w:left w:val="nil"/>
              <w:bottom w:val="single" w:sz="4" w:space="0" w:color="auto"/>
              <w:right w:val="single" w:sz="4" w:space="0" w:color="auto"/>
            </w:tcBorders>
            <w:shd w:val="clear" w:color="000000" w:fill="FFCC99"/>
            <w:noWrap/>
            <w:vAlign w:val="center"/>
          </w:tcPr>
          <w:p w:rsidR="00745D56" w:rsidRPr="00745D56" w:rsidRDefault="00745D56" w:rsidP="00745D56">
            <w:pPr>
              <w:jc w:val="center"/>
              <w:rPr>
                <w:color w:val="000000"/>
                <w:szCs w:val="22"/>
              </w:rPr>
            </w:pPr>
            <w:r w:rsidRPr="00745D56">
              <w:rPr>
                <w:color w:val="000000"/>
                <w:szCs w:val="22"/>
              </w:rPr>
              <w:t>-12</w:t>
            </w:r>
          </w:p>
        </w:tc>
      </w:tr>
      <w:tr w:rsidR="00745D56" w:rsidRPr="00745D56" w:rsidTr="00745D56">
        <w:trPr>
          <w:trHeight w:val="239"/>
        </w:trPr>
        <w:tc>
          <w:tcPr>
            <w:tcW w:w="763" w:type="dxa"/>
            <w:tcBorders>
              <w:top w:val="nil"/>
              <w:left w:val="single" w:sz="4" w:space="0" w:color="auto"/>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2011</w:t>
            </w:r>
          </w:p>
        </w:tc>
        <w:tc>
          <w:tcPr>
            <w:tcW w:w="2797" w:type="dxa"/>
            <w:tcBorders>
              <w:top w:val="nil"/>
              <w:left w:val="nil"/>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25</w:t>
            </w:r>
          </w:p>
        </w:tc>
        <w:tc>
          <w:tcPr>
            <w:tcW w:w="1759" w:type="dxa"/>
            <w:tcBorders>
              <w:top w:val="nil"/>
              <w:left w:val="nil"/>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35</w:t>
            </w:r>
          </w:p>
        </w:tc>
        <w:tc>
          <w:tcPr>
            <w:tcW w:w="1364" w:type="dxa"/>
            <w:tcBorders>
              <w:top w:val="nil"/>
              <w:left w:val="nil"/>
              <w:bottom w:val="single" w:sz="4" w:space="0" w:color="auto"/>
              <w:right w:val="single" w:sz="4" w:space="0" w:color="auto"/>
            </w:tcBorders>
            <w:shd w:val="clear" w:color="000000" w:fill="FFCC99"/>
            <w:noWrap/>
            <w:vAlign w:val="center"/>
          </w:tcPr>
          <w:p w:rsidR="00745D56" w:rsidRPr="00745D56" w:rsidRDefault="00745D56" w:rsidP="00745D56">
            <w:pPr>
              <w:jc w:val="center"/>
              <w:rPr>
                <w:color w:val="000000"/>
                <w:szCs w:val="22"/>
              </w:rPr>
            </w:pPr>
            <w:r w:rsidRPr="00745D56">
              <w:rPr>
                <w:color w:val="000000"/>
                <w:szCs w:val="22"/>
              </w:rPr>
              <w:t>-10</w:t>
            </w:r>
          </w:p>
        </w:tc>
      </w:tr>
      <w:tr w:rsidR="00745D56" w:rsidRPr="00745D56" w:rsidTr="00745D56">
        <w:trPr>
          <w:trHeight w:val="239"/>
        </w:trPr>
        <w:tc>
          <w:tcPr>
            <w:tcW w:w="763" w:type="dxa"/>
            <w:tcBorders>
              <w:top w:val="nil"/>
              <w:left w:val="single" w:sz="4" w:space="0" w:color="auto"/>
              <w:bottom w:val="single" w:sz="4" w:space="0" w:color="auto"/>
              <w:right w:val="single" w:sz="4" w:space="0" w:color="auto"/>
            </w:tcBorders>
            <w:shd w:val="clear" w:color="auto" w:fill="auto"/>
            <w:noWrap/>
            <w:vAlign w:val="center"/>
          </w:tcPr>
          <w:p w:rsidR="00745D56" w:rsidRPr="00745D56" w:rsidRDefault="00745D56" w:rsidP="00745D56">
            <w:pPr>
              <w:jc w:val="center"/>
              <w:rPr>
                <w:color w:val="000000"/>
                <w:szCs w:val="22"/>
              </w:rPr>
            </w:pPr>
            <w:r w:rsidRPr="00745D56">
              <w:rPr>
                <w:color w:val="000000"/>
                <w:szCs w:val="22"/>
              </w:rPr>
              <w:t>2012</w:t>
            </w:r>
          </w:p>
        </w:tc>
        <w:tc>
          <w:tcPr>
            <w:tcW w:w="2797" w:type="dxa"/>
            <w:tcBorders>
              <w:top w:val="nil"/>
              <w:left w:val="nil"/>
              <w:bottom w:val="single" w:sz="4" w:space="0" w:color="auto"/>
              <w:right w:val="single" w:sz="4" w:space="0" w:color="auto"/>
            </w:tcBorders>
            <w:shd w:val="clear" w:color="auto" w:fill="auto"/>
            <w:noWrap/>
            <w:vAlign w:val="center"/>
          </w:tcPr>
          <w:p w:rsidR="00745D56" w:rsidRPr="00745D56" w:rsidRDefault="00B93157" w:rsidP="00745D56">
            <w:pPr>
              <w:jc w:val="center"/>
              <w:rPr>
                <w:color w:val="000000"/>
                <w:szCs w:val="22"/>
              </w:rPr>
            </w:pPr>
            <w:r>
              <w:rPr>
                <w:color w:val="000000"/>
                <w:szCs w:val="22"/>
              </w:rPr>
              <w:t>nincs adat</w:t>
            </w:r>
            <w:r w:rsidR="00745D56" w:rsidRPr="00745D56">
              <w:rPr>
                <w:color w:val="000000"/>
                <w:szCs w:val="22"/>
              </w:rPr>
              <w:t> </w:t>
            </w:r>
          </w:p>
        </w:tc>
        <w:tc>
          <w:tcPr>
            <w:tcW w:w="1759" w:type="dxa"/>
            <w:tcBorders>
              <w:top w:val="nil"/>
              <w:left w:val="nil"/>
              <w:bottom w:val="single" w:sz="4" w:space="0" w:color="auto"/>
              <w:right w:val="single" w:sz="4" w:space="0" w:color="auto"/>
            </w:tcBorders>
            <w:shd w:val="clear" w:color="auto" w:fill="auto"/>
            <w:noWrap/>
            <w:vAlign w:val="center"/>
          </w:tcPr>
          <w:p w:rsidR="00745D56" w:rsidRPr="00745D56" w:rsidRDefault="00B93157" w:rsidP="00745D56">
            <w:pPr>
              <w:jc w:val="center"/>
              <w:rPr>
                <w:color w:val="000000"/>
                <w:szCs w:val="22"/>
              </w:rPr>
            </w:pPr>
            <w:r>
              <w:rPr>
                <w:color w:val="000000"/>
                <w:szCs w:val="22"/>
              </w:rPr>
              <w:t>nincs adat</w:t>
            </w:r>
            <w:r w:rsidR="00745D56" w:rsidRPr="00745D56">
              <w:rPr>
                <w:color w:val="000000"/>
                <w:szCs w:val="22"/>
              </w:rPr>
              <w:t> </w:t>
            </w:r>
          </w:p>
        </w:tc>
        <w:tc>
          <w:tcPr>
            <w:tcW w:w="1364" w:type="dxa"/>
            <w:tcBorders>
              <w:top w:val="nil"/>
              <w:left w:val="nil"/>
              <w:bottom w:val="single" w:sz="4" w:space="0" w:color="auto"/>
              <w:right w:val="single" w:sz="4" w:space="0" w:color="auto"/>
            </w:tcBorders>
            <w:shd w:val="clear" w:color="000000" w:fill="FFCC99"/>
            <w:noWrap/>
            <w:vAlign w:val="center"/>
          </w:tcPr>
          <w:p w:rsidR="00745D56" w:rsidRPr="00745D56" w:rsidRDefault="00745D56" w:rsidP="00745D56">
            <w:pPr>
              <w:jc w:val="center"/>
              <w:rPr>
                <w:color w:val="000000"/>
                <w:szCs w:val="22"/>
              </w:rPr>
            </w:pPr>
            <w:r w:rsidRPr="00745D56">
              <w:rPr>
                <w:color w:val="000000"/>
                <w:szCs w:val="22"/>
              </w:rPr>
              <w:t>0</w:t>
            </w:r>
          </w:p>
        </w:tc>
      </w:tr>
      <w:tr w:rsidR="00745D56" w:rsidRPr="00745D56" w:rsidTr="00745D56">
        <w:trPr>
          <w:trHeight w:val="239"/>
        </w:trPr>
        <w:tc>
          <w:tcPr>
            <w:tcW w:w="3560" w:type="dxa"/>
            <w:gridSpan w:val="2"/>
            <w:tcBorders>
              <w:top w:val="nil"/>
              <w:left w:val="nil"/>
              <w:bottom w:val="nil"/>
              <w:right w:val="nil"/>
            </w:tcBorders>
            <w:shd w:val="clear" w:color="auto" w:fill="auto"/>
            <w:noWrap/>
            <w:vAlign w:val="bottom"/>
          </w:tcPr>
          <w:p w:rsidR="00745D56" w:rsidRPr="00745D56" w:rsidRDefault="00745D56" w:rsidP="00745D56">
            <w:pPr>
              <w:jc w:val="left"/>
              <w:rPr>
                <w:color w:val="000000"/>
                <w:szCs w:val="22"/>
              </w:rPr>
            </w:pPr>
            <w:r w:rsidRPr="00745D56">
              <w:rPr>
                <w:color w:val="000000"/>
                <w:szCs w:val="22"/>
              </w:rPr>
              <w:t>Forrás: TeIR, KSH-TSTAR</w:t>
            </w:r>
          </w:p>
        </w:tc>
        <w:tc>
          <w:tcPr>
            <w:tcW w:w="1759" w:type="dxa"/>
            <w:tcBorders>
              <w:top w:val="nil"/>
              <w:left w:val="nil"/>
              <w:bottom w:val="nil"/>
              <w:right w:val="nil"/>
            </w:tcBorders>
            <w:shd w:val="clear" w:color="auto" w:fill="auto"/>
            <w:noWrap/>
            <w:vAlign w:val="bottom"/>
          </w:tcPr>
          <w:p w:rsidR="00745D56" w:rsidRPr="00745D56" w:rsidRDefault="00745D56" w:rsidP="00745D56">
            <w:pPr>
              <w:jc w:val="left"/>
              <w:rPr>
                <w:color w:val="000000"/>
                <w:szCs w:val="22"/>
              </w:rPr>
            </w:pPr>
          </w:p>
        </w:tc>
        <w:tc>
          <w:tcPr>
            <w:tcW w:w="1364" w:type="dxa"/>
            <w:tcBorders>
              <w:top w:val="nil"/>
              <w:left w:val="nil"/>
              <w:bottom w:val="nil"/>
              <w:right w:val="nil"/>
            </w:tcBorders>
            <w:shd w:val="clear" w:color="auto" w:fill="auto"/>
            <w:noWrap/>
            <w:vAlign w:val="bottom"/>
          </w:tcPr>
          <w:p w:rsidR="00745D56" w:rsidRPr="00745D56" w:rsidRDefault="00745D56" w:rsidP="00745D56">
            <w:pPr>
              <w:jc w:val="left"/>
              <w:rPr>
                <w:color w:val="000000"/>
                <w:szCs w:val="22"/>
              </w:rPr>
            </w:pPr>
          </w:p>
        </w:tc>
      </w:tr>
    </w:tbl>
    <w:p w:rsidR="00A06A38" w:rsidRDefault="00BB15E9" w:rsidP="00745D56">
      <w:pPr>
        <w:pStyle w:val="NormlCalibri11"/>
        <w:pBdr>
          <w:top w:val="none" w:sz="0" w:space="0" w:color="auto"/>
          <w:left w:val="none" w:sz="0" w:space="0" w:color="auto"/>
          <w:bottom w:val="none" w:sz="0" w:space="0" w:color="auto"/>
          <w:right w:val="none" w:sz="0" w:space="0" w:color="auto"/>
        </w:pBdr>
      </w:pPr>
      <w:r>
        <w:rPr>
          <w:noProof/>
        </w:rPr>
        <w:object w:dxaOrig="6482" w:dyaOrig="3653">
          <v:shape id="_x0000_i1036" type="#_x0000_t75" alt="" style="width:297pt;height:168pt;mso-width-percent:0;mso-height-percent:0;mso-width-percent:0;mso-height-percent:0" o:ole="">
            <v:imagedata r:id="rId16" o:title=""/>
          </v:shape>
          <o:OLEObject Type="Embed" ProgID="Excel.Sheet.12" ShapeID="_x0000_i1036" DrawAspect="Content" ObjectID="_1639245173" r:id="rId17"/>
        </w:object>
      </w:r>
    </w:p>
    <w:tbl>
      <w:tblPr>
        <w:tblW w:w="6866" w:type="dxa"/>
        <w:tblInd w:w="58" w:type="dxa"/>
        <w:tblCellMar>
          <w:left w:w="70" w:type="dxa"/>
          <w:right w:w="70" w:type="dxa"/>
        </w:tblCellMar>
        <w:tblLook w:val="0000" w:firstRow="0" w:lastRow="0" w:firstColumn="0" w:lastColumn="0" w:noHBand="0" w:noVBand="0"/>
      </w:tblPr>
      <w:tblGrid>
        <w:gridCol w:w="718"/>
        <w:gridCol w:w="2160"/>
        <w:gridCol w:w="2235"/>
        <w:gridCol w:w="1753"/>
      </w:tblGrid>
      <w:tr w:rsidR="00A06A38" w:rsidRPr="00A06A38" w:rsidTr="00A06A38">
        <w:trPr>
          <w:trHeight w:val="268"/>
        </w:trPr>
        <w:tc>
          <w:tcPr>
            <w:tcW w:w="5113" w:type="dxa"/>
            <w:gridSpan w:val="3"/>
            <w:tcBorders>
              <w:top w:val="nil"/>
              <w:left w:val="nil"/>
              <w:bottom w:val="nil"/>
              <w:right w:val="nil"/>
            </w:tcBorders>
            <w:shd w:val="clear" w:color="auto" w:fill="auto"/>
            <w:noWrap/>
            <w:vAlign w:val="bottom"/>
          </w:tcPr>
          <w:p w:rsidR="00A06A38" w:rsidRPr="00A06A38" w:rsidRDefault="00A06A38" w:rsidP="00A06A38">
            <w:pPr>
              <w:jc w:val="left"/>
              <w:rPr>
                <w:b/>
                <w:bCs/>
                <w:color w:val="000000"/>
                <w:szCs w:val="22"/>
              </w:rPr>
            </w:pPr>
            <w:r w:rsidRPr="00A06A38">
              <w:rPr>
                <w:b/>
                <w:bCs/>
                <w:color w:val="000000"/>
                <w:szCs w:val="22"/>
              </w:rPr>
              <w:t>5. számú táblázat - Természetes szaporodás</w:t>
            </w:r>
          </w:p>
        </w:tc>
        <w:tc>
          <w:tcPr>
            <w:tcW w:w="1753" w:type="dxa"/>
            <w:tcBorders>
              <w:top w:val="nil"/>
              <w:left w:val="nil"/>
              <w:bottom w:val="nil"/>
              <w:right w:val="nil"/>
            </w:tcBorders>
            <w:shd w:val="clear" w:color="auto" w:fill="auto"/>
            <w:noWrap/>
            <w:vAlign w:val="bottom"/>
          </w:tcPr>
          <w:p w:rsidR="00A06A38" w:rsidRPr="00A06A38" w:rsidRDefault="00A06A38" w:rsidP="00A06A38">
            <w:pPr>
              <w:jc w:val="left"/>
              <w:rPr>
                <w:color w:val="000000"/>
                <w:szCs w:val="22"/>
              </w:rPr>
            </w:pPr>
          </w:p>
        </w:tc>
      </w:tr>
      <w:tr w:rsidR="00A06A38" w:rsidRPr="00A06A38" w:rsidTr="00A06A38">
        <w:trPr>
          <w:trHeight w:val="537"/>
        </w:trPr>
        <w:tc>
          <w:tcPr>
            <w:tcW w:w="718"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A06A38" w:rsidRPr="00A06A38" w:rsidRDefault="00A06A38" w:rsidP="00A06A38">
            <w:pPr>
              <w:jc w:val="center"/>
              <w:rPr>
                <w:b/>
                <w:bCs/>
                <w:color w:val="000000"/>
                <w:szCs w:val="22"/>
              </w:rPr>
            </w:pPr>
            <w:r w:rsidRPr="00A06A38">
              <w:rPr>
                <w:b/>
                <w:bCs/>
                <w:color w:val="000000"/>
                <w:szCs w:val="22"/>
              </w:rPr>
              <w:t> </w:t>
            </w:r>
          </w:p>
        </w:tc>
        <w:tc>
          <w:tcPr>
            <w:tcW w:w="2160" w:type="dxa"/>
            <w:tcBorders>
              <w:top w:val="single" w:sz="4" w:space="0" w:color="auto"/>
              <w:left w:val="nil"/>
              <w:bottom w:val="single" w:sz="4" w:space="0" w:color="auto"/>
              <w:right w:val="single" w:sz="4" w:space="0" w:color="auto"/>
            </w:tcBorders>
            <w:shd w:val="clear" w:color="000000" w:fill="CCFFCC"/>
            <w:vAlign w:val="center"/>
          </w:tcPr>
          <w:p w:rsidR="00A06A38" w:rsidRPr="00A06A38" w:rsidRDefault="00A06A38" w:rsidP="00A06A38">
            <w:pPr>
              <w:jc w:val="center"/>
              <w:rPr>
                <w:b/>
                <w:bCs/>
                <w:color w:val="000000"/>
                <w:szCs w:val="22"/>
              </w:rPr>
            </w:pPr>
            <w:r w:rsidRPr="00A06A38">
              <w:rPr>
                <w:b/>
                <w:bCs/>
                <w:color w:val="000000"/>
                <w:szCs w:val="22"/>
              </w:rPr>
              <w:t>élve születések száma</w:t>
            </w:r>
          </w:p>
        </w:tc>
        <w:tc>
          <w:tcPr>
            <w:tcW w:w="2235" w:type="dxa"/>
            <w:tcBorders>
              <w:top w:val="single" w:sz="4" w:space="0" w:color="auto"/>
              <w:left w:val="nil"/>
              <w:bottom w:val="single" w:sz="4" w:space="0" w:color="auto"/>
              <w:right w:val="single" w:sz="4" w:space="0" w:color="auto"/>
            </w:tcBorders>
            <w:shd w:val="clear" w:color="000000" w:fill="CCFFCC"/>
            <w:vAlign w:val="center"/>
          </w:tcPr>
          <w:p w:rsidR="00A06A38" w:rsidRPr="00A06A38" w:rsidRDefault="00A06A38" w:rsidP="00A06A38">
            <w:pPr>
              <w:jc w:val="center"/>
              <w:rPr>
                <w:b/>
                <w:bCs/>
                <w:color w:val="000000"/>
                <w:szCs w:val="22"/>
              </w:rPr>
            </w:pPr>
            <w:r w:rsidRPr="00A06A38">
              <w:rPr>
                <w:b/>
                <w:bCs/>
                <w:color w:val="000000"/>
                <w:szCs w:val="22"/>
              </w:rPr>
              <w:t>halálozások száma</w:t>
            </w:r>
          </w:p>
        </w:tc>
        <w:tc>
          <w:tcPr>
            <w:tcW w:w="1753" w:type="dxa"/>
            <w:tcBorders>
              <w:top w:val="single" w:sz="4" w:space="0" w:color="auto"/>
              <w:left w:val="nil"/>
              <w:bottom w:val="single" w:sz="4" w:space="0" w:color="auto"/>
              <w:right w:val="single" w:sz="4" w:space="0" w:color="auto"/>
            </w:tcBorders>
            <w:shd w:val="clear" w:color="000000" w:fill="CCFFCC"/>
            <w:vAlign w:val="center"/>
          </w:tcPr>
          <w:p w:rsidR="00A06A38" w:rsidRPr="00A06A38" w:rsidRDefault="00A06A38" w:rsidP="00A06A38">
            <w:pPr>
              <w:jc w:val="center"/>
              <w:rPr>
                <w:b/>
                <w:bCs/>
                <w:color w:val="000000"/>
                <w:szCs w:val="22"/>
              </w:rPr>
            </w:pPr>
            <w:r w:rsidRPr="00A06A38">
              <w:rPr>
                <w:b/>
                <w:bCs/>
                <w:color w:val="000000"/>
                <w:szCs w:val="22"/>
              </w:rPr>
              <w:t>természetes szaporodás (fő)</w:t>
            </w:r>
          </w:p>
        </w:tc>
      </w:tr>
      <w:tr w:rsidR="00A06A38" w:rsidRPr="00A06A38" w:rsidTr="00A06A38">
        <w:trPr>
          <w:trHeight w:val="268"/>
        </w:trPr>
        <w:tc>
          <w:tcPr>
            <w:tcW w:w="718" w:type="dxa"/>
            <w:tcBorders>
              <w:top w:val="nil"/>
              <w:left w:val="single" w:sz="4" w:space="0" w:color="auto"/>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2008</w:t>
            </w:r>
          </w:p>
        </w:tc>
        <w:tc>
          <w:tcPr>
            <w:tcW w:w="2160" w:type="dxa"/>
            <w:tcBorders>
              <w:top w:val="nil"/>
              <w:left w:val="nil"/>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4</w:t>
            </w:r>
          </w:p>
        </w:tc>
        <w:tc>
          <w:tcPr>
            <w:tcW w:w="2235" w:type="dxa"/>
            <w:tcBorders>
              <w:top w:val="nil"/>
              <w:left w:val="nil"/>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9</w:t>
            </w:r>
          </w:p>
        </w:tc>
        <w:tc>
          <w:tcPr>
            <w:tcW w:w="1753" w:type="dxa"/>
            <w:tcBorders>
              <w:top w:val="nil"/>
              <w:left w:val="nil"/>
              <w:bottom w:val="single" w:sz="4" w:space="0" w:color="auto"/>
              <w:right w:val="single" w:sz="4" w:space="0" w:color="auto"/>
            </w:tcBorders>
            <w:shd w:val="clear" w:color="000000" w:fill="FFCC99"/>
            <w:noWrap/>
            <w:vAlign w:val="center"/>
          </w:tcPr>
          <w:p w:rsidR="00A06A38" w:rsidRPr="00A06A38" w:rsidRDefault="00A06A38" w:rsidP="00A06A38">
            <w:pPr>
              <w:jc w:val="center"/>
              <w:rPr>
                <w:color w:val="000000"/>
                <w:szCs w:val="22"/>
              </w:rPr>
            </w:pPr>
            <w:r w:rsidRPr="00A06A38">
              <w:rPr>
                <w:color w:val="000000"/>
                <w:szCs w:val="22"/>
              </w:rPr>
              <w:t>-5</w:t>
            </w:r>
          </w:p>
        </w:tc>
      </w:tr>
      <w:tr w:rsidR="00A06A38" w:rsidRPr="00A06A38" w:rsidTr="00A06A38">
        <w:trPr>
          <w:trHeight w:val="268"/>
        </w:trPr>
        <w:tc>
          <w:tcPr>
            <w:tcW w:w="718" w:type="dxa"/>
            <w:tcBorders>
              <w:top w:val="nil"/>
              <w:left w:val="single" w:sz="4" w:space="0" w:color="auto"/>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2009</w:t>
            </w:r>
          </w:p>
        </w:tc>
        <w:tc>
          <w:tcPr>
            <w:tcW w:w="2160" w:type="dxa"/>
            <w:tcBorders>
              <w:top w:val="nil"/>
              <w:left w:val="nil"/>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8</w:t>
            </w:r>
          </w:p>
        </w:tc>
        <w:tc>
          <w:tcPr>
            <w:tcW w:w="2235" w:type="dxa"/>
            <w:tcBorders>
              <w:top w:val="nil"/>
              <w:left w:val="nil"/>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12</w:t>
            </w:r>
          </w:p>
        </w:tc>
        <w:tc>
          <w:tcPr>
            <w:tcW w:w="1753" w:type="dxa"/>
            <w:tcBorders>
              <w:top w:val="nil"/>
              <w:left w:val="nil"/>
              <w:bottom w:val="single" w:sz="4" w:space="0" w:color="auto"/>
              <w:right w:val="single" w:sz="4" w:space="0" w:color="auto"/>
            </w:tcBorders>
            <w:shd w:val="clear" w:color="000000" w:fill="FFCC99"/>
            <w:noWrap/>
            <w:vAlign w:val="center"/>
          </w:tcPr>
          <w:p w:rsidR="00A06A38" w:rsidRPr="00A06A38" w:rsidRDefault="00A06A38" w:rsidP="00A06A38">
            <w:pPr>
              <w:jc w:val="center"/>
              <w:rPr>
                <w:color w:val="000000"/>
                <w:szCs w:val="22"/>
              </w:rPr>
            </w:pPr>
            <w:r w:rsidRPr="00A06A38">
              <w:rPr>
                <w:color w:val="000000"/>
                <w:szCs w:val="22"/>
              </w:rPr>
              <w:t>-4</w:t>
            </w:r>
          </w:p>
        </w:tc>
      </w:tr>
      <w:tr w:rsidR="00A06A38" w:rsidRPr="00A06A38" w:rsidTr="00A06A38">
        <w:trPr>
          <w:trHeight w:val="268"/>
        </w:trPr>
        <w:tc>
          <w:tcPr>
            <w:tcW w:w="718" w:type="dxa"/>
            <w:tcBorders>
              <w:top w:val="nil"/>
              <w:left w:val="single" w:sz="4" w:space="0" w:color="auto"/>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2010</w:t>
            </w:r>
          </w:p>
        </w:tc>
        <w:tc>
          <w:tcPr>
            <w:tcW w:w="2160" w:type="dxa"/>
            <w:tcBorders>
              <w:top w:val="nil"/>
              <w:left w:val="nil"/>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3</w:t>
            </w:r>
          </w:p>
        </w:tc>
        <w:tc>
          <w:tcPr>
            <w:tcW w:w="2235" w:type="dxa"/>
            <w:tcBorders>
              <w:top w:val="nil"/>
              <w:left w:val="nil"/>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15</w:t>
            </w:r>
          </w:p>
        </w:tc>
        <w:tc>
          <w:tcPr>
            <w:tcW w:w="1753" w:type="dxa"/>
            <w:tcBorders>
              <w:top w:val="nil"/>
              <w:left w:val="nil"/>
              <w:bottom w:val="single" w:sz="4" w:space="0" w:color="auto"/>
              <w:right w:val="single" w:sz="4" w:space="0" w:color="auto"/>
            </w:tcBorders>
            <w:shd w:val="clear" w:color="000000" w:fill="FFCC99"/>
            <w:noWrap/>
            <w:vAlign w:val="center"/>
          </w:tcPr>
          <w:p w:rsidR="00A06A38" w:rsidRPr="00A06A38" w:rsidRDefault="00A06A38" w:rsidP="00A06A38">
            <w:pPr>
              <w:jc w:val="center"/>
              <w:rPr>
                <w:color w:val="000000"/>
                <w:szCs w:val="22"/>
              </w:rPr>
            </w:pPr>
            <w:r w:rsidRPr="00A06A38">
              <w:rPr>
                <w:color w:val="000000"/>
                <w:szCs w:val="22"/>
              </w:rPr>
              <w:t>-12</w:t>
            </w:r>
          </w:p>
        </w:tc>
      </w:tr>
      <w:tr w:rsidR="00A06A38" w:rsidRPr="00A06A38" w:rsidTr="00A06A38">
        <w:trPr>
          <w:trHeight w:val="268"/>
        </w:trPr>
        <w:tc>
          <w:tcPr>
            <w:tcW w:w="718" w:type="dxa"/>
            <w:tcBorders>
              <w:top w:val="nil"/>
              <w:left w:val="single" w:sz="4" w:space="0" w:color="auto"/>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2011</w:t>
            </w:r>
          </w:p>
        </w:tc>
        <w:tc>
          <w:tcPr>
            <w:tcW w:w="2160" w:type="dxa"/>
            <w:tcBorders>
              <w:top w:val="nil"/>
              <w:left w:val="nil"/>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1</w:t>
            </w:r>
          </w:p>
        </w:tc>
        <w:tc>
          <w:tcPr>
            <w:tcW w:w="2235" w:type="dxa"/>
            <w:tcBorders>
              <w:top w:val="nil"/>
              <w:left w:val="nil"/>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12</w:t>
            </w:r>
          </w:p>
        </w:tc>
        <w:tc>
          <w:tcPr>
            <w:tcW w:w="1753" w:type="dxa"/>
            <w:tcBorders>
              <w:top w:val="nil"/>
              <w:left w:val="nil"/>
              <w:bottom w:val="single" w:sz="4" w:space="0" w:color="auto"/>
              <w:right w:val="single" w:sz="4" w:space="0" w:color="auto"/>
            </w:tcBorders>
            <w:shd w:val="clear" w:color="000000" w:fill="FFCC99"/>
            <w:noWrap/>
            <w:vAlign w:val="center"/>
          </w:tcPr>
          <w:p w:rsidR="00A06A38" w:rsidRPr="00A06A38" w:rsidRDefault="00A06A38" w:rsidP="00A06A38">
            <w:pPr>
              <w:jc w:val="center"/>
              <w:rPr>
                <w:color w:val="000000"/>
                <w:szCs w:val="22"/>
              </w:rPr>
            </w:pPr>
            <w:r w:rsidRPr="00A06A38">
              <w:rPr>
                <w:color w:val="000000"/>
                <w:szCs w:val="22"/>
              </w:rPr>
              <w:t>-11</w:t>
            </w:r>
          </w:p>
        </w:tc>
      </w:tr>
      <w:tr w:rsidR="00A06A38" w:rsidRPr="00A06A38" w:rsidTr="00A06A38">
        <w:trPr>
          <w:trHeight w:val="268"/>
        </w:trPr>
        <w:tc>
          <w:tcPr>
            <w:tcW w:w="718" w:type="dxa"/>
            <w:tcBorders>
              <w:top w:val="nil"/>
              <w:left w:val="single" w:sz="4" w:space="0" w:color="auto"/>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2012</w:t>
            </w:r>
          </w:p>
        </w:tc>
        <w:tc>
          <w:tcPr>
            <w:tcW w:w="2160" w:type="dxa"/>
            <w:tcBorders>
              <w:top w:val="nil"/>
              <w:left w:val="nil"/>
              <w:bottom w:val="single" w:sz="4" w:space="0" w:color="auto"/>
              <w:right w:val="single" w:sz="4" w:space="0" w:color="auto"/>
            </w:tcBorders>
            <w:shd w:val="clear" w:color="auto" w:fill="auto"/>
            <w:noWrap/>
            <w:vAlign w:val="center"/>
          </w:tcPr>
          <w:p w:rsidR="00A06A38" w:rsidRPr="00A06A38" w:rsidRDefault="00A06A38" w:rsidP="00A06A38">
            <w:pPr>
              <w:jc w:val="center"/>
              <w:rPr>
                <w:color w:val="000000"/>
                <w:szCs w:val="22"/>
              </w:rPr>
            </w:pPr>
            <w:r w:rsidRPr="00A06A38">
              <w:rPr>
                <w:color w:val="000000"/>
                <w:szCs w:val="22"/>
              </w:rPr>
              <w:t> </w:t>
            </w:r>
            <w:r w:rsidR="00B93157">
              <w:rPr>
                <w:color w:val="000000"/>
                <w:szCs w:val="22"/>
              </w:rPr>
              <w:t>nincs adat</w:t>
            </w:r>
          </w:p>
        </w:tc>
        <w:tc>
          <w:tcPr>
            <w:tcW w:w="2235" w:type="dxa"/>
            <w:tcBorders>
              <w:top w:val="nil"/>
              <w:left w:val="nil"/>
              <w:bottom w:val="single" w:sz="4" w:space="0" w:color="auto"/>
              <w:right w:val="single" w:sz="4" w:space="0" w:color="auto"/>
            </w:tcBorders>
            <w:shd w:val="clear" w:color="auto" w:fill="auto"/>
            <w:noWrap/>
            <w:vAlign w:val="center"/>
          </w:tcPr>
          <w:p w:rsidR="00A06A38" w:rsidRPr="00A06A38" w:rsidRDefault="00B93157" w:rsidP="00A06A38">
            <w:pPr>
              <w:jc w:val="center"/>
              <w:rPr>
                <w:color w:val="000000"/>
                <w:szCs w:val="22"/>
              </w:rPr>
            </w:pPr>
            <w:r>
              <w:rPr>
                <w:color w:val="000000"/>
                <w:szCs w:val="22"/>
              </w:rPr>
              <w:t>nincs adat</w:t>
            </w:r>
            <w:r w:rsidR="00A06A38" w:rsidRPr="00A06A38">
              <w:rPr>
                <w:color w:val="000000"/>
                <w:szCs w:val="22"/>
              </w:rPr>
              <w:t> </w:t>
            </w:r>
          </w:p>
        </w:tc>
        <w:tc>
          <w:tcPr>
            <w:tcW w:w="1753" w:type="dxa"/>
            <w:tcBorders>
              <w:top w:val="nil"/>
              <w:left w:val="nil"/>
              <w:bottom w:val="single" w:sz="4" w:space="0" w:color="auto"/>
              <w:right w:val="single" w:sz="4" w:space="0" w:color="auto"/>
            </w:tcBorders>
            <w:shd w:val="clear" w:color="000000" w:fill="FFCC99"/>
            <w:noWrap/>
            <w:vAlign w:val="center"/>
          </w:tcPr>
          <w:p w:rsidR="00A06A38" w:rsidRPr="00A06A38" w:rsidRDefault="00A06A38" w:rsidP="00A06A38">
            <w:pPr>
              <w:jc w:val="center"/>
              <w:rPr>
                <w:color w:val="000000"/>
                <w:szCs w:val="22"/>
              </w:rPr>
            </w:pPr>
            <w:r w:rsidRPr="00A06A38">
              <w:rPr>
                <w:color w:val="000000"/>
                <w:szCs w:val="22"/>
              </w:rPr>
              <w:t>0</w:t>
            </w:r>
          </w:p>
        </w:tc>
      </w:tr>
      <w:tr w:rsidR="00A06A38" w:rsidRPr="00A06A38" w:rsidTr="00A06A38">
        <w:trPr>
          <w:trHeight w:val="268"/>
        </w:trPr>
        <w:tc>
          <w:tcPr>
            <w:tcW w:w="2878" w:type="dxa"/>
            <w:gridSpan w:val="2"/>
            <w:tcBorders>
              <w:top w:val="nil"/>
              <w:left w:val="nil"/>
              <w:bottom w:val="nil"/>
              <w:right w:val="nil"/>
            </w:tcBorders>
            <w:shd w:val="clear" w:color="auto" w:fill="auto"/>
            <w:noWrap/>
            <w:vAlign w:val="bottom"/>
          </w:tcPr>
          <w:p w:rsidR="00A06A38" w:rsidRPr="00A06A38" w:rsidRDefault="00A06A38" w:rsidP="00A06A38">
            <w:pPr>
              <w:jc w:val="left"/>
              <w:rPr>
                <w:color w:val="000000"/>
                <w:szCs w:val="22"/>
              </w:rPr>
            </w:pPr>
            <w:r w:rsidRPr="00A06A38">
              <w:rPr>
                <w:color w:val="000000"/>
                <w:szCs w:val="22"/>
              </w:rPr>
              <w:t>Forrás: TeIR, KSH-TSTAR</w:t>
            </w:r>
          </w:p>
        </w:tc>
        <w:tc>
          <w:tcPr>
            <w:tcW w:w="2235" w:type="dxa"/>
            <w:tcBorders>
              <w:top w:val="nil"/>
              <w:left w:val="nil"/>
              <w:bottom w:val="nil"/>
              <w:right w:val="nil"/>
            </w:tcBorders>
            <w:shd w:val="clear" w:color="auto" w:fill="auto"/>
            <w:noWrap/>
            <w:vAlign w:val="bottom"/>
          </w:tcPr>
          <w:p w:rsidR="00A06A38" w:rsidRPr="00A06A38" w:rsidRDefault="00A06A38" w:rsidP="00A06A38">
            <w:pPr>
              <w:jc w:val="left"/>
              <w:rPr>
                <w:color w:val="000000"/>
                <w:szCs w:val="22"/>
              </w:rPr>
            </w:pPr>
          </w:p>
        </w:tc>
        <w:tc>
          <w:tcPr>
            <w:tcW w:w="1753" w:type="dxa"/>
            <w:tcBorders>
              <w:top w:val="nil"/>
              <w:left w:val="nil"/>
              <w:bottom w:val="nil"/>
              <w:right w:val="nil"/>
            </w:tcBorders>
            <w:shd w:val="clear" w:color="auto" w:fill="auto"/>
            <w:noWrap/>
            <w:vAlign w:val="bottom"/>
          </w:tcPr>
          <w:p w:rsidR="00A06A38" w:rsidRPr="00A06A38" w:rsidRDefault="00A06A38" w:rsidP="00A06A38">
            <w:pPr>
              <w:jc w:val="left"/>
              <w:rPr>
                <w:color w:val="000000"/>
                <w:szCs w:val="22"/>
              </w:rPr>
            </w:pPr>
          </w:p>
        </w:tc>
      </w:tr>
    </w:tbl>
    <w:p w:rsidR="00A06A38" w:rsidRDefault="00A06A38" w:rsidP="00745D56">
      <w:pPr>
        <w:pStyle w:val="NormlCalibri11"/>
        <w:pBdr>
          <w:top w:val="none" w:sz="0" w:space="0" w:color="auto"/>
          <w:left w:val="none" w:sz="0" w:space="0" w:color="auto"/>
          <w:bottom w:val="none" w:sz="0" w:space="0" w:color="auto"/>
          <w:right w:val="none" w:sz="0" w:space="0" w:color="auto"/>
        </w:pBdr>
      </w:pPr>
    </w:p>
    <w:p w:rsidR="00120DD9" w:rsidRDefault="00120DD9" w:rsidP="005744AF">
      <w:pPr>
        <w:pStyle w:val="BodyText"/>
      </w:pPr>
      <w:r w:rsidRPr="005E545E">
        <w:t xml:space="preserve">A demográfiai adatok vizsgálata azt mutatja, hogy a halálozások és az elvándorlások száma minden évben meghaladja a születések és a beköltözések számát, vagyis a lakosságszám változásai elsősorban az elvándorlás és a halálozási arány növekedésének hatásait mutatják. </w:t>
      </w:r>
    </w:p>
    <w:p w:rsidR="009455A5" w:rsidRPr="005E545E" w:rsidRDefault="009455A5" w:rsidP="005744AF">
      <w:pPr>
        <w:pStyle w:val="BodyText"/>
      </w:pPr>
    </w:p>
    <w:p w:rsidR="00A06A38" w:rsidRDefault="00BB15E9" w:rsidP="00745D56">
      <w:pPr>
        <w:pStyle w:val="NormlCalibri11"/>
        <w:pBdr>
          <w:top w:val="none" w:sz="0" w:space="0" w:color="auto"/>
          <w:left w:val="none" w:sz="0" w:space="0" w:color="auto"/>
          <w:bottom w:val="none" w:sz="0" w:space="0" w:color="auto"/>
          <w:right w:val="none" w:sz="0" w:space="0" w:color="auto"/>
        </w:pBdr>
      </w:pPr>
      <w:r>
        <w:rPr>
          <w:noProof/>
        </w:rPr>
        <w:object w:dxaOrig="6482" w:dyaOrig="3653">
          <v:shape id="_x0000_i1035" type="#_x0000_t75" alt="" style="width:225pt;height:127pt;mso-width-percent:0;mso-height-percent:0;mso-width-percent:0;mso-height-percent:0" o:ole="">
            <v:imagedata r:id="rId18" o:title=""/>
          </v:shape>
          <o:OLEObject Type="Embed" ProgID="Excel.Sheet.12" ShapeID="_x0000_i1035" DrawAspect="Content" ObjectID="_1639245174" r:id="rId19"/>
        </w:object>
      </w:r>
    </w:p>
    <w:p w:rsidR="00A06A38" w:rsidRDefault="00A06A38" w:rsidP="00745D56">
      <w:pPr>
        <w:pStyle w:val="NormlCalibri11"/>
        <w:pBdr>
          <w:top w:val="none" w:sz="0" w:space="0" w:color="auto"/>
          <w:left w:val="none" w:sz="0" w:space="0" w:color="auto"/>
          <w:bottom w:val="none" w:sz="0" w:space="0" w:color="auto"/>
          <w:right w:val="none" w:sz="0" w:space="0" w:color="auto"/>
        </w:pBdr>
      </w:pPr>
    </w:p>
    <w:p w:rsidR="00A06A38" w:rsidRPr="00745D56" w:rsidRDefault="00A06A38" w:rsidP="00745D56">
      <w:pPr>
        <w:pStyle w:val="NormlCalibri11"/>
        <w:pBdr>
          <w:top w:val="none" w:sz="0" w:space="0" w:color="auto"/>
          <w:left w:val="none" w:sz="0" w:space="0" w:color="auto"/>
          <w:bottom w:val="none" w:sz="0" w:space="0" w:color="auto"/>
          <w:right w:val="none" w:sz="0" w:space="0" w:color="auto"/>
        </w:pBdr>
      </w:pPr>
    </w:p>
    <w:p w:rsidR="00745D56" w:rsidRPr="001B0AF4" w:rsidRDefault="00745D56" w:rsidP="00745D56">
      <w:pPr>
        <w:pStyle w:val="Heading2"/>
        <w:pBdr>
          <w:left w:val="single" w:sz="4" w:space="1" w:color="auto"/>
        </w:pBdr>
      </w:pPr>
      <w:bookmarkStart w:id="59" w:name="_Toc188863082"/>
      <w:bookmarkStart w:id="60" w:name="_Toc188863083"/>
      <w:bookmarkStart w:id="61" w:name="_Toc349210322"/>
      <w:r w:rsidRPr="001B0AF4">
        <w:t>Értékeink, küldetésünk</w:t>
      </w:r>
      <w:bookmarkEnd w:id="61"/>
    </w:p>
    <w:p w:rsidR="001B0AF4" w:rsidRPr="001B0AF4" w:rsidRDefault="001B0AF4" w:rsidP="005744AF">
      <w:pPr>
        <w:pStyle w:val="BodyText"/>
      </w:pPr>
      <w:r w:rsidRPr="001B0AF4">
        <w:t>Az esélyegyenlőségi program a település területén élő hátrányos helyzetű csoportokra irányul, akik számára a sikeres élet és társadalmi integráció esélye a helyi társadalmat célzó fejlesztések és beruházások ellenére korlátozott marad a különböző területeken jelentkező hátrányaikat kompenzáló esélyegyenlőségi intézkedések nélkül.</w:t>
      </w:r>
    </w:p>
    <w:p w:rsidR="001B0AF4" w:rsidRPr="001B0AF4" w:rsidRDefault="001B0AF4" w:rsidP="005744AF">
      <w:pPr>
        <w:pStyle w:val="BodyText"/>
      </w:pPr>
      <w:r w:rsidRPr="001B0AF4">
        <w:t>Az esélyegyenlőségi terv alapját képező módszertani segédlet potenciálisan</w:t>
      </w:r>
      <w:r w:rsidR="00B34022">
        <w:t xml:space="preserve"> </w:t>
      </w:r>
      <w:r w:rsidRPr="001B0AF4">
        <w:t>kiemelt hátrányos helyzetű társadalmi csoportnak tekinti a mély szegénységben élőket és a romákat, a gyermekeket, a nőket, a gyermekeket, az időseket és a fogyatékkal élő személyeket. Az esélyegyenlőség érvényesülésének problémája a további hátrányos helyzetű társadalmi csoportok, különböző élethelyzetben lévő egyének esetében is felmerülhet. Ennek megfelelően az esélyegyenlőségi program által célzott hátrányos helyzetű társadalmi csoportok köre a helyi sajátosságokra reagálva –az esélyegyenlőségi törvény szempontjait figyelembe véve –bővíthető. Az esélyegyenlőség minden állampolgár számára fontos érték. Az esélyegyenlőség érvényesítése nem pusztán követelmény, hanem az önkormányzatoknak is hosszú távú érdeke, hiszen azt a célt szolgálja, hogy mindenkinek esélye legyen a munkavállalásra, a karrierre, a jó minőségű szolgáltatásokra függetlenül attól, hogy nő vagy férfi, egészséges vagy fogyatékkal él, milyen a származása vagy az anyagi helyzete.</w:t>
      </w:r>
    </w:p>
    <w:p w:rsidR="00D135B6" w:rsidRPr="00F72992" w:rsidRDefault="00D135B6" w:rsidP="0040713C">
      <w:pPr>
        <w:pStyle w:val="Heading2"/>
      </w:pPr>
      <w:bookmarkStart w:id="62" w:name="_Toc349210323"/>
      <w:r w:rsidRPr="00F72992">
        <w:t>Célok</w:t>
      </w:r>
      <w:bookmarkEnd w:id="62"/>
    </w:p>
    <w:p w:rsidR="005D3A4C" w:rsidRPr="00D72BE3" w:rsidRDefault="005D3A4C" w:rsidP="005744AF">
      <w:pPr>
        <w:pStyle w:val="Heading5"/>
      </w:pPr>
      <w:r w:rsidRPr="00D72BE3">
        <w:t>A</w:t>
      </w:r>
      <w:r w:rsidR="00A72C7E" w:rsidRPr="00D72BE3">
        <w:t xml:space="preserve"> Helyi</w:t>
      </w:r>
      <w:r w:rsidRPr="00D72BE3">
        <w:t xml:space="preserve"> Esélyegyenlőségi Program átfogó célja</w:t>
      </w:r>
      <w:bookmarkEnd w:id="60"/>
    </w:p>
    <w:p w:rsidR="00C92556" w:rsidRPr="00D72BE3" w:rsidRDefault="0023786B" w:rsidP="005744AF">
      <w:pPr>
        <w:pStyle w:val="BodyText"/>
      </w:pPr>
      <w:r w:rsidRPr="00D72BE3">
        <w:t>Gutorfölde</w:t>
      </w:r>
      <w:r w:rsidR="005D3A4C" w:rsidRPr="00D72BE3">
        <w:t xml:space="preserve"> település Önkormányzata az Esélyegyenlőségi Program elfogadás</w:t>
      </w:r>
      <w:r w:rsidR="005D3A4C" w:rsidRPr="00D72BE3">
        <w:t>á</w:t>
      </w:r>
      <w:r w:rsidR="00A72C7E" w:rsidRPr="00D72BE3">
        <w:t>val érvényesíteni kívánja:</w:t>
      </w:r>
      <w:r w:rsidR="001B0AF4">
        <w:t xml:space="preserve"> </w:t>
      </w:r>
      <w:r w:rsidR="005D3A4C" w:rsidRPr="00D72BE3">
        <w:t>az egyenlő bánásmód, és az esélyegyenlőség biztosításának követelményét,</w:t>
      </w:r>
      <w:r w:rsidR="00A17B71" w:rsidRPr="00D72BE3">
        <w:t xml:space="preserve"> </w:t>
      </w:r>
      <w:r w:rsidR="005D3A4C" w:rsidRPr="00D72BE3">
        <w:t>a közszolgáltatásokhoz történő egyenlő hozzáférés elvét, a diszkriminációmentességet, szegreg</w:t>
      </w:r>
      <w:r w:rsidR="005D3A4C" w:rsidRPr="00D72BE3">
        <w:t>á</w:t>
      </w:r>
      <w:r w:rsidR="005D3A4C" w:rsidRPr="00D72BE3">
        <w:t>ciómentességet,</w:t>
      </w:r>
      <w:r w:rsidR="00A17B71" w:rsidRPr="00D72BE3">
        <w:t xml:space="preserve"> </w:t>
      </w:r>
      <w:r w:rsidR="00C92556" w:rsidRPr="00D72BE3">
        <w:rPr>
          <w:iCs/>
        </w:rPr>
        <w:t xml:space="preserve">a foglalkoztatás, a szociális biztonság, az egészségügy, az oktatás és a lakhatás területén </w:t>
      </w:r>
      <w:r w:rsidR="00C92556" w:rsidRPr="00D72BE3">
        <w:t>a helyzetelemzés során feltárt problémák komplex kezelése érdekében szükséges intézkedéseket.</w:t>
      </w:r>
      <w:r w:rsidR="001D7790" w:rsidRPr="00D72BE3">
        <w:t xml:space="preserve"> A köznevelési intézményeket – az óvoda kivételével – érintő intézkedések érdekében együttműködik a</w:t>
      </w:r>
      <w:r w:rsidR="00071D5E" w:rsidRPr="00D72BE3">
        <w:t>z intézményfenntartó központ területi szerveivel (tankerülettel)</w:t>
      </w:r>
      <w:r w:rsidR="001D7790" w:rsidRPr="00D72BE3">
        <w:t xml:space="preserve">. </w:t>
      </w:r>
    </w:p>
    <w:p w:rsidR="007B476A" w:rsidRPr="00D72BE3" w:rsidRDefault="007B476A" w:rsidP="005744AF">
      <w:pPr>
        <w:pStyle w:val="Heading5"/>
      </w:pPr>
      <w:r w:rsidRPr="00D72BE3">
        <w:t>A</w:t>
      </w:r>
      <w:r w:rsidR="00072BB2" w:rsidRPr="00D72BE3">
        <w:t xml:space="preserve"> </w:t>
      </w:r>
      <w:r w:rsidR="00C92556" w:rsidRPr="00D72BE3">
        <w:t>HEP</w:t>
      </w:r>
      <w:r w:rsidR="00072BB2" w:rsidRPr="00D72BE3">
        <w:t xml:space="preserve"> </w:t>
      </w:r>
      <w:r w:rsidR="00C92556" w:rsidRPr="00D72BE3">
        <w:t>h</w:t>
      </w:r>
      <w:r w:rsidRPr="00D72BE3">
        <w:t>elyzetelemz</w:t>
      </w:r>
      <w:r w:rsidR="00E83C56" w:rsidRPr="00D72BE3">
        <w:t>ő részének</w:t>
      </w:r>
      <w:r w:rsidRPr="00D72BE3">
        <w:t xml:space="preserve"> célja</w:t>
      </w:r>
      <w:bookmarkEnd w:id="59"/>
    </w:p>
    <w:p w:rsidR="00143C62" w:rsidRPr="00D72BE3" w:rsidRDefault="003F437F" w:rsidP="005744AF">
      <w:pPr>
        <w:pStyle w:val="BodyText"/>
      </w:pPr>
      <w:r w:rsidRPr="00D72BE3">
        <w:t>Elsődleges c</w:t>
      </w:r>
      <w:r w:rsidR="00D135B6" w:rsidRPr="00D72BE3">
        <w:t>él</w:t>
      </w:r>
      <w:r w:rsidRPr="00D72BE3">
        <w:t>unk s</w:t>
      </w:r>
      <w:r w:rsidR="007B476A" w:rsidRPr="00D72BE3">
        <w:t>zámba venni</w:t>
      </w:r>
      <w:r w:rsidR="007B476A" w:rsidRPr="00D72BE3">
        <w:rPr>
          <w:b/>
        </w:rPr>
        <w:t xml:space="preserve"> </w:t>
      </w:r>
      <w:r w:rsidR="00223859" w:rsidRPr="00D72BE3">
        <w:t xml:space="preserve">a 321/2011. (XII. 27.) Korm. rendelet 1. § (2) bekezdésében </w:t>
      </w:r>
      <w:r w:rsidR="00143C62" w:rsidRPr="00D72BE3">
        <w:t>nevesített, esélyegyenlőségi szempontból fókuszban lévő célcsoportokba tartozók számát és arányát</w:t>
      </w:r>
      <w:r w:rsidRPr="00D72BE3">
        <w:t>, valamint helyzetét</w:t>
      </w:r>
      <w:r w:rsidR="00143C62" w:rsidRPr="00D72BE3">
        <w:t xml:space="preserve"> a</w:t>
      </w:r>
      <w:r w:rsidR="007B476A" w:rsidRPr="00D72BE3">
        <w:t xml:space="preserve"> tel</w:t>
      </w:r>
      <w:r w:rsidR="007B476A" w:rsidRPr="00D72BE3">
        <w:t>e</w:t>
      </w:r>
      <w:r w:rsidRPr="00D72BE3">
        <w:t>pülésen.</w:t>
      </w:r>
    </w:p>
    <w:p w:rsidR="007B476A" w:rsidRPr="00D72BE3" w:rsidRDefault="003F437F" w:rsidP="005744AF">
      <w:pPr>
        <w:pStyle w:val="BodyText"/>
      </w:pPr>
      <w:r w:rsidRPr="00D72BE3">
        <w:t>E mellett célunk a célcsoportba tartozókra vonatkozóan á</w:t>
      </w:r>
      <w:r w:rsidR="00143C62" w:rsidRPr="00D72BE3">
        <w:t xml:space="preserve">ttekinteni </w:t>
      </w:r>
      <w:r w:rsidR="007B476A" w:rsidRPr="00D72BE3">
        <w:t>a szolgáltatásokhoz</w:t>
      </w:r>
      <w:r w:rsidR="00143C62" w:rsidRPr="00D72BE3">
        <w:t xml:space="preserve"> </w:t>
      </w:r>
      <w:r w:rsidR="007B476A" w:rsidRPr="00D72BE3">
        <w:t>történő hozzáfér</w:t>
      </w:r>
      <w:r w:rsidR="007B476A" w:rsidRPr="00D72BE3">
        <w:t>é</w:t>
      </w:r>
      <w:r w:rsidRPr="00D72BE3">
        <w:t>sük alakulását, valamint f</w:t>
      </w:r>
      <w:r w:rsidR="007B476A" w:rsidRPr="00D72BE3">
        <w:t>eltárni az ez</w:t>
      </w:r>
      <w:r w:rsidR="00143C62" w:rsidRPr="00D72BE3">
        <w:t>ek</w:t>
      </w:r>
      <w:r w:rsidR="007B476A" w:rsidRPr="00D72BE3">
        <w:t>en a te</w:t>
      </w:r>
      <w:r w:rsidRPr="00D72BE3">
        <w:t>rülete</w:t>
      </w:r>
      <w:r w:rsidR="00C92556" w:rsidRPr="00D72BE3">
        <w:t>ke</w:t>
      </w:r>
      <w:r w:rsidRPr="00D72BE3">
        <w:t>n jelentkező problémákat.</w:t>
      </w:r>
    </w:p>
    <w:p w:rsidR="007B476A" w:rsidRPr="00D72BE3" w:rsidRDefault="003F437F" w:rsidP="005744AF">
      <w:pPr>
        <w:pStyle w:val="BodyText"/>
      </w:pPr>
      <w:r w:rsidRPr="00D72BE3">
        <w:t>További célunk m</w:t>
      </w:r>
      <w:r w:rsidR="007B476A" w:rsidRPr="00D72BE3">
        <w:t>eghat</w:t>
      </w:r>
      <w:r w:rsidR="007B476A" w:rsidRPr="00D72BE3">
        <w:t>á</w:t>
      </w:r>
      <w:r w:rsidR="007B476A" w:rsidRPr="00D72BE3">
        <w:t>rozni az e csoportok esélyegyenlőségét elősegítő feladatokat, és</w:t>
      </w:r>
      <w:r w:rsidR="00A72C7E" w:rsidRPr="00D72BE3">
        <w:t xml:space="preserve"> </w:t>
      </w:r>
      <w:r w:rsidR="007B476A" w:rsidRPr="00D72BE3">
        <w:t>azokat a területeket, melyek fejlesztésre szorulnak az egyenlő bánásmód é</w:t>
      </w:r>
      <w:r w:rsidR="007B476A" w:rsidRPr="00D72BE3">
        <w:t>r</w:t>
      </w:r>
      <w:r w:rsidR="007B476A" w:rsidRPr="00D72BE3">
        <w:t>dekében.</w:t>
      </w:r>
    </w:p>
    <w:p w:rsidR="007B476A" w:rsidRPr="00D72BE3" w:rsidRDefault="007B476A" w:rsidP="005744AF">
      <w:pPr>
        <w:pStyle w:val="BodyText"/>
      </w:pPr>
      <w:r w:rsidRPr="00D72BE3">
        <w:t>A célok megvalósításának lépéseit, azok forrásigényét és végrehajtásuk tervezett ütemezését az</w:t>
      </w:r>
      <w:r w:rsidR="00143C62" w:rsidRPr="00D72BE3">
        <w:t xml:space="preserve"> </w:t>
      </w:r>
      <w:r w:rsidR="00A72C7E" w:rsidRPr="00D72BE3">
        <w:t>HEP IT</w:t>
      </w:r>
      <w:r w:rsidRPr="00D72BE3">
        <w:t xml:space="preserve"> ta</w:t>
      </w:r>
      <w:r w:rsidRPr="00D72BE3">
        <w:t>r</w:t>
      </w:r>
      <w:r w:rsidRPr="00D72BE3">
        <w:t>talmazza.</w:t>
      </w:r>
    </w:p>
    <w:p w:rsidR="005D3A4C" w:rsidRPr="00D72BE3" w:rsidRDefault="005D3A4C" w:rsidP="005744AF">
      <w:pPr>
        <w:pStyle w:val="Heading5"/>
      </w:pPr>
      <w:r w:rsidRPr="00D72BE3">
        <w:t>A</w:t>
      </w:r>
      <w:r w:rsidR="00D135B6" w:rsidRPr="00D72BE3">
        <w:t xml:space="preserve"> </w:t>
      </w:r>
      <w:r w:rsidR="00223859" w:rsidRPr="00D72BE3">
        <w:t>HEP IT</w:t>
      </w:r>
      <w:r w:rsidRPr="00D72BE3">
        <w:t xml:space="preserve"> célja</w:t>
      </w:r>
    </w:p>
    <w:p w:rsidR="005D3A4C" w:rsidRPr="00D72BE3" w:rsidRDefault="00761096" w:rsidP="005744AF">
      <w:pPr>
        <w:pStyle w:val="BodyText"/>
      </w:pPr>
      <w:r w:rsidRPr="00D72BE3">
        <w:t>Célunk</w:t>
      </w:r>
      <w:r w:rsidR="00D135B6" w:rsidRPr="00D72BE3">
        <w:t xml:space="preserve"> </w:t>
      </w:r>
      <w:r w:rsidR="005D3A4C" w:rsidRPr="00D72BE3">
        <w:t>a helyzetelemzésre építve olyan beavatkozások részletes tervezése, amelyek konkrét</w:t>
      </w:r>
      <w:r w:rsidR="00D135B6" w:rsidRPr="00D72BE3">
        <w:t xml:space="preserve"> </w:t>
      </w:r>
      <w:r w:rsidR="005D3A4C" w:rsidRPr="00D72BE3">
        <w:t xml:space="preserve">elmozdulásokat eredményeznek </w:t>
      </w:r>
      <w:r w:rsidR="00223859" w:rsidRPr="00D72BE3">
        <w:t xml:space="preserve">az </w:t>
      </w:r>
      <w:r w:rsidR="005D3A4C" w:rsidRPr="00D72BE3">
        <w:t>esélyegyenlőség</w:t>
      </w:r>
      <w:r w:rsidR="00223859" w:rsidRPr="00D72BE3">
        <w:t>i célcsoportok</w:t>
      </w:r>
      <w:r w:rsidR="00C92556" w:rsidRPr="00D72BE3">
        <w:t>hoz</w:t>
      </w:r>
      <w:r w:rsidR="00223859" w:rsidRPr="00D72BE3">
        <w:t xml:space="preserve"> tartozók helyzetének javítása</w:t>
      </w:r>
      <w:r w:rsidR="005D3A4C" w:rsidRPr="00D72BE3">
        <w:t xml:space="preserve"> szempontjából</w:t>
      </w:r>
      <w:r w:rsidRPr="00D72BE3">
        <w:t>.</w:t>
      </w:r>
    </w:p>
    <w:p w:rsidR="005A590E" w:rsidRPr="00D72BE3" w:rsidRDefault="00761096" w:rsidP="005744AF">
      <w:pPr>
        <w:pStyle w:val="BodyText"/>
      </w:pPr>
      <w:r w:rsidRPr="00D72BE3">
        <w:t>További célunk</w:t>
      </w:r>
      <w:r w:rsidR="00D135B6" w:rsidRPr="00D72BE3">
        <w:t xml:space="preserve"> </w:t>
      </w:r>
      <w:r w:rsidR="005D3A4C" w:rsidRPr="00D72BE3">
        <w:t>meghatározni a beavatkozáso</w:t>
      </w:r>
      <w:r w:rsidRPr="00D72BE3">
        <w:t>khoz kapcsolódó kommunikációt.</w:t>
      </w:r>
      <w:r w:rsidR="003F437F" w:rsidRPr="00D72BE3">
        <w:t>Szintén célként határozzuk meg annak az együttműködési rendszernek a f</w:t>
      </w:r>
      <w:r w:rsidR="00F43D5E" w:rsidRPr="00D72BE3">
        <w:t>el</w:t>
      </w:r>
      <w:r w:rsidR="003F437F" w:rsidRPr="00D72BE3">
        <w:t>állítását, amely a programalkotás és végrehajtás során biztosítja majd</w:t>
      </w:r>
      <w:r w:rsidR="005D3A4C" w:rsidRPr="00D72BE3">
        <w:t xml:space="preserve"> a megvalósítás, nyomon követés, </w:t>
      </w:r>
      <w:r w:rsidR="00F43D5E" w:rsidRPr="00D72BE3">
        <w:t>ellenőrzés-értékelés, kiigazítás</w:t>
      </w:r>
      <w:r w:rsidR="005D3A4C" w:rsidRPr="00D72BE3">
        <w:t xml:space="preserve"> támogató strukt</w:t>
      </w:r>
      <w:r w:rsidR="00F43D5E" w:rsidRPr="00D72BE3">
        <w:t>urális rendszerét</w:t>
      </w:r>
      <w:r w:rsidR="003F437F" w:rsidRPr="00D72BE3">
        <w:t>, vagyis</w:t>
      </w:r>
      <w:r w:rsidR="00D135B6" w:rsidRPr="00D72BE3">
        <w:t xml:space="preserve"> a HEP Fórumot és a hozzá kapcsolódó tematikus munkacsoportokat.</w:t>
      </w:r>
      <w:bookmarkStart w:id="63" w:name="_Toc3492103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6865E8" w:rsidRPr="00D72BE3" w:rsidRDefault="00072BB2" w:rsidP="005744AF">
      <w:pPr>
        <w:pStyle w:val="BodyText"/>
      </w:pPr>
      <w:r w:rsidRPr="00D72BE3">
        <w:t>A Helyi Esélyegyenlőségi Program H</w:t>
      </w:r>
      <w:r w:rsidR="006865E8" w:rsidRPr="00D72BE3">
        <w:t>elyzetelemzése</w:t>
      </w:r>
      <w:r w:rsidR="00175007" w:rsidRPr="00D72BE3">
        <w:t xml:space="preserve"> (HEP HE</w:t>
      </w:r>
      <w:r w:rsidR="004565D9" w:rsidRPr="00D72BE3">
        <w:t>)</w:t>
      </w:r>
      <w:bookmarkEnd w:id="63"/>
    </w:p>
    <w:p w:rsidR="006865E8" w:rsidRPr="00D13162" w:rsidRDefault="006865E8" w:rsidP="0040713C">
      <w:pPr>
        <w:pStyle w:val="Heading3"/>
      </w:pPr>
      <w:bookmarkStart w:id="64" w:name="_Toc349210325"/>
      <w:r w:rsidRPr="00D13162">
        <w:lastRenderedPageBreak/>
        <w:t>1. Jogszabályi háttér bemutatása</w:t>
      </w:r>
      <w:bookmarkEnd w:id="64"/>
    </w:p>
    <w:p w:rsidR="00E83C56" w:rsidRPr="00D13162" w:rsidRDefault="00E83C56" w:rsidP="0040713C">
      <w:pPr>
        <w:rPr>
          <w:szCs w:val="22"/>
        </w:rPr>
      </w:pPr>
    </w:p>
    <w:p w:rsidR="00A22929" w:rsidRPr="0007317A" w:rsidRDefault="006865E8" w:rsidP="005744AF">
      <w:pPr>
        <w:pStyle w:val="List2"/>
        <w:numPr>
          <w:ilvl w:val="1"/>
          <w:numId w:val="7"/>
        </w:numPr>
      </w:pPr>
      <w:r w:rsidRPr="0007317A">
        <w:t>A program készítését előíró jogszabályi környezet rövid bemutatása</w:t>
      </w:r>
    </w:p>
    <w:p w:rsidR="00351E0D" w:rsidRPr="0007317A" w:rsidRDefault="00351E0D" w:rsidP="0040713C">
      <w:pPr>
        <w:rPr>
          <w:sz w:val="24"/>
        </w:rPr>
      </w:pPr>
    </w:p>
    <w:p w:rsidR="008A3370" w:rsidRPr="0007317A" w:rsidRDefault="008A3370" w:rsidP="0040713C">
      <w:pPr>
        <w:rPr>
          <w:sz w:val="24"/>
        </w:rPr>
      </w:pPr>
    </w:p>
    <w:p w:rsidR="00C76BE7" w:rsidRPr="0007317A" w:rsidRDefault="00C76BE7" w:rsidP="005744AF">
      <w:pPr>
        <w:pStyle w:val="BodyText"/>
      </w:pPr>
      <w:r w:rsidRPr="0007317A">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rsidR="00C76BE7" w:rsidRPr="0007317A" w:rsidRDefault="00C76BE7" w:rsidP="005744AF">
      <w:pPr>
        <w:pStyle w:val="ListBullet2"/>
        <w:numPr>
          <w:ilvl w:val="0"/>
          <w:numId w:val="25"/>
        </w:numPr>
      </w:pPr>
      <w:r w:rsidRPr="0007317A">
        <w:t>a helyi esélyegyenlőségi progr</w:t>
      </w:r>
      <w:r w:rsidRPr="0007317A">
        <w:t>a</w:t>
      </w:r>
      <w:r w:rsidRPr="0007317A">
        <w:t xml:space="preserve">mok elkészítésének szabályairól és az esélyegyenlőségi mentorokról” szóló 321/2011. (XII.27.) Korm. rendelet „2. A helyi esélyegyenlőségi program elkészítésének szempontjai” fejezete és </w:t>
      </w:r>
    </w:p>
    <w:p w:rsidR="00C76BE7" w:rsidRPr="0007317A" w:rsidRDefault="00C76BE7" w:rsidP="005744AF">
      <w:pPr>
        <w:pStyle w:val="ListBullet2"/>
        <w:numPr>
          <w:ilvl w:val="0"/>
          <w:numId w:val="25"/>
        </w:numPr>
      </w:pPr>
      <w:r w:rsidRPr="0007317A">
        <w:t>a helyi esélyegyenlőségi program elkészítésének részletes szabályairól szóló 2/2012 (VI.5.) EMMI re</w:t>
      </w:r>
      <w:r w:rsidRPr="0007317A">
        <w:t>n</w:t>
      </w:r>
      <w:r w:rsidRPr="0007317A">
        <w:t>delet</w:t>
      </w:r>
      <w:r w:rsidR="0007317A">
        <w:t xml:space="preserve"> </w:t>
      </w:r>
      <w:r w:rsidRPr="0007317A">
        <w:t xml:space="preserve">alapján alkalmaztuk, különös figyelmet fordítva a </w:t>
      </w:r>
    </w:p>
    <w:p w:rsidR="00C76BE7" w:rsidRPr="0007317A" w:rsidRDefault="00C76BE7" w:rsidP="005744AF">
      <w:pPr>
        <w:pStyle w:val="ListBullet2"/>
        <w:numPr>
          <w:ilvl w:val="0"/>
          <w:numId w:val="24"/>
        </w:numPr>
      </w:pPr>
      <w:r w:rsidRPr="0007317A">
        <w:t>a Magyarország helyi önkormányzatairól szóló 2011. évi CLXXXIX. törvény (továbbiakban: Mötv.)</w:t>
      </w:r>
    </w:p>
    <w:p w:rsidR="00C76BE7" w:rsidRPr="0007317A" w:rsidRDefault="00C76BE7" w:rsidP="005744AF">
      <w:pPr>
        <w:pStyle w:val="ListBullet2"/>
        <w:numPr>
          <w:ilvl w:val="0"/>
          <w:numId w:val="24"/>
        </w:numPr>
      </w:pPr>
      <w:r w:rsidRPr="0007317A">
        <w:t>a szociális igazgatásról és szociális ellátásokról szóló 1993. évi III. törvény (továbbiakban: Szt.)</w:t>
      </w:r>
    </w:p>
    <w:p w:rsidR="00C76BE7" w:rsidRPr="0007317A" w:rsidRDefault="00C76BE7" w:rsidP="005744AF">
      <w:pPr>
        <w:pStyle w:val="ListBullet2"/>
        <w:numPr>
          <w:ilvl w:val="0"/>
          <w:numId w:val="24"/>
        </w:numPr>
      </w:pPr>
      <w:r w:rsidRPr="0007317A">
        <w:t>a foglalkoztatás elősegítéséről és a munkanélküliek ellátásáról szóló 1991. évi IV. törvény (továbbiakban: Flt.)</w:t>
      </w:r>
    </w:p>
    <w:p w:rsidR="00C76BE7" w:rsidRPr="0007317A" w:rsidRDefault="00C76BE7" w:rsidP="005744AF">
      <w:pPr>
        <w:pStyle w:val="ListBullet2"/>
        <w:numPr>
          <w:ilvl w:val="0"/>
          <w:numId w:val="24"/>
        </w:numPr>
      </w:pPr>
      <w:r w:rsidRPr="0007317A">
        <w:t>a nemzetiségek jogairól szóló 2011. évi CLXXIX. törvény (továbbiakban: nemzetiségi törvény)</w:t>
      </w:r>
    </w:p>
    <w:p w:rsidR="00C76BE7" w:rsidRPr="0007317A" w:rsidRDefault="00C76BE7" w:rsidP="005744AF">
      <w:pPr>
        <w:pStyle w:val="ListBullet2"/>
        <w:numPr>
          <w:ilvl w:val="0"/>
          <w:numId w:val="24"/>
        </w:numPr>
      </w:pPr>
      <w:r w:rsidRPr="0007317A">
        <w:t>az egészségügyről szóló 1997. évi CLIV. törvény (továbbiakban: Eütv.)</w:t>
      </w:r>
    </w:p>
    <w:p w:rsidR="00C76BE7" w:rsidRPr="0007317A" w:rsidRDefault="00C76BE7" w:rsidP="005744AF">
      <w:pPr>
        <w:pStyle w:val="ListBullet2"/>
        <w:numPr>
          <w:ilvl w:val="0"/>
          <w:numId w:val="24"/>
        </w:numPr>
      </w:pPr>
      <w:r w:rsidRPr="0007317A">
        <w:t>a gyermekek védelméről és a gyámügyi igazgatásról szóló 1997. évi XXXI. törvény (továbbiakban: Gyvt.)</w:t>
      </w:r>
    </w:p>
    <w:p w:rsidR="00C76BE7" w:rsidRPr="0007317A" w:rsidRDefault="00C76BE7" w:rsidP="005744AF">
      <w:pPr>
        <w:pStyle w:val="ListBullet2"/>
        <w:numPr>
          <w:ilvl w:val="0"/>
          <w:numId w:val="24"/>
        </w:numPr>
      </w:pPr>
      <w:r w:rsidRPr="0007317A">
        <w:t>a nemzeti köznevelésről szóló 2011. évi CXC. törvény (továbbiakban: Nkntv.)</w:t>
      </w:r>
      <w:r w:rsidR="0007317A">
        <w:t xml:space="preserve"> </w:t>
      </w:r>
      <w:r w:rsidRPr="0007317A">
        <w:t>előírásaira.</w:t>
      </w:r>
    </w:p>
    <w:p w:rsidR="00351E0D" w:rsidRPr="0007317A" w:rsidRDefault="00351E0D" w:rsidP="0040713C">
      <w:pPr>
        <w:autoSpaceDE w:val="0"/>
        <w:autoSpaceDN w:val="0"/>
        <w:adjustRightInd w:val="0"/>
        <w:spacing w:after="20"/>
        <w:rPr>
          <w:sz w:val="24"/>
        </w:rPr>
      </w:pPr>
    </w:p>
    <w:p w:rsidR="006865E8" w:rsidRPr="005744AF" w:rsidRDefault="006865E8" w:rsidP="005744AF">
      <w:pPr>
        <w:pStyle w:val="ListContinue2"/>
        <w:rPr>
          <w:b/>
        </w:rPr>
      </w:pPr>
      <w:r w:rsidRPr="005744AF">
        <w:rPr>
          <w:b/>
        </w:rPr>
        <w:t>1.2 Az esélyegyenlőségi célcsoportokat érintő helyi szabályozás rövid bemutatása.</w:t>
      </w:r>
    </w:p>
    <w:p w:rsidR="004F30A7" w:rsidRPr="004F30A7" w:rsidRDefault="00EE46A7" w:rsidP="005744AF">
      <w:pPr>
        <w:pStyle w:val="BodyText"/>
        <w:rPr>
          <w:rFonts w:cs="Arial"/>
          <w:sz w:val="24"/>
        </w:rPr>
      </w:pPr>
      <w:r w:rsidRPr="0007317A">
        <w:t xml:space="preserve">Gutorföldén </w:t>
      </w:r>
      <w:r w:rsidR="00FA2166">
        <w:t xml:space="preserve">az Önkormányzat rendeletekben szabályozza a település működését.  </w:t>
      </w:r>
      <w:r w:rsidR="004F30A7">
        <w:t>A közszolgáltatások elérését biztosítja a lakosság és azon belül a célcsoportok számára. Biztosítja a lehetőséget az oktatási, kulturális valamint egészségügyi szolgáltatások igénybevételére. A település rendezési tervében rendelkezik a közlekedési, parkolási és építési szabályokról előírásokról.</w:t>
      </w:r>
    </w:p>
    <w:p w:rsidR="006865E8" w:rsidRPr="00D13162" w:rsidRDefault="006865E8" w:rsidP="0040713C">
      <w:pPr>
        <w:pStyle w:val="Heading3"/>
        <w:rPr>
          <w:szCs w:val="22"/>
        </w:rPr>
      </w:pPr>
      <w:bookmarkStart w:id="65" w:name="_Toc349210326"/>
      <w:r w:rsidRPr="00D13162">
        <w:rPr>
          <w:szCs w:val="22"/>
        </w:rPr>
        <w:t>2. Stratégiai környezet bemutatása</w:t>
      </w:r>
      <w:bookmarkEnd w:id="65"/>
    </w:p>
    <w:p w:rsidR="006865E8" w:rsidRPr="00D13162" w:rsidRDefault="006865E8" w:rsidP="005744AF">
      <w:pPr>
        <w:pStyle w:val="Heading8"/>
      </w:pPr>
      <w:r w:rsidRPr="00D13162">
        <w:t>2.1</w:t>
      </w:r>
      <w:r w:rsidR="005744AF">
        <w:tab/>
      </w:r>
      <w:r w:rsidRPr="00D13162">
        <w:t>Kapcsolódás helyi stratégiai és települési önkormányzati dokumentumokkal, koncepciókkal, programokkal</w:t>
      </w:r>
    </w:p>
    <w:p w:rsidR="00977BEA" w:rsidRPr="005A590E" w:rsidRDefault="00EE46A7" w:rsidP="005744AF">
      <w:pPr>
        <w:pStyle w:val="BodyText"/>
      </w:pPr>
      <w:r w:rsidRPr="005A590E">
        <w:t xml:space="preserve">Gutorföldén a települési Önkormányzat nem rendelkezik önálló koncepcióval, azonban az elmúlt időszakban elkészült rendezési terv, az Önkormányzat gazdasági és fejlesztési programja tartalmazza az esélyegyenlőség megteremtéséhez szükséges célokat és fejlesztéseket. </w:t>
      </w:r>
      <w:r w:rsidR="004A1745" w:rsidRPr="005A590E">
        <w:t xml:space="preserve">Gutorfölde község Önkormányzata elsősorban a települési környezet és az intézmények elérhetősége, hozzáférhetősége tekintetében valósított meg programokat, beruházásokat. A beruházások különböző pályázatok segítségével történtek, melynek minden esetben része volt az esélyegyenlőségi fejezet. Az intézmények esetében a Hivatal és az IKSZT teljes akadálymentes kialakítást kapott, iskola, óvoda, orvosi rendelő, sportpálya pedig részleges akadálymentesítésen esett át. Az éves kulturális programterv kialakításakor minden érintett célcsoport számára igyekeztünk megfelelő és elérhető programot biztosítani mint pl. gyermekeknek játszóház, zeneiskola, felzárkóztatás, kirándulás, sporttábor, időseknek </w:t>
      </w:r>
      <w:r w:rsidR="00977BEA" w:rsidRPr="005A590E">
        <w:t xml:space="preserve">öregek napja, kirándulás, tollfosztás stb. A közétkeztetésben teljes mértékben biztosítjuk az idős rászorultaknak a szociális étkeztetést, házi gondozást, családsegítést, a gyermekek, romák részére a kedvezményes étkeztetést, nyári gyerek étkeztetést. A nők számára is több lehetőséget biztosítunk, mint pl. a nőnapi rendezvény, kismama klub, asszonytorna stb.  </w:t>
      </w:r>
    </w:p>
    <w:p w:rsidR="00977BEA" w:rsidRPr="005A590E" w:rsidRDefault="00977BEA" w:rsidP="005744AF">
      <w:pPr>
        <w:pStyle w:val="BodyText"/>
      </w:pPr>
      <w:r w:rsidRPr="005A590E">
        <w:t xml:space="preserve">A hazai és uniós pályázatokon való indulás egyik feltétele lesz a települések esélyegyenlőségi programjának megléte. A települési önkormányzat a továbbiakban is szeretné az állami és uniós forrásokat bevonni a falu fejlesztésére, ezért elhatározta, hogy az egyenlő bánásmódról és az esélyegyenlőség előmozdításáról szóló </w:t>
      </w:r>
      <w:r w:rsidRPr="005A590E">
        <w:lastRenderedPageBreak/>
        <w:t xml:space="preserve">törvény alapján 5 évre szóló helyi esélyegyenlőségi programot fogadnak el, melyet meghatározott időszakonként </w:t>
      </w:r>
      <w:r w:rsidR="00F10F47" w:rsidRPr="005A590E">
        <w:t xml:space="preserve"> </w:t>
      </w:r>
      <w:r w:rsidRPr="005A590E">
        <w:t>felülvizsgálnak.</w:t>
      </w:r>
    </w:p>
    <w:p w:rsidR="00931CF1" w:rsidRPr="00931CF1" w:rsidRDefault="00931CF1" w:rsidP="0040713C"/>
    <w:p w:rsidR="00977BEA" w:rsidRDefault="006865E8" w:rsidP="005744AF">
      <w:pPr>
        <w:pStyle w:val="Heading8"/>
      </w:pPr>
      <w:r w:rsidRPr="00D13162">
        <w:t>2.2</w:t>
      </w:r>
      <w:r w:rsidR="005744AF">
        <w:tab/>
      </w:r>
      <w:r w:rsidRPr="00D13162">
        <w:t>A helyi esélyegyenlőségi program térségi, társulási kapcsolódásainak bemutatása</w:t>
      </w:r>
    </w:p>
    <w:p w:rsidR="005A590E" w:rsidRPr="005A590E" w:rsidRDefault="005A590E" w:rsidP="005A590E">
      <w:pPr>
        <w:pStyle w:val="NormlCalibri11"/>
        <w:pBdr>
          <w:top w:val="none" w:sz="0" w:space="0" w:color="auto"/>
          <w:left w:val="none" w:sz="0" w:space="0" w:color="auto"/>
          <w:bottom w:val="none" w:sz="0" w:space="0" w:color="auto"/>
          <w:right w:val="none" w:sz="0" w:space="0" w:color="auto"/>
        </w:pBdr>
      </w:pPr>
    </w:p>
    <w:p w:rsidR="00021B96" w:rsidRPr="00021B96" w:rsidRDefault="00972994" w:rsidP="005744AF">
      <w:pPr>
        <w:pStyle w:val="BodyTextFirstIndent"/>
        <w:rPr>
          <w:szCs w:val="22"/>
        </w:rPr>
      </w:pPr>
      <w:r w:rsidRPr="005A590E">
        <w:t>Gutorfölde a Lenti Kistérség Többcélú Társulás tagja. A társulásnak 51 település a tagja és Lenti a székhelye.  Napjainkban és a megelőző időszakban a kistérség keretein belül került ellátásra a központi orvosi ügyelet, a családsegítés és  gyermekjóléti szolgáltatás, házi</w:t>
      </w:r>
      <w:r w:rsidR="00021B96" w:rsidRPr="005A590E">
        <w:t xml:space="preserve"> </w:t>
      </w:r>
      <w:r w:rsidRPr="005A590E">
        <w:t>gondozás, idősek nappali ellátása, jelzőrendszeres házi segítségnyújtás, támogató szolgálat. Az Önkormányzat Csertalakossal és Szentpéterföldével szociális társulást tart fenn a házi</w:t>
      </w:r>
      <w:r w:rsidR="00021B96" w:rsidRPr="005A590E">
        <w:t xml:space="preserve"> </w:t>
      </w:r>
      <w:r w:rsidRPr="005A590E">
        <w:t>gondozásra és szociális étkezésre vonatkozóan.</w:t>
      </w:r>
      <w:r w:rsidR="00021B96" w:rsidRPr="005A590E">
        <w:t xml:space="preserve">  A térség aprófalvas szerkezetű és mindenképpen célszerű a problémák közös kezelése és a szükséges programok összehangolása. 2013. január 1-től a kistérségi rendszert felváltja a járási rendszer, mely során Gutorfölde, Csertalakos és Szentpéterfölde kérte, hogy a Zalaegerszegi járáshoz tartozhasson. A járás váltás indoka, hogy a közlekedési lehetőségek Lenti irányában jelentősen lecsökkentek, a tanulók és dolgozók 95 %-a Zalaegerszegre jár és így ott tudják a különböző ügyeket rendezni. A Lenti kistérség felé megmarad a kapcsolódás </w:t>
      </w:r>
      <w:r w:rsidR="00B00F13" w:rsidRPr="005A590E">
        <w:t xml:space="preserve"> a családsegítés és gyermekjóléti szolgáltatás, jelzőrendszeres házi segítségnyújtás és a központi orvosi ügyelet vonatkozásában meghatározott ideig. A településnek új kapcsolatokat, megállapodásokat kell kötni az ott lévő </w:t>
      </w:r>
      <w:r w:rsidR="00CB5C74" w:rsidRPr="005A590E">
        <w:t xml:space="preserve"> társulással a feladatok ellátására. A településen Óvoda működik az</w:t>
      </w:r>
      <w:r w:rsidR="00CB5C74">
        <w:t xml:space="preserve"> Önkormányzat fenntartásában Csertalakos és Szentpéterfölde ellátási szerződést kötött Gutorföldével. Az általános iskola alsó tagozattal működik a KIK kezelésében. A diák étkeztetést az önkormányzat biztosítja az oktatási intézményekben.</w:t>
      </w:r>
    </w:p>
    <w:p w:rsidR="00B34022" w:rsidRDefault="006865E8" w:rsidP="005744AF">
      <w:pPr>
        <w:pStyle w:val="Heading8"/>
      </w:pPr>
      <w:r w:rsidRPr="0007317A">
        <w:t>2.3</w:t>
      </w:r>
      <w:r w:rsidR="005744AF">
        <w:tab/>
      </w:r>
      <w:r w:rsidRPr="0007317A">
        <w:t>A települési önkormányzat rendelkezésére álló, az esélyegyenlőség szempontjából releváns adatok, kutatások áttekintése, adathiányok kimutatása</w:t>
      </w:r>
      <w:r w:rsidR="00B34022">
        <w:t xml:space="preserve">   </w:t>
      </w:r>
    </w:p>
    <w:p w:rsidR="006865E8" w:rsidRPr="0007317A" w:rsidRDefault="00B34022" w:rsidP="005744AF">
      <w:pPr>
        <w:pStyle w:val="BodyTextFirstIndent"/>
      </w:pPr>
      <w:r>
        <w:t xml:space="preserve">Az Önkormányzatnak nagyon sok adat áll rendelkezésre , főleg a szociális területről. A rászorulókat, azok számát, problémáit ismeri és folyamatosan kezeli. Több tanulmány, felmérés is készült a település megbízásából. A kistérségi adatok is szerepelnek több adatbázisban. </w:t>
      </w:r>
      <w:r w:rsidR="006C3B09">
        <w:t xml:space="preserve"> A legtöbb adatot a KSH adatbázisából emeltük át, ahol problémát jelentett, hogy a 2012-es adatok még nem álltak rendelkezésre.</w:t>
      </w:r>
      <w:r>
        <w:rPr>
          <w:b/>
        </w:rPr>
        <w:t xml:space="preserve">                                                                                                </w:t>
      </w:r>
    </w:p>
    <w:p w:rsidR="006865E8" w:rsidRPr="00D13162" w:rsidRDefault="006865E8" w:rsidP="0040713C">
      <w:pPr>
        <w:pStyle w:val="Heading3"/>
        <w:rPr>
          <w:szCs w:val="22"/>
        </w:rPr>
      </w:pPr>
      <w:bookmarkStart w:id="66" w:name="_Toc349210327"/>
      <w:r w:rsidRPr="00D13162">
        <w:rPr>
          <w:szCs w:val="22"/>
        </w:rPr>
        <w:t>3. A mélyszegénységben élők és a romák helyzete, esélyegyenlősége</w:t>
      </w:r>
      <w:bookmarkEnd w:id="66"/>
    </w:p>
    <w:p w:rsidR="00AE0E25" w:rsidRPr="00AE0E25" w:rsidRDefault="00AE0E25" w:rsidP="00AE0E25">
      <w:pPr>
        <w:jc w:val="left"/>
        <w:rPr>
          <w:rFonts w:ascii="Arial" w:hAnsi="Arial" w:cs="Arial"/>
          <w:sz w:val="18"/>
          <w:szCs w:val="18"/>
        </w:rPr>
      </w:pPr>
    </w:p>
    <w:p w:rsidR="00AE0E25" w:rsidRPr="005A590E" w:rsidRDefault="00AE0E25" w:rsidP="005744AF">
      <w:pPr>
        <w:pStyle w:val="BodyText"/>
      </w:pPr>
      <w:r w:rsidRPr="005A590E">
        <w:t xml:space="preserve">A magyarországi romák kétségkívül az ország legkiszolgáltatottabb társadalmi csoportjai </w:t>
      </w:r>
    </w:p>
    <w:p w:rsidR="00AE0E25" w:rsidRPr="005A590E" w:rsidRDefault="00AE0E25" w:rsidP="005744AF">
      <w:pPr>
        <w:pStyle w:val="BodyText"/>
      </w:pPr>
      <w:r w:rsidRPr="005A590E">
        <w:t xml:space="preserve">közé tartoznak. A mintegy 6-700 ezres roma népesség négyötöde él létminimum alatt, többségük </w:t>
      </w:r>
    </w:p>
    <w:p w:rsidR="00006B5C" w:rsidRPr="005A590E" w:rsidRDefault="00AE0E25" w:rsidP="005744AF">
      <w:pPr>
        <w:pStyle w:val="BodyText"/>
      </w:pPr>
      <w:r w:rsidRPr="005A590E">
        <w:t xml:space="preserve">társadalmi és fizikai értelemben is szegregált, vagy szegregálódó településeken, településrészeken. </w:t>
      </w:r>
    </w:p>
    <w:p w:rsidR="00AE0E25" w:rsidRPr="005A590E" w:rsidRDefault="00AE0E25" w:rsidP="005744AF">
      <w:pPr>
        <w:pStyle w:val="BodyText"/>
      </w:pPr>
      <w:r w:rsidRPr="005A590E">
        <w:t>Lakáskörülményeik évtizedekre vannak a magyarországi átlagtól, oktatási és munkaerő-piaci esélyeik jóval</w:t>
      </w:r>
      <w:r w:rsidR="00006B5C" w:rsidRPr="005A590E">
        <w:t xml:space="preserve"> </w:t>
      </w:r>
      <w:r w:rsidRPr="005A590E">
        <w:t>alacsonyabbak a nem romákénál, egészségügyi helyzetük katasztrofális.</w:t>
      </w:r>
    </w:p>
    <w:p w:rsidR="00006B5C" w:rsidRPr="005A590E" w:rsidRDefault="00AE0E25" w:rsidP="005744AF">
      <w:pPr>
        <w:pStyle w:val="BodyText"/>
      </w:pPr>
      <w:r w:rsidRPr="005A590E">
        <w:t>A romák helyzetét pusztán a fenti jellemzőkkel meghatározni –az őket körülölelő társadalmi előítéletek hatásának számbavétele nélkül –pontosan mégsem lehet. A szociális létbizonytalanság mellett a kirekesztettség a legtöbb roma közös jellemzője, és e két jellemző együtthatója az a kilátástalan élethelyzet, amely jó eséllyel egész életükben távol tartja őket a társadalmi fősodortól.</w:t>
      </w:r>
      <w:r w:rsidR="00006B5C" w:rsidRPr="005A590E">
        <w:t xml:space="preserve"> </w:t>
      </w:r>
      <w:r w:rsidRPr="005A590E">
        <w:t>Az egyre erősödő társadalmi feszültségek és az ezzel párhuzamosan megszaporodó radikális és szélsőséges megnyilvánulások is mutatják, a roma lakosság társadalmi integrációja ma sürgetőbb feladat, mint valaha. A</w:t>
      </w:r>
      <w:r w:rsidR="00006B5C" w:rsidRPr="005A590E">
        <w:t xml:space="preserve"> </w:t>
      </w:r>
      <w:r w:rsidRPr="005A590E">
        <w:t>helyzettel történő őszinte, közhelymentes szembenézés, valamint a felelős döntéshozatal nem várhat tovább helyi szinten sem. A romák széleskörű társadalmi kirekesztődésének erősödése az etnikai feszültségek kezelhetetlen mértékű kiéleződéséhez vezethet, egyszersmind súlyosan visszavetheti a település és az egész ország gazdasági teljesítőképességét</w:t>
      </w:r>
      <w:r w:rsidR="00006B5C" w:rsidRPr="005A590E">
        <w:t xml:space="preserve">. A helyi esélyegyenlőségi program éppen abban segíthet, hogy megmutassa milyen eszközök egymásra építésével lehetséges valódi eredményeket elérni akár anélkül, hogy arra jelentős külön forrást biztosítanának. A települési önkormányzatnak esélyegyenlőségi programja tervezésekor nem csak arra kell ügyelnie, hogy miként javítsa célprogramokkal, vagy többségi programokba </w:t>
      </w:r>
      <w:r w:rsidR="00006B5C" w:rsidRPr="005A590E">
        <w:lastRenderedPageBreak/>
        <w:t xml:space="preserve">történő integrálásuk révén a romák lakhatási, oktatási, szociális és egészségügyi helyzetét: olyan beavatkozásokat szükséges terveznie, amelyek egyszersmind oldják a romák kirekesztettségét is. </w:t>
      </w:r>
    </w:p>
    <w:p w:rsidR="005A590E" w:rsidRPr="005A590E" w:rsidRDefault="005A590E" w:rsidP="005A590E">
      <w:pPr>
        <w:pStyle w:val="NormlCalibri11"/>
        <w:pBdr>
          <w:top w:val="none" w:sz="0" w:space="0" w:color="auto"/>
          <w:left w:val="none" w:sz="0" w:space="0" w:color="auto"/>
          <w:bottom w:val="none" w:sz="0" w:space="0" w:color="auto"/>
          <w:right w:val="none" w:sz="0" w:space="0" w:color="auto"/>
        </w:pBdr>
      </w:pPr>
    </w:p>
    <w:p w:rsidR="006865E8" w:rsidRPr="005A590E" w:rsidRDefault="006865E8" w:rsidP="005744AF">
      <w:pPr>
        <w:pStyle w:val="Heading7"/>
      </w:pPr>
      <w:r w:rsidRPr="005A590E">
        <w:t>3.1</w:t>
      </w:r>
      <w:r w:rsidR="005744AF">
        <w:tab/>
      </w:r>
      <w:r w:rsidRPr="005A590E">
        <w:t>Jövedelmi és vagyoni helyzet</w:t>
      </w:r>
    </w:p>
    <w:p w:rsidR="003E76C6" w:rsidRDefault="003E76C6" w:rsidP="005744AF">
      <w:pPr>
        <w:pStyle w:val="BodyText"/>
      </w:pPr>
      <w:r w:rsidRPr="005A590E">
        <w:t>Gutorföldén az 1104 fős lakosságból 2011-ben 543 fő volt az adózók száma, az összes munkaviszonyból származó jövedelem 787,69 mFt volt.</w:t>
      </w:r>
    </w:p>
    <w:p w:rsidR="005A590E" w:rsidRDefault="005A590E" w:rsidP="005A590E">
      <w:pPr>
        <w:pStyle w:val="NormlCalibri11"/>
        <w:pBdr>
          <w:top w:val="none" w:sz="0" w:space="0" w:color="auto"/>
          <w:left w:val="none" w:sz="0" w:space="0" w:color="auto"/>
          <w:bottom w:val="none" w:sz="0" w:space="0" w:color="auto"/>
          <w:right w:val="none" w:sz="0" w:space="0" w:color="auto"/>
        </w:pBdr>
      </w:pPr>
    </w:p>
    <w:p w:rsidR="005A590E" w:rsidRPr="005A590E" w:rsidRDefault="005A590E" w:rsidP="005A590E">
      <w:pPr>
        <w:pStyle w:val="NormlCalibri11"/>
        <w:pBdr>
          <w:top w:val="none" w:sz="0" w:space="0" w:color="auto"/>
          <w:left w:val="none" w:sz="0" w:space="0" w:color="auto"/>
          <w:bottom w:val="none" w:sz="0" w:space="0" w:color="auto"/>
          <w:right w:val="none" w:sz="0" w:space="0" w:color="auto"/>
        </w:pBdr>
      </w:pPr>
    </w:p>
    <w:p w:rsidR="002941F4" w:rsidRDefault="003121E3" w:rsidP="0040713C">
      <w:r>
        <w:fldChar w:fldCharType="begin"/>
      </w:r>
      <w:r>
        <w:instrText xml:space="preserve"> INCLUDEPICTURE "https://www.teir.hu/tmp/teir_lmz1372013685376_160.gif" \* MERGEFORMATINET </w:instrText>
      </w:r>
      <w:r>
        <w:fldChar w:fldCharType="separate"/>
      </w:r>
      <w:r w:rsidR="005C794E">
        <w:rPr>
          <w:noProof/>
        </w:rPr>
        <w:drawing>
          <wp:inline distT="0" distB="0" distL="0" distR="0">
            <wp:extent cx="5600700" cy="2514600"/>
            <wp:effectExtent l="0" t="0" r="0" b="0"/>
            <wp:docPr id="9" name="Picture 9" descr="teir_lmz1372013685376_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eir_lmz1372013685376_16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2514600"/>
                    </a:xfrm>
                    <a:prstGeom prst="rect">
                      <a:avLst/>
                    </a:prstGeom>
                    <a:noFill/>
                    <a:ln>
                      <a:noFill/>
                    </a:ln>
                  </pic:spPr>
                </pic:pic>
              </a:graphicData>
            </a:graphic>
          </wp:inline>
        </w:drawing>
      </w:r>
      <w:r>
        <w:fldChar w:fldCharType="end"/>
      </w:r>
    </w:p>
    <w:p w:rsidR="0007317A" w:rsidRPr="0007317A" w:rsidRDefault="0007317A" w:rsidP="0007317A">
      <w:pPr>
        <w:pStyle w:val="NormlCalibri11"/>
        <w:pBdr>
          <w:top w:val="none" w:sz="0" w:space="0" w:color="auto"/>
          <w:left w:val="none" w:sz="0" w:space="0" w:color="auto"/>
          <w:bottom w:val="none" w:sz="0" w:space="0" w:color="auto"/>
          <w:right w:val="none" w:sz="0" w:space="0" w:color="auto"/>
        </w:pBdr>
      </w:pPr>
    </w:p>
    <w:p w:rsidR="002941F4" w:rsidRDefault="003121E3" w:rsidP="0040713C">
      <w:r>
        <w:fldChar w:fldCharType="begin"/>
      </w:r>
      <w:r>
        <w:instrText xml:space="preserve"> INCLUDEPICTURE "https://www.teir.hu/tmp/teir_lmz1372013932289_41.gif" \* MERGEFORMATINET </w:instrText>
      </w:r>
      <w:r>
        <w:fldChar w:fldCharType="separate"/>
      </w:r>
      <w:r w:rsidR="005C794E">
        <w:rPr>
          <w:noProof/>
        </w:rPr>
        <w:drawing>
          <wp:inline distT="0" distB="0" distL="0" distR="0">
            <wp:extent cx="5600700" cy="2514600"/>
            <wp:effectExtent l="0" t="0" r="0" b="0"/>
            <wp:docPr id="10" name="Picture 10" descr="teir_lmz1372013932289_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eir_lmz1372013932289_4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2514600"/>
                    </a:xfrm>
                    <a:prstGeom prst="rect">
                      <a:avLst/>
                    </a:prstGeom>
                    <a:noFill/>
                    <a:ln>
                      <a:noFill/>
                    </a:ln>
                  </pic:spPr>
                </pic:pic>
              </a:graphicData>
            </a:graphic>
          </wp:inline>
        </w:drawing>
      </w:r>
      <w:r>
        <w:fldChar w:fldCharType="end"/>
      </w:r>
    </w:p>
    <w:p w:rsidR="001B54E5" w:rsidRDefault="001B54E5" w:rsidP="001B54E5">
      <w:pPr>
        <w:pStyle w:val="NormlCalibri11"/>
        <w:pBdr>
          <w:top w:val="none" w:sz="0" w:space="0" w:color="auto"/>
          <w:left w:val="none" w:sz="0" w:space="0" w:color="auto"/>
          <w:bottom w:val="none" w:sz="0" w:space="0" w:color="auto"/>
          <w:right w:val="none" w:sz="0" w:space="0" w:color="auto"/>
        </w:pBdr>
      </w:pPr>
    </w:p>
    <w:p w:rsidR="001B54E5" w:rsidRPr="005D5FD8" w:rsidRDefault="00362016" w:rsidP="001B54E5">
      <w:pPr>
        <w:pStyle w:val="NormlCalibri11"/>
        <w:pBdr>
          <w:top w:val="none" w:sz="0" w:space="0" w:color="auto"/>
          <w:left w:val="none" w:sz="0" w:space="0" w:color="auto"/>
          <w:bottom w:val="none" w:sz="0" w:space="0" w:color="auto"/>
          <w:right w:val="none" w:sz="0" w:space="0" w:color="auto"/>
        </w:pBdr>
        <w:rPr>
          <w:sz w:val="24"/>
        </w:rPr>
      </w:pPr>
      <w:r w:rsidRPr="005D5FD8">
        <w:rPr>
          <w:sz w:val="24"/>
        </w:rPr>
        <w:t>Az adatokból látszik, hogy a kistérségi adat egy kicsit kevesebb a megyei átlagnál, de érdekes, hogy míg a megyei átlag stagnál illetve kismértékben csökken, addig Lenti térség megkezdte az átlaghoz a felzárkózást.</w:t>
      </w:r>
    </w:p>
    <w:p w:rsidR="006865E8" w:rsidRPr="005D5FD8" w:rsidRDefault="006865E8" w:rsidP="005744AF">
      <w:pPr>
        <w:pStyle w:val="List2"/>
      </w:pPr>
      <w:r w:rsidRPr="005D5FD8">
        <w:t>3.2</w:t>
      </w:r>
      <w:r w:rsidR="00E56E9E">
        <w:t xml:space="preserve"> </w:t>
      </w:r>
      <w:r w:rsidR="005744AF">
        <w:tab/>
      </w:r>
      <w:r w:rsidRPr="005D5FD8">
        <w:t>Foglalkoztatottság, munkaerő-piaci integráció</w:t>
      </w:r>
    </w:p>
    <w:p w:rsidR="00394B81" w:rsidRPr="005D5FD8" w:rsidRDefault="00394B81" w:rsidP="0040713C">
      <w:pPr>
        <w:rPr>
          <w:sz w:val="24"/>
        </w:rPr>
      </w:pPr>
    </w:p>
    <w:p w:rsidR="00A434DF" w:rsidRPr="005D5FD8" w:rsidRDefault="00886D27" w:rsidP="00C76BE7">
      <w:pPr>
        <w:pStyle w:val="NormlCalibri11"/>
        <w:pBdr>
          <w:top w:val="none" w:sz="0" w:space="0" w:color="auto"/>
          <w:left w:val="none" w:sz="0" w:space="0" w:color="auto"/>
          <w:bottom w:val="none" w:sz="0" w:space="0" w:color="auto"/>
          <w:right w:val="none" w:sz="0" w:space="0" w:color="auto"/>
        </w:pBdr>
        <w:rPr>
          <w:sz w:val="24"/>
        </w:rPr>
      </w:pPr>
      <w:r w:rsidRPr="005D5FD8">
        <w:rPr>
          <w:sz w:val="24"/>
        </w:rPr>
        <w:t>A</w:t>
      </w:r>
      <w:r w:rsidR="00EF0224" w:rsidRPr="005D5FD8">
        <w:rPr>
          <w:sz w:val="24"/>
        </w:rPr>
        <w:t xml:space="preserve"> HEP </w:t>
      </w:r>
      <w:r w:rsidR="003E3274" w:rsidRPr="005D5FD8">
        <w:rPr>
          <w:sz w:val="24"/>
        </w:rPr>
        <w:t>1. számú m</w:t>
      </w:r>
      <w:r w:rsidR="00673DF2" w:rsidRPr="005D5FD8">
        <w:rPr>
          <w:sz w:val="24"/>
        </w:rPr>
        <w:t>elléklet</w:t>
      </w:r>
      <w:r w:rsidR="003E3274" w:rsidRPr="005D5FD8">
        <w:rPr>
          <w:sz w:val="24"/>
        </w:rPr>
        <w:t>é</w:t>
      </w:r>
      <w:r w:rsidR="00EF0224" w:rsidRPr="005D5FD8">
        <w:rPr>
          <w:sz w:val="24"/>
        </w:rPr>
        <w:t>ben elhelyezett táblázatokba</w:t>
      </w:r>
      <w:r w:rsidRPr="005D5FD8">
        <w:rPr>
          <w:sz w:val="24"/>
        </w:rPr>
        <w:t xml:space="preserve"> gyűjtött adatok</w:t>
      </w:r>
      <w:r w:rsidR="005676BF" w:rsidRPr="005D5FD8">
        <w:rPr>
          <w:sz w:val="24"/>
        </w:rPr>
        <w:t xml:space="preserve">, valamint </w:t>
      </w:r>
      <w:r w:rsidR="00350067" w:rsidRPr="005D5FD8">
        <w:rPr>
          <w:sz w:val="24"/>
        </w:rPr>
        <w:t>a helyi</w:t>
      </w:r>
      <w:r w:rsidR="001C3201" w:rsidRPr="005D5FD8">
        <w:rPr>
          <w:sz w:val="24"/>
        </w:rPr>
        <w:t xml:space="preserve"> önkormányzat </w:t>
      </w:r>
      <w:r w:rsidR="00350067" w:rsidRPr="005D5FD8">
        <w:rPr>
          <w:sz w:val="24"/>
        </w:rPr>
        <w:t xml:space="preserve">a foglalkoztatás elősegítéséről és a munkanélküliek ellátásáról szóló 1991. évi IV. törvény (továbbiakban: Flt.) és a </w:t>
      </w:r>
      <w:r w:rsidR="006C4286" w:rsidRPr="005D5FD8">
        <w:rPr>
          <w:sz w:val="24"/>
        </w:rPr>
        <w:t>Mö</w:t>
      </w:r>
      <w:r w:rsidR="00350067" w:rsidRPr="005D5FD8">
        <w:rPr>
          <w:sz w:val="24"/>
        </w:rPr>
        <w:t>tv-ben</w:t>
      </w:r>
      <w:r w:rsidR="001C3201" w:rsidRPr="005D5FD8">
        <w:rPr>
          <w:sz w:val="24"/>
        </w:rPr>
        <w:t xml:space="preserve"> foglalt feladata</w:t>
      </w:r>
      <w:r w:rsidR="00350067" w:rsidRPr="005D5FD8">
        <w:rPr>
          <w:sz w:val="24"/>
        </w:rPr>
        <w:t>i</w:t>
      </w:r>
      <w:r w:rsidR="005676BF" w:rsidRPr="005D5FD8">
        <w:rPr>
          <w:sz w:val="24"/>
        </w:rPr>
        <w:t xml:space="preserve"> </w:t>
      </w:r>
      <w:r w:rsidRPr="005D5FD8">
        <w:rPr>
          <w:sz w:val="24"/>
        </w:rPr>
        <w:t>alapján településünkre jellemző foglalkoztatottságot, munkaerő-piaci lehetőségeket kívánjuk elemezni az elmúlt évek változásainak bemutatásával, a különböző korosztályok</w:t>
      </w:r>
      <w:r w:rsidR="003E3274" w:rsidRPr="005D5FD8">
        <w:rPr>
          <w:sz w:val="24"/>
        </w:rPr>
        <w:t>,</w:t>
      </w:r>
      <w:r w:rsidRPr="005D5FD8">
        <w:rPr>
          <w:sz w:val="24"/>
        </w:rPr>
        <w:t xml:space="preserve"> illetve nemek szerinti bontásban.</w:t>
      </w:r>
      <w:r w:rsidR="009E3406" w:rsidRPr="005D5FD8">
        <w:rPr>
          <w:sz w:val="24"/>
        </w:rPr>
        <w:t xml:space="preserve"> Az elemzést összevetjük térségi és országos adatokkal is.</w:t>
      </w:r>
    </w:p>
    <w:p w:rsidR="006865E8" w:rsidRPr="0007317A" w:rsidRDefault="006865E8" w:rsidP="005744AF">
      <w:pPr>
        <w:pStyle w:val="List2"/>
      </w:pPr>
      <w:r w:rsidRPr="0007317A">
        <w:rPr>
          <w:i/>
          <w:iCs/>
        </w:rPr>
        <w:lastRenderedPageBreak/>
        <w:t>a)</w:t>
      </w:r>
      <w:r w:rsidR="005744AF">
        <w:tab/>
      </w:r>
      <w:r w:rsidRPr="0007317A">
        <w:t>foglalkoztatottak, munkanélküliek, tartós munkanélküliek száma, aránya</w:t>
      </w:r>
    </w:p>
    <w:p w:rsidR="00290D79" w:rsidRDefault="00290D79" w:rsidP="00290D79">
      <w:pPr>
        <w:pStyle w:val="NormlCalibri11"/>
        <w:pBdr>
          <w:top w:val="none" w:sz="0" w:space="0" w:color="auto"/>
          <w:left w:val="none" w:sz="0" w:space="0" w:color="auto"/>
          <w:bottom w:val="none" w:sz="0" w:space="0" w:color="auto"/>
          <w:right w:val="none" w:sz="0" w:space="0" w:color="auto"/>
        </w:pBdr>
      </w:pPr>
    </w:p>
    <w:p w:rsidR="005D5FD8" w:rsidRPr="00290D79" w:rsidRDefault="005D5FD8" w:rsidP="00290D79">
      <w:pPr>
        <w:pStyle w:val="NormlCalibri11"/>
        <w:pBdr>
          <w:top w:val="none" w:sz="0" w:space="0" w:color="auto"/>
          <w:left w:val="none" w:sz="0" w:space="0" w:color="auto"/>
          <w:bottom w:val="none" w:sz="0" w:space="0" w:color="auto"/>
          <w:right w:val="none" w:sz="0" w:space="0" w:color="auto"/>
        </w:pBdr>
      </w:pPr>
    </w:p>
    <w:tbl>
      <w:tblPr>
        <w:tblW w:w="8654" w:type="dxa"/>
        <w:tblInd w:w="58" w:type="dxa"/>
        <w:tblCellMar>
          <w:left w:w="70" w:type="dxa"/>
          <w:right w:w="70" w:type="dxa"/>
        </w:tblCellMar>
        <w:tblLook w:val="0000" w:firstRow="0" w:lastRow="0" w:firstColumn="0" w:lastColumn="0" w:noHBand="0" w:noVBand="0"/>
      </w:tblPr>
      <w:tblGrid>
        <w:gridCol w:w="749"/>
        <w:gridCol w:w="582"/>
        <w:gridCol w:w="660"/>
        <w:gridCol w:w="1353"/>
        <w:gridCol w:w="550"/>
        <w:gridCol w:w="1259"/>
        <w:gridCol w:w="550"/>
        <w:gridCol w:w="1259"/>
        <w:gridCol w:w="429"/>
        <w:gridCol w:w="1263"/>
      </w:tblGrid>
      <w:tr w:rsidR="00290D79" w:rsidRPr="00290D79" w:rsidTr="005D5FD8">
        <w:trPr>
          <w:trHeight w:val="306"/>
        </w:trPr>
        <w:tc>
          <w:tcPr>
            <w:tcW w:w="8654" w:type="dxa"/>
            <w:gridSpan w:val="10"/>
            <w:tcBorders>
              <w:top w:val="nil"/>
              <w:left w:val="nil"/>
              <w:bottom w:val="nil"/>
              <w:right w:val="nil"/>
            </w:tcBorders>
            <w:shd w:val="clear" w:color="auto" w:fill="auto"/>
            <w:noWrap/>
            <w:vAlign w:val="bottom"/>
          </w:tcPr>
          <w:p w:rsidR="00290D79" w:rsidRPr="00290D79" w:rsidRDefault="00290D79" w:rsidP="00290D79">
            <w:pPr>
              <w:jc w:val="left"/>
              <w:rPr>
                <w:b/>
                <w:bCs/>
                <w:color w:val="000000"/>
                <w:szCs w:val="22"/>
              </w:rPr>
            </w:pPr>
            <w:r w:rsidRPr="00290D79">
              <w:rPr>
                <w:b/>
                <w:bCs/>
                <w:color w:val="000000"/>
                <w:szCs w:val="22"/>
              </w:rPr>
              <w:t>3.2.1. számú táblázat - Nyilvántartott álláskeresők száma és aránya, 15-64 évesek száma</w:t>
            </w:r>
          </w:p>
        </w:tc>
      </w:tr>
      <w:tr w:rsidR="00290D79" w:rsidRPr="00290D79" w:rsidTr="005D5FD8">
        <w:trPr>
          <w:trHeight w:val="306"/>
        </w:trPr>
        <w:tc>
          <w:tcPr>
            <w:tcW w:w="749"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év </w:t>
            </w:r>
          </w:p>
        </w:tc>
        <w:tc>
          <w:tcPr>
            <w:tcW w:w="2595" w:type="dxa"/>
            <w:gridSpan w:val="3"/>
            <w:tcBorders>
              <w:top w:val="single" w:sz="4" w:space="0" w:color="auto"/>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15-64 év közötti lakónépesség (fő)</w:t>
            </w:r>
          </w:p>
        </w:tc>
        <w:tc>
          <w:tcPr>
            <w:tcW w:w="5310" w:type="dxa"/>
            <w:gridSpan w:val="6"/>
            <w:tcBorders>
              <w:top w:val="single" w:sz="4" w:space="0" w:color="auto"/>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nyilvántartott álláskeresők száma (fő)</w:t>
            </w:r>
          </w:p>
        </w:tc>
      </w:tr>
      <w:tr w:rsidR="00290D79" w:rsidRPr="00290D79" w:rsidTr="005D5FD8">
        <w:trPr>
          <w:trHeight w:val="610"/>
        </w:trPr>
        <w:tc>
          <w:tcPr>
            <w:tcW w:w="749" w:type="dxa"/>
            <w:vMerge/>
            <w:tcBorders>
              <w:top w:val="single" w:sz="4" w:space="0" w:color="auto"/>
              <w:left w:val="single" w:sz="4" w:space="0" w:color="auto"/>
              <w:bottom w:val="single" w:sz="4" w:space="0" w:color="auto"/>
              <w:right w:val="single" w:sz="4" w:space="0" w:color="auto"/>
            </w:tcBorders>
            <w:vAlign w:val="center"/>
          </w:tcPr>
          <w:p w:rsidR="00290D79" w:rsidRPr="00290D79" w:rsidRDefault="00290D79" w:rsidP="00290D79">
            <w:pPr>
              <w:jc w:val="left"/>
              <w:rPr>
                <w:b/>
                <w:bCs/>
                <w:color w:val="000000"/>
                <w:szCs w:val="22"/>
              </w:rPr>
            </w:pPr>
          </w:p>
        </w:tc>
        <w:tc>
          <w:tcPr>
            <w:tcW w:w="582"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nő</w:t>
            </w:r>
          </w:p>
        </w:tc>
        <w:tc>
          <w:tcPr>
            <w:tcW w:w="660"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férfi</w:t>
            </w:r>
          </w:p>
        </w:tc>
        <w:tc>
          <w:tcPr>
            <w:tcW w:w="1353"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összesen</w:t>
            </w:r>
          </w:p>
        </w:tc>
        <w:tc>
          <w:tcPr>
            <w:tcW w:w="1809" w:type="dxa"/>
            <w:gridSpan w:val="2"/>
            <w:tcBorders>
              <w:top w:val="single" w:sz="4" w:space="0" w:color="auto"/>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nő</w:t>
            </w:r>
          </w:p>
        </w:tc>
        <w:tc>
          <w:tcPr>
            <w:tcW w:w="1809" w:type="dxa"/>
            <w:gridSpan w:val="2"/>
            <w:tcBorders>
              <w:top w:val="single" w:sz="4" w:space="0" w:color="auto"/>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férfi</w:t>
            </w:r>
          </w:p>
        </w:tc>
        <w:tc>
          <w:tcPr>
            <w:tcW w:w="1691" w:type="dxa"/>
            <w:gridSpan w:val="2"/>
            <w:tcBorders>
              <w:top w:val="single" w:sz="4" w:space="0" w:color="auto"/>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összesen</w:t>
            </w:r>
          </w:p>
        </w:tc>
      </w:tr>
      <w:tr w:rsidR="00290D79" w:rsidRPr="00290D79" w:rsidTr="005D5FD8">
        <w:trPr>
          <w:trHeight w:val="306"/>
        </w:trPr>
        <w:tc>
          <w:tcPr>
            <w:tcW w:w="749" w:type="dxa"/>
            <w:vMerge/>
            <w:tcBorders>
              <w:top w:val="single" w:sz="4" w:space="0" w:color="auto"/>
              <w:left w:val="single" w:sz="4" w:space="0" w:color="auto"/>
              <w:bottom w:val="single" w:sz="4" w:space="0" w:color="auto"/>
              <w:right w:val="single" w:sz="4" w:space="0" w:color="auto"/>
            </w:tcBorders>
            <w:vAlign w:val="center"/>
          </w:tcPr>
          <w:p w:rsidR="00290D79" w:rsidRPr="00290D79" w:rsidRDefault="00290D79" w:rsidP="00290D79">
            <w:pPr>
              <w:jc w:val="left"/>
              <w:rPr>
                <w:b/>
                <w:bCs/>
                <w:color w:val="000000"/>
                <w:szCs w:val="22"/>
              </w:rPr>
            </w:pPr>
          </w:p>
        </w:tc>
        <w:tc>
          <w:tcPr>
            <w:tcW w:w="582"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fő</w:t>
            </w:r>
          </w:p>
        </w:tc>
        <w:tc>
          <w:tcPr>
            <w:tcW w:w="660"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fő</w:t>
            </w:r>
          </w:p>
        </w:tc>
        <w:tc>
          <w:tcPr>
            <w:tcW w:w="1353"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fő</w:t>
            </w:r>
          </w:p>
        </w:tc>
        <w:tc>
          <w:tcPr>
            <w:tcW w:w="550"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fő</w:t>
            </w:r>
          </w:p>
        </w:tc>
        <w:tc>
          <w:tcPr>
            <w:tcW w:w="1259"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w:t>
            </w:r>
          </w:p>
        </w:tc>
        <w:tc>
          <w:tcPr>
            <w:tcW w:w="550"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fő</w:t>
            </w:r>
          </w:p>
        </w:tc>
        <w:tc>
          <w:tcPr>
            <w:tcW w:w="1259"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w:t>
            </w:r>
          </w:p>
        </w:tc>
        <w:tc>
          <w:tcPr>
            <w:tcW w:w="429"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fő</w:t>
            </w:r>
          </w:p>
        </w:tc>
        <w:tc>
          <w:tcPr>
            <w:tcW w:w="1262"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w:t>
            </w:r>
          </w:p>
        </w:tc>
      </w:tr>
      <w:tr w:rsidR="00290D79" w:rsidRPr="00290D79" w:rsidTr="005D5FD8">
        <w:trPr>
          <w:trHeight w:val="306"/>
        </w:trPr>
        <w:tc>
          <w:tcPr>
            <w:tcW w:w="749" w:type="dxa"/>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2008</w:t>
            </w:r>
          </w:p>
        </w:tc>
        <w:tc>
          <w:tcPr>
            <w:tcW w:w="582"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355</w:t>
            </w:r>
          </w:p>
        </w:tc>
        <w:tc>
          <w:tcPr>
            <w:tcW w:w="66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393</w:t>
            </w:r>
          </w:p>
        </w:tc>
        <w:tc>
          <w:tcPr>
            <w:tcW w:w="1353"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748</w:t>
            </w:r>
          </w:p>
        </w:tc>
        <w:tc>
          <w:tcPr>
            <w:tcW w:w="55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8</w:t>
            </w:r>
          </w:p>
        </w:tc>
        <w:tc>
          <w:tcPr>
            <w:tcW w:w="125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2,3%</w:t>
            </w:r>
          </w:p>
        </w:tc>
        <w:tc>
          <w:tcPr>
            <w:tcW w:w="55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15</w:t>
            </w:r>
          </w:p>
        </w:tc>
        <w:tc>
          <w:tcPr>
            <w:tcW w:w="125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3,8%</w:t>
            </w:r>
          </w:p>
        </w:tc>
        <w:tc>
          <w:tcPr>
            <w:tcW w:w="42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23</w:t>
            </w:r>
          </w:p>
        </w:tc>
        <w:tc>
          <w:tcPr>
            <w:tcW w:w="1262"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3,1%</w:t>
            </w:r>
          </w:p>
        </w:tc>
      </w:tr>
      <w:tr w:rsidR="00290D79" w:rsidRPr="00290D79" w:rsidTr="005D5FD8">
        <w:trPr>
          <w:trHeight w:val="306"/>
        </w:trPr>
        <w:tc>
          <w:tcPr>
            <w:tcW w:w="749" w:type="dxa"/>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2009</w:t>
            </w:r>
          </w:p>
        </w:tc>
        <w:tc>
          <w:tcPr>
            <w:tcW w:w="582"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360</w:t>
            </w:r>
          </w:p>
        </w:tc>
        <w:tc>
          <w:tcPr>
            <w:tcW w:w="66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306</w:t>
            </w:r>
          </w:p>
        </w:tc>
        <w:tc>
          <w:tcPr>
            <w:tcW w:w="1353"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666</w:t>
            </w:r>
          </w:p>
        </w:tc>
        <w:tc>
          <w:tcPr>
            <w:tcW w:w="55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24</w:t>
            </w:r>
          </w:p>
        </w:tc>
        <w:tc>
          <w:tcPr>
            <w:tcW w:w="125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6,7%</w:t>
            </w:r>
          </w:p>
        </w:tc>
        <w:tc>
          <w:tcPr>
            <w:tcW w:w="55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35</w:t>
            </w:r>
          </w:p>
        </w:tc>
        <w:tc>
          <w:tcPr>
            <w:tcW w:w="125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11,4%</w:t>
            </w:r>
          </w:p>
        </w:tc>
        <w:tc>
          <w:tcPr>
            <w:tcW w:w="42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59</w:t>
            </w:r>
          </w:p>
        </w:tc>
        <w:tc>
          <w:tcPr>
            <w:tcW w:w="1262"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8,9%</w:t>
            </w:r>
          </w:p>
        </w:tc>
      </w:tr>
      <w:tr w:rsidR="00290D79" w:rsidRPr="00290D79" w:rsidTr="005D5FD8">
        <w:trPr>
          <w:trHeight w:val="306"/>
        </w:trPr>
        <w:tc>
          <w:tcPr>
            <w:tcW w:w="749" w:type="dxa"/>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2010</w:t>
            </w:r>
          </w:p>
        </w:tc>
        <w:tc>
          <w:tcPr>
            <w:tcW w:w="582"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345</w:t>
            </w:r>
          </w:p>
        </w:tc>
        <w:tc>
          <w:tcPr>
            <w:tcW w:w="66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386</w:t>
            </w:r>
          </w:p>
        </w:tc>
        <w:tc>
          <w:tcPr>
            <w:tcW w:w="1353"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731</w:t>
            </w:r>
          </w:p>
        </w:tc>
        <w:tc>
          <w:tcPr>
            <w:tcW w:w="55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24</w:t>
            </w:r>
          </w:p>
        </w:tc>
        <w:tc>
          <w:tcPr>
            <w:tcW w:w="125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7,0%</w:t>
            </w:r>
          </w:p>
        </w:tc>
        <w:tc>
          <w:tcPr>
            <w:tcW w:w="55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31</w:t>
            </w:r>
          </w:p>
        </w:tc>
        <w:tc>
          <w:tcPr>
            <w:tcW w:w="125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8,0%</w:t>
            </w:r>
          </w:p>
        </w:tc>
        <w:tc>
          <w:tcPr>
            <w:tcW w:w="42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55</w:t>
            </w:r>
          </w:p>
        </w:tc>
        <w:tc>
          <w:tcPr>
            <w:tcW w:w="1262"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7,5%</w:t>
            </w:r>
          </w:p>
        </w:tc>
      </w:tr>
      <w:tr w:rsidR="00290D79" w:rsidRPr="00290D79" w:rsidTr="005D5FD8">
        <w:trPr>
          <w:trHeight w:val="306"/>
        </w:trPr>
        <w:tc>
          <w:tcPr>
            <w:tcW w:w="749" w:type="dxa"/>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2011</w:t>
            </w:r>
          </w:p>
        </w:tc>
        <w:tc>
          <w:tcPr>
            <w:tcW w:w="582"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336</w:t>
            </w:r>
          </w:p>
        </w:tc>
        <w:tc>
          <w:tcPr>
            <w:tcW w:w="66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380</w:t>
            </w:r>
          </w:p>
        </w:tc>
        <w:tc>
          <w:tcPr>
            <w:tcW w:w="1353"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716</w:t>
            </w:r>
          </w:p>
        </w:tc>
        <w:tc>
          <w:tcPr>
            <w:tcW w:w="55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17</w:t>
            </w:r>
          </w:p>
        </w:tc>
        <w:tc>
          <w:tcPr>
            <w:tcW w:w="125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5,1%</w:t>
            </w:r>
          </w:p>
        </w:tc>
        <w:tc>
          <w:tcPr>
            <w:tcW w:w="55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22</w:t>
            </w:r>
          </w:p>
        </w:tc>
        <w:tc>
          <w:tcPr>
            <w:tcW w:w="125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5,8%</w:t>
            </w:r>
          </w:p>
        </w:tc>
        <w:tc>
          <w:tcPr>
            <w:tcW w:w="42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39</w:t>
            </w:r>
          </w:p>
        </w:tc>
        <w:tc>
          <w:tcPr>
            <w:tcW w:w="1262"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5,4%</w:t>
            </w:r>
          </w:p>
        </w:tc>
      </w:tr>
      <w:tr w:rsidR="00290D79" w:rsidRPr="00290D79" w:rsidTr="005D5FD8">
        <w:trPr>
          <w:trHeight w:val="306"/>
        </w:trPr>
        <w:tc>
          <w:tcPr>
            <w:tcW w:w="749" w:type="dxa"/>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2012</w:t>
            </w:r>
          </w:p>
        </w:tc>
        <w:tc>
          <w:tcPr>
            <w:tcW w:w="582" w:type="dxa"/>
            <w:tcBorders>
              <w:top w:val="nil"/>
              <w:left w:val="nil"/>
              <w:bottom w:val="single" w:sz="4" w:space="0" w:color="auto"/>
              <w:right w:val="single" w:sz="4" w:space="0" w:color="auto"/>
            </w:tcBorders>
            <w:shd w:val="clear" w:color="auto" w:fill="auto"/>
            <w:noWrap/>
            <w:vAlign w:val="center"/>
          </w:tcPr>
          <w:p w:rsidR="00290D79" w:rsidRPr="00290D79" w:rsidRDefault="005D5FD8" w:rsidP="00290D79">
            <w:pPr>
              <w:jc w:val="center"/>
              <w:rPr>
                <w:color w:val="000000"/>
                <w:szCs w:val="22"/>
              </w:rPr>
            </w:pPr>
            <w:r>
              <w:rPr>
                <w:color w:val="000000"/>
                <w:szCs w:val="22"/>
              </w:rPr>
              <w:t>na.</w:t>
            </w:r>
            <w:r w:rsidR="00290D79" w:rsidRPr="00290D79">
              <w:rPr>
                <w:color w:val="000000"/>
                <w:szCs w:val="22"/>
              </w:rPr>
              <w:t> </w:t>
            </w:r>
          </w:p>
        </w:tc>
        <w:tc>
          <w:tcPr>
            <w:tcW w:w="660"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 </w:t>
            </w:r>
            <w:r w:rsidR="005D5FD8">
              <w:rPr>
                <w:color w:val="000000"/>
                <w:szCs w:val="22"/>
              </w:rPr>
              <w:t>na.</w:t>
            </w:r>
          </w:p>
        </w:tc>
        <w:tc>
          <w:tcPr>
            <w:tcW w:w="1353"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0</w:t>
            </w:r>
          </w:p>
        </w:tc>
        <w:tc>
          <w:tcPr>
            <w:tcW w:w="550" w:type="dxa"/>
            <w:tcBorders>
              <w:top w:val="nil"/>
              <w:left w:val="nil"/>
              <w:bottom w:val="single" w:sz="4" w:space="0" w:color="auto"/>
              <w:right w:val="single" w:sz="4" w:space="0" w:color="auto"/>
            </w:tcBorders>
            <w:shd w:val="clear" w:color="auto" w:fill="auto"/>
            <w:noWrap/>
            <w:vAlign w:val="center"/>
          </w:tcPr>
          <w:p w:rsidR="00290D79" w:rsidRPr="00290D79" w:rsidRDefault="005D5FD8" w:rsidP="00290D79">
            <w:pPr>
              <w:jc w:val="center"/>
              <w:rPr>
                <w:color w:val="000000"/>
                <w:szCs w:val="22"/>
              </w:rPr>
            </w:pPr>
            <w:r>
              <w:rPr>
                <w:color w:val="000000"/>
                <w:szCs w:val="22"/>
              </w:rPr>
              <w:t>na.</w:t>
            </w:r>
            <w:r w:rsidR="00290D79" w:rsidRPr="00290D79">
              <w:rPr>
                <w:color w:val="000000"/>
                <w:szCs w:val="22"/>
              </w:rPr>
              <w:t> </w:t>
            </w:r>
          </w:p>
        </w:tc>
        <w:tc>
          <w:tcPr>
            <w:tcW w:w="125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c>
          <w:tcPr>
            <w:tcW w:w="550" w:type="dxa"/>
            <w:tcBorders>
              <w:top w:val="nil"/>
              <w:left w:val="nil"/>
              <w:bottom w:val="single" w:sz="4" w:space="0" w:color="auto"/>
              <w:right w:val="single" w:sz="4" w:space="0" w:color="auto"/>
            </w:tcBorders>
            <w:shd w:val="clear" w:color="auto" w:fill="auto"/>
            <w:noWrap/>
            <w:vAlign w:val="center"/>
          </w:tcPr>
          <w:p w:rsidR="00290D79" w:rsidRPr="00290D79" w:rsidRDefault="005D5FD8" w:rsidP="00290D79">
            <w:pPr>
              <w:jc w:val="center"/>
              <w:rPr>
                <w:color w:val="000000"/>
                <w:szCs w:val="22"/>
              </w:rPr>
            </w:pPr>
            <w:r>
              <w:rPr>
                <w:color w:val="000000"/>
                <w:szCs w:val="22"/>
              </w:rPr>
              <w:t>na.</w:t>
            </w:r>
            <w:r w:rsidR="00290D79" w:rsidRPr="00290D79">
              <w:rPr>
                <w:color w:val="000000"/>
                <w:szCs w:val="22"/>
              </w:rPr>
              <w:t> </w:t>
            </w:r>
          </w:p>
        </w:tc>
        <w:tc>
          <w:tcPr>
            <w:tcW w:w="125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c>
          <w:tcPr>
            <w:tcW w:w="429"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0</w:t>
            </w:r>
          </w:p>
        </w:tc>
        <w:tc>
          <w:tcPr>
            <w:tcW w:w="1262"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r>
      <w:tr w:rsidR="00290D79" w:rsidRPr="00290D79" w:rsidTr="005D5FD8">
        <w:trPr>
          <w:trHeight w:val="306"/>
        </w:trPr>
        <w:tc>
          <w:tcPr>
            <w:tcW w:w="3344" w:type="dxa"/>
            <w:gridSpan w:val="4"/>
            <w:tcBorders>
              <w:top w:val="nil"/>
              <w:left w:val="nil"/>
              <w:bottom w:val="nil"/>
              <w:right w:val="nil"/>
            </w:tcBorders>
            <w:shd w:val="clear" w:color="auto" w:fill="auto"/>
            <w:noWrap/>
            <w:vAlign w:val="bottom"/>
          </w:tcPr>
          <w:p w:rsidR="00290D79" w:rsidRPr="00290D79" w:rsidRDefault="00290D79" w:rsidP="00290D79">
            <w:pPr>
              <w:jc w:val="left"/>
              <w:rPr>
                <w:color w:val="000000"/>
                <w:szCs w:val="22"/>
              </w:rPr>
            </w:pPr>
            <w:r w:rsidRPr="00290D79">
              <w:rPr>
                <w:color w:val="000000"/>
                <w:szCs w:val="22"/>
              </w:rPr>
              <w:t>Forrás: TeIR, Nemzeti Munkaügyi Hivatal</w:t>
            </w:r>
          </w:p>
        </w:tc>
        <w:tc>
          <w:tcPr>
            <w:tcW w:w="550" w:type="dxa"/>
            <w:tcBorders>
              <w:top w:val="nil"/>
              <w:left w:val="nil"/>
              <w:bottom w:val="nil"/>
              <w:right w:val="nil"/>
            </w:tcBorders>
            <w:shd w:val="clear" w:color="auto" w:fill="auto"/>
            <w:noWrap/>
            <w:vAlign w:val="bottom"/>
          </w:tcPr>
          <w:p w:rsidR="00290D79" w:rsidRPr="00290D79" w:rsidRDefault="00290D79" w:rsidP="00290D79">
            <w:pPr>
              <w:jc w:val="left"/>
              <w:rPr>
                <w:color w:val="000000"/>
                <w:szCs w:val="22"/>
              </w:rPr>
            </w:pPr>
          </w:p>
        </w:tc>
        <w:tc>
          <w:tcPr>
            <w:tcW w:w="1259" w:type="dxa"/>
            <w:tcBorders>
              <w:top w:val="nil"/>
              <w:left w:val="nil"/>
              <w:bottom w:val="nil"/>
              <w:right w:val="nil"/>
            </w:tcBorders>
            <w:shd w:val="clear" w:color="auto" w:fill="auto"/>
            <w:noWrap/>
            <w:vAlign w:val="bottom"/>
          </w:tcPr>
          <w:p w:rsidR="00290D79" w:rsidRPr="00290D79" w:rsidRDefault="00290D79" w:rsidP="00290D79">
            <w:pPr>
              <w:jc w:val="left"/>
              <w:rPr>
                <w:color w:val="000000"/>
                <w:szCs w:val="22"/>
              </w:rPr>
            </w:pPr>
          </w:p>
        </w:tc>
        <w:tc>
          <w:tcPr>
            <w:tcW w:w="550" w:type="dxa"/>
            <w:tcBorders>
              <w:top w:val="nil"/>
              <w:left w:val="nil"/>
              <w:bottom w:val="nil"/>
              <w:right w:val="nil"/>
            </w:tcBorders>
            <w:shd w:val="clear" w:color="auto" w:fill="auto"/>
            <w:noWrap/>
            <w:vAlign w:val="bottom"/>
          </w:tcPr>
          <w:p w:rsidR="00290D79" w:rsidRPr="00290D79" w:rsidRDefault="00290D79" w:rsidP="00290D79">
            <w:pPr>
              <w:jc w:val="left"/>
              <w:rPr>
                <w:color w:val="000000"/>
                <w:szCs w:val="22"/>
              </w:rPr>
            </w:pPr>
          </w:p>
        </w:tc>
        <w:tc>
          <w:tcPr>
            <w:tcW w:w="1259" w:type="dxa"/>
            <w:tcBorders>
              <w:top w:val="nil"/>
              <w:left w:val="nil"/>
              <w:bottom w:val="nil"/>
              <w:right w:val="nil"/>
            </w:tcBorders>
            <w:shd w:val="clear" w:color="auto" w:fill="auto"/>
            <w:noWrap/>
            <w:vAlign w:val="bottom"/>
          </w:tcPr>
          <w:p w:rsidR="00290D79" w:rsidRPr="00290D79" w:rsidRDefault="00290D79" w:rsidP="00290D79">
            <w:pPr>
              <w:jc w:val="left"/>
              <w:rPr>
                <w:color w:val="000000"/>
                <w:szCs w:val="22"/>
              </w:rPr>
            </w:pPr>
          </w:p>
        </w:tc>
        <w:tc>
          <w:tcPr>
            <w:tcW w:w="429" w:type="dxa"/>
            <w:tcBorders>
              <w:top w:val="nil"/>
              <w:left w:val="nil"/>
              <w:bottom w:val="nil"/>
              <w:right w:val="nil"/>
            </w:tcBorders>
            <w:shd w:val="clear" w:color="auto" w:fill="auto"/>
            <w:noWrap/>
            <w:vAlign w:val="bottom"/>
          </w:tcPr>
          <w:p w:rsidR="00290D79" w:rsidRPr="00290D79" w:rsidRDefault="00290D79" w:rsidP="00290D79">
            <w:pPr>
              <w:jc w:val="left"/>
              <w:rPr>
                <w:color w:val="000000"/>
                <w:szCs w:val="22"/>
              </w:rPr>
            </w:pPr>
          </w:p>
        </w:tc>
        <w:tc>
          <w:tcPr>
            <w:tcW w:w="1262" w:type="dxa"/>
            <w:tcBorders>
              <w:top w:val="nil"/>
              <w:left w:val="nil"/>
              <w:bottom w:val="nil"/>
              <w:right w:val="nil"/>
            </w:tcBorders>
            <w:shd w:val="clear" w:color="auto" w:fill="auto"/>
            <w:noWrap/>
            <w:vAlign w:val="bottom"/>
          </w:tcPr>
          <w:p w:rsidR="00290D79" w:rsidRPr="00290D79" w:rsidRDefault="00290D79" w:rsidP="00290D79">
            <w:pPr>
              <w:jc w:val="left"/>
              <w:rPr>
                <w:color w:val="000000"/>
                <w:szCs w:val="22"/>
              </w:rPr>
            </w:pPr>
          </w:p>
        </w:tc>
      </w:tr>
    </w:tbl>
    <w:p w:rsidR="00C3279C" w:rsidRDefault="00C3279C" w:rsidP="0040713C">
      <w:pPr>
        <w:autoSpaceDE w:val="0"/>
        <w:autoSpaceDN w:val="0"/>
        <w:adjustRightInd w:val="0"/>
        <w:spacing w:after="20"/>
        <w:ind w:firstLine="142"/>
        <w:rPr>
          <w:i/>
          <w:iCs/>
          <w:szCs w:val="22"/>
        </w:rPr>
      </w:pPr>
    </w:p>
    <w:p w:rsidR="0007317A" w:rsidRPr="0007317A" w:rsidRDefault="0007317A" w:rsidP="0007317A">
      <w:pPr>
        <w:pStyle w:val="NormlCalibri11"/>
        <w:pBdr>
          <w:top w:val="none" w:sz="0" w:space="0" w:color="auto"/>
          <w:left w:val="none" w:sz="0" w:space="0" w:color="auto"/>
          <w:bottom w:val="none" w:sz="0" w:space="0" w:color="auto"/>
          <w:right w:val="none" w:sz="0" w:space="0" w:color="auto"/>
        </w:pBdr>
      </w:pPr>
    </w:p>
    <w:p w:rsidR="00290D79" w:rsidRPr="00290D79" w:rsidRDefault="00BB15E9" w:rsidP="00290D79">
      <w:pPr>
        <w:pStyle w:val="NormlCalibri11"/>
        <w:pBdr>
          <w:top w:val="none" w:sz="0" w:space="0" w:color="auto"/>
          <w:left w:val="none" w:sz="0" w:space="0" w:color="auto"/>
          <w:bottom w:val="none" w:sz="0" w:space="0" w:color="auto"/>
          <w:right w:val="none" w:sz="0" w:space="0" w:color="auto"/>
        </w:pBdr>
      </w:pPr>
      <w:r>
        <w:rPr>
          <w:noProof/>
        </w:rPr>
        <w:object w:dxaOrig="9338" w:dyaOrig="5725">
          <v:shape id="_x0000_i1034" type="#_x0000_t75" alt="" style="width:333pt;height:204pt;mso-width-percent:0;mso-height-percent:0;mso-width-percent:0;mso-height-percent:0" o:ole="">
            <v:imagedata r:id="rId22" o:title=""/>
          </v:shape>
          <o:OLEObject Type="Embed" ProgID="Excel.Sheet.12" ShapeID="_x0000_i1034" DrawAspect="Content" ObjectID="_1639245175" r:id="rId23"/>
        </w:object>
      </w:r>
    </w:p>
    <w:p w:rsidR="00A06A38" w:rsidRPr="0007317A" w:rsidRDefault="000068A2" w:rsidP="00A06A38">
      <w:pPr>
        <w:pStyle w:val="NormlCalibri11"/>
        <w:pBdr>
          <w:top w:val="none" w:sz="0" w:space="0" w:color="auto"/>
          <w:left w:val="none" w:sz="0" w:space="0" w:color="auto"/>
          <w:bottom w:val="none" w:sz="0" w:space="0" w:color="auto"/>
          <w:right w:val="none" w:sz="0" w:space="0" w:color="auto"/>
        </w:pBdr>
        <w:rPr>
          <w:sz w:val="24"/>
        </w:rPr>
      </w:pPr>
      <w:r w:rsidRPr="0007317A">
        <w:rPr>
          <w:sz w:val="24"/>
        </w:rPr>
        <w:t>Az álláskeresők száma a népesség</w:t>
      </w:r>
      <w:r w:rsidR="006C3B09">
        <w:rPr>
          <w:sz w:val="24"/>
        </w:rPr>
        <w:t>csökkenésnek megfelelően alakult 2009-ben volt a legmagasabb.</w:t>
      </w:r>
    </w:p>
    <w:p w:rsidR="00290D79" w:rsidRDefault="00290D79" w:rsidP="00A06A38">
      <w:pPr>
        <w:pStyle w:val="NormlCalibri11"/>
        <w:pBdr>
          <w:top w:val="none" w:sz="0" w:space="0" w:color="auto"/>
          <w:left w:val="none" w:sz="0" w:space="0" w:color="auto"/>
          <w:bottom w:val="none" w:sz="0" w:space="0" w:color="auto"/>
          <w:right w:val="none" w:sz="0" w:space="0" w:color="auto"/>
        </w:pBdr>
      </w:pPr>
    </w:p>
    <w:tbl>
      <w:tblPr>
        <w:tblW w:w="5615" w:type="dxa"/>
        <w:tblInd w:w="58" w:type="dxa"/>
        <w:tblCellMar>
          <w:left w:w="70" w:type="dxa"/>
          <w:right w:w="70" w:type="dxa"/>
        </w:tblCellMar>
        <w:tblLook w:val="0000" w:firstRow="0" w:lastRow="0" w:firstColumn="0" w:lastColumn="0" w:noHBand="0" w:noVBand="0"/>
      </w:tblPr>
      <w:tblGrid>
        <w:gridCol w:w="1412"/>
        <w:gridCol w:w="328"/>
        <w:gridCol w:w="687"/>
        <w:gridCol w:w="687"/>
        <w:gridCol w:w="687"/>
        <w:gridCol w:w="687"/>
        <w:gridCol w:w="1127"/>
      </w:tblGrid>
      <w:tr w:rsidR="00290D79" w:rsidRPr="00290D79" w:rsidTr="00D40419">
        <w:trPr>
          <w:trHeight w:val="85"/>
        </w:trPr>
        <w:tc>
          <w:tcPr>
            <w:tcW w:w="5615" w:type="dxa"/>
            <w:gridSpan w:val="7"/>
            <w:tcBorders>
              <w:top w:val="nil"/>
              <w:left w:val="nil"/>
              <w:bottom w:val="nil"/>
              <w:right w:val="nil"/>
            </w:tcBorders>
            <w:shd w:val="clear" w:color="auto" w:fill="auto"/>
            <w:noWrap/>
            <w:vAlign w:val="bottom"/>
          </w:tcPr>
          <w:p w:rsidR="00290D79" w:rsidRPr="00290D79" w:rsidRDefault="00290D79" w:rsidP="00290D79">
            <w:pPr>
              <w:jc w:val="left"/>
              <w:rPr>
                <w:b/>
                <w:bCs/>
                <w:color w:val="000000"/>
                <w:szCs w:val="22"/>
              </w:rPr>
            </w:pPr>
            <w:r w:rsidRPr="00290D79">
              <w:rPr>
                <w:b/>
                <w:bCs/>
                <w:color w:val="000000"/>
                <w:szCs w:val="22"/>
              </w:rPr>
              <w:t>3.2.2. számú táblázat - Regisztrált munkanélküliek száma korcsoport szerint</w:t>
            </w:r>
          </w:p>
        </w:tc>
      </w:tr>
      <w:tr w:rsidR="00290D79" w:rsidRPr="00290D79" w:rsidTr="00D40419">
        <w:trPr>
          <w:trHeight w:val="85"/>
        </w:trPr>
        <w:tc>
          <w:tcPr>
            <w:tcW w:w="1412"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 </w:t>
            </w:r>
          </w:p>
        </w:tc>
        <w:tc>
          <w:tcPr>
            <w:tcW w:w="328" w:type="dxa"/>
            <w:tcBorders>
              <w:top w:val="single" w:sz="4" w:space="0" w:color="auto"/>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 </w:t>
            </w:r>
          </w:p>
        </w:tc>
        <w:tc>
          <w:tcPr>
            <w:tcW w:w="687" w:type="dxa"/>
            <w:tcBorders>
              <w:top w:val="single" w:sz="4" w:space="0" w:color="auto"/>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2008</w:t>
            </w:r>
          </w:p>
        </w:tc>
        <w:tc>
          <w:tcPr>
            <w:tcW w:w="687" w:type="dxa"/>
            <w:tcBorders>
              <w:top w:val="single" w:sz="4" w:space="0" w:color="auto"/>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2009</w:t>
            </w:r>
          </w:p>
        </w:tc>
        <w:tc>
          <w:tcPr>
            <w:tcW w:w="687" w:type="dxa"/>
            <w:tcBorders>
              <w:top w:val="single" w:sz="4" w:space="0" w:color="auto"/>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2010</w:t>
            </w:r>
          </w:p>
        </w:tc>
        <w:tc>
          <w:tcPr>
            <w:tcW w:w="687" w:type="dxa"/>
            <w:tcBorders>
              <w:top w:val="single" w:sz="4" w:space="0" w:color="auto"/>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2011</w:t>
            </w:r>
          </w:p>
        </w:tc>
        <w:tc>
          <w:tcPr>
            <w:tcW w:w="1127" w:type="dxa"/>
            <w:tcBorders>
              <w:top w:val="single" w:sz="4" w:space="0" w:color="auto"/>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2012</w:t>
            </w:r>
          </w:p>
        </w:tc>
      </w:tr>
      <w:tr w:rsidR="00290D79" w:rsidRPr="00290D79" w:rsidTr="00D40419">
        <w:trPr>
          <w:trHeight w:val="170"/>
        </w:trPr>
        <w:tc>
          <w:tcPr>
            <w:tcW w:w="1412" w:type="dxa"/>
            <w:tcBorders>
              <w:top w:val="nil"/>
              <w:left w:val="single" w:sz="4" w:space="0" w:color="auto"/>
              <w:bottom w:val="single" w:sz="4" w:space="0" w:color="auto"/>
              <w:right w:val="single" w:sz="4" w:space="0" w:color="auto"/>
            </w:tcBorders>
            <w:shd w:val="clear" w:color="000000" w:fill="CCFFCC"/>
            <w:vAlign w:val="center"/>
          </w:tcPr>
          <w:p w:rsidR="00290D79" w:rsidRPr="00290D79" w:rsidRDefault="00290D79" w:rsidP="00290D79">
            <w:pPr>
              <w:jc w:val="center"/>
              <w:rPr>
                <w:b/>
                <w:bCs/>
                <w:color w:val="000000"/>
                <w:szCs w:val="22"/>
              </w:rPr>
            </w:pPr>
            <w:r w:rsidRPr="00290D79">
              <w:rPr>
                <w:b/>
                <w:bCs/>
                <w:color w:val="000000"/>
                <w:szCs w:val="22"/>
              </w:rPr>
              <w:t>nyilvántartott álláskeresők száma összesen</w:t>
            </w:r>
          </w:p>
        </w:tc>
        <w:tc>
          <w:tcPr>
            <w:tcW w:w="328"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fő</w:t>
            </w:r>
          </w:p>
        </w:tc>
        <w:tc>
          <w:tcPr>
            <w:tcW w:w="687"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23</w:t>
            </w:r>
          </w:p>
        </w:tc>
        <w:tc>
          <w:tcPr>
            <w:tcW w:w="687"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59</w:t>
            </w:r>
          </w:p>
        </w:tc>
        <w:tc>
          <w:tcPr>
            <w:tcW w:w="687"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55</w:t>
            </w:r>
          </w:p>
        </w:tc>
        <w:tc>
          <w:tcPr>
            <w:tcW w:w="687"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39</w:t>
            </w:r>
          </w:p>
        </w:tc>
        <w:tc>
          <w:tcPr>
            <w:tcW w:w="1127" w:type="dxa"/>
            <w:tcBorders>
              <w:top w:val="nil"/>
              <w:left w:val="nil"/>
              <w:bottom w:val="single" w:sz="4" w:space="0" w:color="auto"/>
              <w:right w:val="single" w:sz="4" w:space="0" w:color="auto"/>
            </w:tcBorders>
            <w:shd w:val="clear" w:color="000000" w:fill="CCFFCC"/>
            <w:noWrap/>
            <w:vAlign w:val="center"/>
          </w:tcPr>
          <w:p w:rsidR="00290D79" w:rsidRPr="00290D79" w:rsidRDefault="00290D79" w:rsidP="00290D79">
            <w:pPr>
              <w:jc w:val="center"/>
              <w:rPr>
                <w:b/>
                <w:bCs/>
                <w:color w:val="000000"/>
                <w:szCs w:val="22"/>
              </w:rPr>
            </w:pPr>
            <w:r w:rsidRPr="00290D79">
              <w:rPr>
                <w:b/>
                <w:bCs/>
                <w:color w:val="000000"/>
                <w:szCs w:val="22"/>
              </w:rPr>
              <w:t>0</w:t>
            </w:r>
          </w:p>
        </w:tc>
      </w:tr>
      <w:tr w:rsidR="00290D79" w:rsidRPr="00290D79" w:rsidTr="00D40419">
        <w:trPr>
          <w:trHeight w:val="85"/>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20 éves és fiatalabb</w:t>
            </w: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fő</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1</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4</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w:t>
            </w:r>
          </w:p>
        </w:tc>
        <w:tc>
          <w:tcPr>
            <w:tcW w:w="1127" w:type="dxa"/>
            <w:tcBorders>
              <w:top w:val="nil"/>
              <w:left w:val="nil"/>
              <w:bottom w:val="single" w:sz="4" w:space="0" w:color="auto"/>
              <w:right w:val="single" w:sz="4" w:space="0" w:color="auto"/>
            </w:tcBorders>
            <w:shd w:val="clear" w:color="auto" w:fill="auto"/>
            <w:noWrap/>
            <w:vAlign w:val="center"/>
          </w:tcPr>
          <w:p w:rsidR="00290D79" w:rsidRPr="00290D79" w:rsidRDefault="005D5FD8" w:rsidP="00290D79">
            <w:pPr>
              <w:jc w:val="center"/>
              <w:rPr>
                <w:color w:val="000000"/>
                <w:szCs w:val="22"/>
              </w:rPr>
            </w:pPr>
            <w:r>
              <w:rPr>
                <w:color w:val="000000"/>
                <w:szCs w:val="22"/>
              </w:rPr>
              <w:t>na.</w:t>
            </w:r>
            <w:r w:rsidR="00290D79" w:rsidRPr="00290D79">
              <w:rPr>
                <w:color w:val="000000"/>
                <w:szCs w:val="22"/>
              </w:rPr>
              <w:t> </w:t>
            </w:r>
          </w:p>
        </w:tc>
      </w:tr>
      <w:tr w:rsidR="00290D79" w:rsidRPr="00290D79" w:rsidTr="00D40419">
        <w:trPr>
          <w:trHeight w:val="85"/>
        </w:trPr>
        <w:tc>
          <w:tcPr>
            <w:tcW w:w="1412" w:type="dxa"/>
            <w:vMerge/>
            <w:tcBorders>
              <w:top w:val="nil"/>
              <w:left w:val="single" w:sz="4" w:space="0" w:color="auto"/>
              <w:bottom w:val="single" w:sz="4" w:space="0" w:color="auto"/>
              <w:right w:val="single" w:sz="4" w:space="0" w:color="auto"/>
            </w:tcBorders>
            <w:vAlign w:val="center"/>
          </w:tcPr>
          <w:p w:rsidR="00290D79" w:rsidRPr="00290D79" w:rsidRDefault="00290D79" w:rsidP="00290D79">
            <w:pPr>
              <w:jc w:val="left"/>
              <w:rPr>
                <w:color w:val="000000"/>
                <w:szCs w:val="22"/>
              </w:rPr>
            </w:pP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4,3%</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5,1%</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7,3%</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7,7%</w:t>
            </w:r>
          </w:p>
        </w:tc>
        <w:tc>
          <w:tcPr>
            <w:tcW w:w="112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r>
      <w:tr w:rsidR="00290D79" w:rsidRPr="00290D79" w:rsidTr="00D40419">
        <w:trPr>
          <w:trHeight w:val="85"/>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 xml:space="preserve">21-25 év </w:t>
            </w: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fő</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1</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7</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4</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4</w:t>
            </w:r>
          </w:p>
        </w:tc>
        <w:tc>
          <w:tcPr>
            <w:tcW w:w="1127" w:type="dxa"/>
            <w:tcBorders>
              <w:top w:val="nil"/>
              <w:left w:val="nil"/>
              <w:bottom w:val="single" w:sz="4" w:space="0" w:color="auto"/>
              <w:right w:val="single" w:sz="4" w:space="0" w:color="auto"/>
            </w:tcBorders>
            <w:shd w:val="clear" w:color="auto" w:fill="auto"/>
            <w:noWrap/>
            <w:vAlign w:val="center"/>
          </w:tcPr>
          <w:p w:rsidR="00290D79" w:rsidRPr="00290D79" w:rsidRDefault="005D5FD8" w:rsidP="00290D79">
            <w:pPr>
              <w:jc w:val="center"/>
              <w:rPr>
                <w:color w:val="000000"/>
                <w:szCs w:val="22"/>
              </w:rPr>
            </w:pPr>
            <w:r>
              <w:rPr>
                <w:color w:val="000000"/>
                <w:szCs w:val="22"/>
              </w:rPr>
              <w:t>na.</w:t>
            </w:r>
            <w:r w:rsidR="00290D79" w:rsidRPr="00290D79">
              <w:rPr>
                <w:color w:val="000000"/>
                <w:szCs w:val="22"/>
              </w:rPr>
              <w:t> </w:t>
            </w:r>
          </w:p>
        </w:tc>
      </w:tr>
      <w:tr w:rsidR="00290D79" w:rsidRPr="00290D79" w:rsidTr="00D40419">
        <w:trPr>
          <w:trHeight w:val="85"/>
        </w:trPr>
        <w:tc>
          <w:tcPr>
            <w:tcW w:w="1412" w:type="dxa"/>
            <w:vMerge/>
            <w:tcBorders>
              <w:top w:val="nil"/>
              <w:left w:val="single" w:sz="4" w:space="0" w:color="auto"/>
              <w:bottom w:val="single" w:sz="4" w:space="0" w:color="auto"/>
              <w:right w:val="single" w:sz="4" w:space="0" w:color="auto"/>
            </w:tcBorders>
            <w:vAlign w:val="center"/>
          </w:tcPr>
          <w:p w:rsidR="00290D79" w:rsidRPr="00290D79" w:rsidRDefault="00290D79" w:rsidP="00290D79">
            <w:pPr>
              <w:jc w:val="left"/>
              <w:rPr>
                <w:color w:val="000000"/>
                <w:szCs w:val="22"/>
              </w:rPr>
            </w:pP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4,3%</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11,9%</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7,3%</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10,3%</w:t>
            </w:r>
          </w:p>
        </w:tc>
        <w:tc>
          <w:tcPr>
            <w:tcW w:w="112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r>
      <w:tr w:rsidR="00290D79" w:rsidRPr="00290D79" w:rsidTr="00D40419">
        <w:trPr>
          <w:trHeight w:val="85"/>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26-30 év</w:t>
            </w: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fő</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6</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w:t>
            </w:r>
          </w:p>
        </w:tc>
        <w:tc>
          <w:tcPr>
            <w:tcW w:w="1127" w:type="dxa"/>
            <w:tcBorders>
              <w:top w:val="nil"/>
              <w:left w:val="nil"/>
              <w:bottom w:val="single" w:sz="4" w:space="0" w:color="auto"/>
              <w:right w:val="single" w:sz="4" w:space="0" w:color="auto"/>
            </w:tcBorders>
            <w:shd w:val="clear" w:color="auto" w:fill="auto"/>
            <w:noWrap/>
            <w:vAlign w:val="center"/>
          </w:tcPr>
          <w:p w:rsidR="00290D79" w:rsidRPr="00290D79" w:rsidRDefault="005D5FD8" w:rsidP="00290D79">
            <w:pPr>
              <w:jc w:val="center"/>
              <w:rPr>
                <w:color w:val="000000"/>
                <w:szCs w:val="22"/>
              </w:rPr>
            </w:pPr>
            <w:r>
              <w:rPr>
                <w:color w:val="000000"/>
                <w:szCs w:val="22"/>
              </w:rPr>
              <w:t>na.</w:t>
            </w:r>
            <w:r w:rsidR="00290D79" w:rsidRPr="00290D79">
              <w:rPr>
                <w:color w:val="000000"/>
                <w:szCs w:val="22"/>
              </w:rPr>
              <w:t> </w:t>
            </w:r>
          </w:p>
        </w:tc>
      </w:tr>
      <w:tr w:rsidR="00290D79" w:rsidRPr="00290D79" w:rsidTr="00D40419">
        <w:trPr>
          <w:trHeight w:val="85"/>
        </w:trPr>
        <w:tc>
          <w:tcPr>
            <w:tcW w:w="1412" w:type="dxa"/>
            <w:vMerge/>
            <w:tcBorders>
              <w:top w:val="nil"/>
              <w:left w:val="single" w:sz="4" w:space="0" w:color="auto"/>
              <w:bottom w:val="single" w:sz="4" w:space="0" w:color="auto"/>
              <w:right w:val="single" w:sz="4" w:space="0" w:color="auto"/>
            </w:tcBorders>
            <w:vAlign w:val="center"/>
          </w:tcPr>
          <w:p w:rsidR="00290D79" w:rsidRPr="00290D79" w:rsidRDefault="00290D79" w:rsidP="00290D79">
            <w:pPr>
              <w:jc w:val="left"/>
              <w:rPr>
                <w:color w:val="000000"/>
                <w:szCs w:val="22"/>
              </w:rPr>
            </w:pP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8,7%</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5,1%</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10,9%</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7,7%</w:t>
            </w:r>
          </w:p>
        </w:tc>
        <w:tc>
          <w:tcPr>
            <w:tcW w:w="112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r>
      <w:tr w:rsidR="00290D79" w:rsidRPr="00290D79" w:rsidTr="00D40419">
        <w:trPr>
          <w:trHeight w:val="85"/>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31-35 év</w:t>
            </w: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fő</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8</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9</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8</w:t>
            </w:r>
          </w:p>
        </w:tc>
        <w:tc>
          <w:tcPr>
            <w:tcW w:w="1127" w:type="dxa"/>
            <w:tcBorders>
              <w:top w:val="nil"/>
              <w:left w:val="nil"/>
              <w:bottom w:val="single" w:sz="4" w:space="0" w:color="auto"/>
              <w:right w:val="single" w:sz="4" w:space="0" w:color="auto"/>
            </w:tcBorders>
            <w:shd w:val="clear" w:color="auto" w:fill="auto"/>
            <w:noWrap/>
            <w:vAlign w:val="center"/>
          </w:tcPr>
          <w:p w:rsidR="00290D79" w:rsidRPr="00290D79" w:rsidRDefault="005D5FD8" w:rsidP="00290D79">
            <w:pPr>
              <w:jc w:val="center"/>
              <w:rPr>
                <w:color w:val="000000"/>
                <w:szCs w:val="22"/>
              </w:rPr>
            </w:pPr>
            <w:r>
              <w:rPr>
                <w:color w:val="000000"/>
                <w:szCs w:val="22"/>
              </w:rPr>
              <w:t>na.</w:t>
            </w:r>
            <w:r w:rsidR="00290D79" w:rsidRPr="00290D79">
              <w:rPr>
                <w:color w:val="000000"/>
                <w:szCs w:val="22"/>
              </w:rPr>
              <w:t> </w:t>
            </w:r>
          </w:p>
        </w:tc>
      </w:tr>
      <w:tr w:rsidR="00290D79" w:rsidRPr="00290D79" w:rsidTr="00D40419">
        <w:trPr>
          <w:trHeight w:val="85"/>
        </w:trPr>
        <w:tc>
          <w:tcPr>
            <w:tcW w:w="1412" w:type="dxa"/>
            <w:vMerge/>
            <w:tcBorders>
              <w:top w:val="nil"/>
              <w:left w:val="single" w:sz="4" w:space="0" w:color="auto"/>
              <w:bottom w:val="single" w:sz="4" w:space="0" w:color="auto"/>
              <w:right w:val="single" w:sz="4" w:space="0" w:color="auto"/>
            </w:tcBorders>
            <w:vAlign w:val="center"/>
          </w:tcPr>
          <w:p w:rsidR="00290D79" w:rsidRPr="00290D79" w:rsidRDefault="00290D79" w:rsidP="00290D79">
            <w:pPr>
              <w:jc w:val="left"/>
              <w:rPr>
                <w:color w:val="000000"/>
                <w:szCs w:val="22"/>
              </w:rPr>
            </w:pP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13,0%</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13,6%</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16,4%</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20,5%</w:t>
            </w:r>
          </w:p>
        </w:tc>
        <w:tc>
          <w:tcPr>
            <w:tcW w:w="112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r>
      <w:tr w:rsidR="00290D79" w:rsidRPr="00290D79" w:rsidTr="00D40419">
        <w:trPr>
          <w:trHeight w:val="85"/>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36-40 év</w:t>
            </w: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fő</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4</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6</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6</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4</w:t>
            </w:r>
          </w:p>
        </w:tc>
        <w:tc>
          <w:tcPr>
            <w:tcW w:w="112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 </w:t>
            </w:r>
            <w:r w:rsidR="005D5FD8">
              <w:rPr>
                <w:color w:val="000000"/>
                <w:szCs w:val="22"/>
              </w:rPr>
              <w:t>na.</w:t>
            </w:r>
          </w:p>
        </w:tc>
      </w:tr>
      <w:tr w:rsidR="00290D79" w:rsidRPr="00290D79" w:rsidTr="00D40419">
        <w:trPr>
          <w:trHeight w:val="85"/>
        </w:trPr>
        <w:tc>
          <w:tcPr>
            <w:tcW w:w="1412" w:type="dxa"/>
            <w:vMerge/>
            <w:tcBorders>
              <w:top w:val="nil"/>
              <w:left w:val="single" w:sz="4" w:space="0" w:color="auto"/>
              <w:bottom w:val="single" w:sz="4" w:space="0" w:color="auto"/>
              <w:right w:val="single" w:sz="4" w:space="0" w:color="auto"/>
            </w:tcBorders>
            <w:vAlign w:val="center"/>
          </w:tcPr>
          <w:p w:rsidR="00290D79" w:rsidRPr="00290D79" w:rsidRDefault="00290D79" w:rsidP="00290D79">
            <w:pPr>
              <w:jc w:val="left"/>
              <w:rPr>
                <w:color w:val="000000"/>
                <w:szCs w:val="22"/>
              </w:rPr>
            </w:pP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17,4%</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10,2%</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10,9%</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10,3%</w:t>
            </w:r>
          </w:p>
        </w:tc>
        <w:tc>
          <w:tcPr>
            <w:tcW w:w="112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r>
      <w:tr w:rsidR="00290D79" w:rsidRPr="00290D79" w:rsidTr="00D40419">
        <w:trPr>
          <w:trHeight w:val="85"/>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41-45 év</w:t>
            </w: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fő</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1</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7</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7</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5</w:t>
            </w:r>
          </w:p>
        </w:tc>
        <w:tc>
          <w:tcPr>
            <w:tcW w:w="112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 </w:t>
            </w:r>
            <w:r w:rsidR="005D5FD8">
              <w:rPr>
                <w:color w:val="000000"/>
                <w:szCs w:val="22"/>
              </w:rPr>
              <w:t>na.</w:t>
            </w:r>
          </w:p>
        </w:tc>
      </w:tr>
      <w:tr w:rsidR="00290D79" w:rsidRPr="00290D79" w:rsidTr="00D40419">
        <w:trPr>
          <w:trHeight w:val="85"/>
        </w:trPr>
        <w:tc>
          <w:tcPr>
            <w:tcW w:w="1412" w:type="dxa"/>
            <w:vMerge/>
            <w:tcBorders>
              <w:top w:val="nil"/>
              <w:left w:val="single" w:sz="4" w:space="0" w:color="auto"/>
              <w:bottom w:val="single" w:sz="4" w:space="0" w:color="auto"/>
              <w:right w:val="single" w:sz="4" w:space="0" w:color="auto"/>
            </w:tcBorders>
            <w:vAlign w:val="center"/>
          </w:tcPr>
          <w:p w:rsidR="00290D79" w:rsidRPr="00290D79" w:rsidRDefault="00290D79" w:rsidP="00290D79">
            <w:pPr>
              <w:jc w:val="left"/>
              <w:rPr>
                <w:color w:val="000000"/>
                <w:szCs w:val="22"/>
              </w:rPr>
            </w:pP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4,3%</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11,9%</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12,7%</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12,8%</w:t>
            </w:r>
          </w:p>
        </w:tc>
        <w:tc>
          <w:tcPr>
            <w:tcW w:w="112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r>
      <w:tr w:rsidR="00290D79" w:rsidRPr="00290D79" w:rsidTr="00D40419">
        <w:trPr>
          <w:trHeight w:val="85"/>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46-50 év</w:t>
            </w: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fő</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6</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16</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9</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6</w:t>
            </w:r>
          </w:p>
        </w:tc>
        <w:tc>
          <w:tcPr>
            <w:tcW w:w="112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 </w:t>
            </w:r>
            <w:r w:rsidR="005D5FD8">
              <w:rPr>
                <w:color w:val="000000"/>
                <w:szCs w:val="22"/>
              </w:rPr>
              <w:t>na.</w:t>
            </w:r>
          </w:p>
        </w:tc>
      </w:tr>
      <w:tr w:rsidR="00290D79" w:rsidRPr="00290D79" w:rsidTr="00D40419">
        <w:trPr>
          <w:trHeight w:val="85"/>
        </w:trPr>
        <w:tc>
          <w:tcPr>
            <w:tcW w:w="1412" w:type="dxa"/>
            <w:vMerge/>
            <w:tcBorders>
              <w:top w:val="nil"/>
              <w:left w:val="single" w:sz="4" w:space="0" w:color="auto"/>
              <w:bottom w:val="single" w:sz="4" w:space="0" w:color="auto"/>
              <w:right w:val="single" w:sz="4" w:space="0" w:color="auto"/>
            </w:tcBorders>
            <w:vAlign w:val="center"/>
          </w:tcPr>
          <w:p w:rsidR="00290D79" w:rsidRPr="00290D79" w:rsidRDefault="00290D79" w:rsidP="00290D79">
            <w:pPr>
              <w:jc w:val="left"/>
              <w:rPr>
                <w:color w:val="000000"/>
                <w:szCs w:val="22"/>
              </w:rPr>
            </w:pP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26,1%</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27,1%</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16,4%</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15,4%</w:t>
            </w:r>
          </w:p>
        </w:tc>
        <w:tc>
          <w:tcPr>
            <w:tcW w:w="112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r>
      <w:tr w:rsidR="00290D79" w:rsidRPr="00290D79" w:rsidTr="00D40419">
        <w:trPr>
          <w:trHeight w:val="85"/>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51-55 év</w:t>
            </w: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fő</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5</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6</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4</w:t>
            </w:r>
          </w:p>
        </w:tc>
        <w:tc>
          <w:tcPr>
            <w:tcW w:w="112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 </w:t>
            </w:r>
            <w:r w:rsidR="005D5FD8">
              <w:rPr>
                <w:color w:val="000000"/>
                <w:szCs w:val="22"/>
              </w:rPr>
              <w:t>na.</w:t>
            </w:r>
          </w:p>
        </w:tc>
      </w:tr>
      <w:tr w:rsidR="00290D79" w:rsidRPr="00290D79" w:rsidTr="00D40419">
        <w:trPr>
          <w:trHeight w:val="85"/>
        </w:trPr>
        <w:tc>
          <w:tcPr>
            <w:tcW w:w="1412" w:type="dxa"/>
            <w:vMerge/>
            <w:tcBorders>
              <w:top w:val="nil"/>
              <w:left w:val="single" w:sz="4" w:space="0" w:color="auto"/>
              <w:bottom w:val="single" w:sz="4" w:space="0" w:color="auto"/>
              <w:right w:val="single" w:sz="4" w:space="0" w:color="auto"/>
            </w:tcBorders>
            <w:vAlign w:val="center"/>
          </w:tcPr>
          <w:p w:rsidR="00290D79" w:rsidRPr="00290D79" w:rsidRDefault="00290D79" w:rsidP="00290D79">
            <w:pPr>
              <w:jc w:val="left"/>
              <w:rPr>
                <w:color w:val="000000"/>
                <w:szCs w:val="22"/>
              </w:rPr>
            </w:pP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13,0%</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8,5%</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10,9%</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10,3%</w:t>
            </w:r>
          </w:p>
        </w:tc>
        <w:tc>
          <w:tcPr>
            <w:tcW w:w="112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r>
      <w:tr w:rsidR="00290D79" w:rsidRPr="00290D79" w:rsidTr="00D40419">
        <w:trPr>
          <w:trHeight w:val="85"/>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56-60 év</w:t>
            </w: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fő</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3</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4</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 </w:t>
            </w:r>
            <w:r w:rsidR="005D5FD8">
              <w:rPr>
                <w:color w:val="000000"/>
                <w:szCs w:val="22"/>
              </w:rPr>
              <w:t>na.</w:t>
            </w:r>
          </w:p>
        </w:tc>
      </w:tr>
      <w:tr w:rsidR="00290D79" w:rsidRPr="00290D79" w:rsidTr="00D40419">
        <w:trPr>
          <w:trHeight w:val="85"/>
        </w:trPr>
        <w:tc>
          <w:tcPr>
            <w:tcW w:w="1412" w:type="dxa"/>
            <w:vMerge/>
            <w:tcBorders>
              <w:top w:val="nil"/>
              <w:left w:val="single" w:sz="4" w:space="0" w:color="auto"/>
              <w:bottom w:val="single" w:sz="4" w:space="0" w:color="auto"/>
              <w:right w:val="single" w:sz="4" w:space="0" w:color="auto"/>
            </w:tcBorders>
            <w:vAlign w:val="center"/>
          </w:tcPr>
          <w:p w:rsidR="00290D79" w:rsidRPr="00290D79" w:rsidRDefault="00290D79" w:rsidP="00290D79">
            <w:pPr>
              <w:jc w:val="left"/>
              <w:rPr>
                <w:color w:val="000000"/>
                <w:szCs w:val="22"/>
              </w:rPr>
            </w:pP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8,7%</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5,1%</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7,3%</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5,1%</w:t>
            </w:r>
          </w:p>
        </w:tc>
        <w:tc>
          <w:tcPr>
            <w:tcW w:w="112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r>
      <w:tr w:rsidR="00290D79" w:rsidRPr="00290D79" w:rsidTr="00D40419">
        <w:trPr>
          <w:trHeight w:val="85"/>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61 év felett</w:t>
            </w: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fő</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0</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1</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0</w:t>
            </w:r>
          </w:p>
        </w:tc>
        <w:tc>
          <w:tcPr>
            <w:tcW w:w="68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0</w:t>
            </w:r>
          </w:p>
        </w:tc>
        <w:tc>
          <w:tcPr>
            <w:tcW w:w="1127"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 </w:t>
            </w:r>
            <w:r w:rsidR="005D5FD8">
              <w:rPr>
                <w:color w:val="000000"/>
                <w:szCs w:val="22"/>
              </w:rPr>
              <w:t>na.</w:t>
            </w:r>
          </w:p>
        </w:tc>
      </w:tr>
      <w:tr w:rsidR="00290D79" w:rsidRPr="00290D79" w:rsidTr="00D40419">
        <w:trPr>
          <w:trHeight w:val="85"/>
        </w:trPr>
        <w:tc>
          <w:tcPr>
            <w:tcW w:w="1412" w:type="dxa"/>
            <w:vMerge/>
            <w:tcBorders>
              <w:top w:val="nil"/>
              <w:left w:val="single" w:sz="4" w:space="0" w:color="auto"/>
              <w:bottom w:val="single" w:sz="4" w:space="0" w:color="auto"/>
              <w:right w:val="single" w:sz="4" w:space="0" w:color="auto"/>
            </w:tcBorders>
            <w:vAlign w:val="center"/>
          </w:tcPr>
          <w:p w:rsidR="00290D79" w:rsidRPr="00290D79" w:rsidRDefault="00290D79" w:rsidP="00290D79">
            <w:pPr>
              <w:jc w:val="left"/>
              <w:rPr>
                <w:color w:val="000000"/>
                <w:szCs w:val="22"/>
              </w:rPr>
            </w:pPr>
          </w:p>
        </w:tc>
        <w:tc>
          <w:tcPr>
            <w:tcW w:w="328" w:type="dxa"/>
            <w:tcBorders>
              <w:top w:val="nil"/>
              <w:left w:val="nil"/>
              <w:bottom w:val="single" w:sz="4" w:space="0" w:color="auto"/>
              <w:right w:val="single" w:sz="4" w:space="0" w:color="auto"/>
            </w:tcBorders>
            <w:shd w:val="clear" w:color="auto" w:fill="auto"/>
            <w:noWrap/>
            <w:vAlign w:val="center"/>
          </w:tcPr>
          <w:p w:rsidR="00290D79" w:rsidRPr="00290D79" w:rsidRDefault="00290D79" w:rsidP="00290D79">
            <w:pPr>
              <w:jc w:val="center"/>
              <w:rPr>
                <w:color w:val="000000"/>
                <w:szCs w:val="22"/>
              </w:rPr>
            </w:pPr>
            <w:r w:rsidRPr="00290D79">
              <w:rPr>
                <w:color w:val="000000"/>
                <w:szCs w:val="22"/>
              </w:rPr>
              <w:t>%</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0,0%</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1,7%</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0,0%</w:t>
            </w:r>
          </w:p>
        </w:tc>
        <w:tc>
          <w:tcPr>
            <w:tcW w:w="68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0,0%</w:t>
            </w:r>
          </w:p>
        </w:tc>
        <w:tc>
          <w:tcPr>
            <w:tcW w:w="1127" w:type="dxa"/>
            <w:tcBorders>
              <w:top w:val="nil"/>
              <w:left w:val="nil"/>
              <w:bottom w:val="single" w:sz="4" w:space="0" w:color="auto"/>
              <w:right w:val="single" w:sz="4" w:space="0" w:color="auto"/>
            </w:tcBorders>
            <w:shd w:val="clear" w:color="000000" w:fill="FFCC99"/>
            <w:noWrap/>
            <w:vAlign w:val="center"/>
          </w:tcPr>
          <w:p w:rsidR="00290D79" w:rsidRPr="00290D79" w:rsidRDefault="00290D79" w:rsidP="00290D79">
            <w:pPr>
              <w:jc w:val="center"/>
              <w:rPr>
                <w:color w:val="000000"/>
                <w:szCs w:val="22"/>
              </w:rPr>
            </w:pPr>
            <w:r w:rsidRPr="00290D79">
              <w:rPr>
                <w:color w:val="000000"/>
                <w:szCs w:val="22"/>
              </w:rPr>
              <w:t>#########</w:t>
            </w:r>
          </w:p>
        </w:tc>
      </w:tr>
    </w:tbl>
    <w:p w:rsidR="00D40419" w:rsidRDefault="00D40419" w:rsidP="005744AF">
      <w:pPr>
        <w:pStyle w:val="Caption"/>
      </w:pPr>
      <w:r>
        <w:t>Forrás: TeIR, KSH Tstar</w:t>
      </w:r>
    </w:p>
    <w:p w:rsidR="00290D79" w:rsidRDefault="00290D79" w:rsidP="00A06A38">
      <w:pPr>
        <w:pStyle w:val="NormlCalibri11"/>
        <w:pBdr>
          <w:top w:val="none" w:sz="0" w:space="0" w:color="auto"/>
          <w:left w:val="none" w:sz="0" w:space="0" w:color="auto"/>
          <w:bottom w:val="none" w:sz="0" w:space="0" w:color="auto"/>
          <w:right w:val="none" w:sz="0" w:space="0" w:color="auto"/>
        </w:pBdr>
      </w:pPr>
    </w:p>
    <w:p w:rsidR="00290D79" w:rsidRDefault="00BB15E9" w:rsidP="00A06A38">
      <w:pPr>
        <w:pStyle w:val="NormlCalibri11"/>
        <w:pBdr>
          <w:top w:val="none" w:sz="0" w:space="0" w:color="auto"/>
          <w:left w:val="none" w:sz="0" w:space="0" w:color="auto"/>
          <w:bottom w:val="none" w:sz="0" w:space="0" w:color="auto"/>
          <w:right w:val="none" w:sz="0" w:space="0" w:color="auto"/>
        </w:pBdr>
      </w:pPr>
      <w:r>
        <w:rPr>
          <w:noProof/>
        </w:rPr>
        <w:object w:dxaOrig="9850" w:dyaOrig="5350">
          <v:shape id="_x0000_i1033" type="#_x0000_t75" alt="" style="width:225pt;height:122pt;mso-width-percent:0;mso-height-percent:0;mso-width-percent:0;mso-height-percent:0" o:ole="">
            <v:imagedata r:id="rId24" o:title=""/>
          </v:shape>
          <o:OLEObject Type="Embed" ProgID="Excel.Sheet.12" ShapeID="_x0000_i1033" DrawAspect="Content" ObjectID="_1639245176" r:id="rId25"/>
        </w:object>
      </w:r>
    </w:p>
    <w:p w:rsidR="00B60F94" w:rsidRDefault="006C3B09" w:rsidP="00A06A38">
      <w:pPr>
        <w:pStyle w:val="NormlCalibri11"/>
        <w:pBdr>
          <w:top w:val="none" w:sz="0" w:space="0" w:color="auto"/>
          <w:left w:val="none" w:sz="0" w:space="0" w:color="auto"/>
          <w:bottom w:val="none" w:sz="0" w:space="0" w:color="auto"/>
          <w:right w:val="none" w:sz="0" w:space="0" w:color="auto"/>
        </w:pBdr>
      </w:pPr>
      <w:r>
        <w:t>A 2009-es évben volt a legmagasabb, majd lassú csökkenést mutat. Az adatok a térségre jellemzően alakultak.</w:t>
      </w:r>
    </w:p>
    <w:tbl>
      <w:tblPr>
        <w:tblW w:w="9192" w:type="dxa"/>
        <w:tblInd w:w="58" w:type="dxa"/>
        <w:tblCellMar>
          <w:left w:w="70" w:type="dxa"/>
          <w:right w:w="70" w:type="dxa"/>
        </w:tblCellMar>
        <w:tblLook w:val="0000" w:firstRow="0" w:lastRow="0" w:firstColumn="0" w:lastColumn="0" w:noHBand="0" w:noVBand="0"/>
      </w:tblPr>
      <w:tblGrid>
        <w:gridCol w:w="587"/>
        <w:gridCol w:w="467"/>
        <w:gridCol w:w="643"/>
        <w:gridCol w:w="1318"/>
        <w:gridCol w:w="467"/>
        <w:gridCol w:w="523"/>
        <w:gridCol w:w="949"/>
        <w:gridCol w:w="1017"/>
        <w:gridCol w:w="1017"/>
        <w:gridCol w:w="2300"/>
      </w:tblGrid>
      <w:tr w:rsidR="00B60F94" w:rsidRPr="00B60F94" w:rsidTr="0007317A">
        <w:trPr>
          <w:trHeight w:val="148"/>
        </w:trPr>
        <w:tc>
          <w:tcPr>
            <w:tcW w:w="9192" w:type="dxa"/>
            <w:gridSpan w:val="10"/>
            <w:tcBorders>
              <w:top w:val="nil"/>
              <w:left w:val="nil"/>
              <w:bottom w:val="nil"/>
              <w:right w:val="nil"/>
            </w:tcBorders>
            <w:shd w:val="clear" w:color="auto" w:fill="auto"/>
            <w:vAlign w:val="bottom"/>
          </w:tcPr>
          <w:p w:rsidR="00B60F94" w:rsidRPr="00B60F94" w:rsidRDefault="00B60F94" w:rsidP="00B60F94">
            <w:pPr>
              <w:jc w:val="left"/>
              <w:rPr>
                <w:b/>
                <w:bCs/>
                <w:color w:val="000000"/>
                <w:szCs w:val="22"/>
              </w:rPr>
            </w:pPr>
            <w:r w:rsidRPr="00B60F94">
              <w:rPr>
                <w:b/>
                <w:bCs/>
                <w:color w:val="000000"/>
                <w:szCs w:val="22"/>
              </w:rPr>
              <w:t>3.2.3. számú tábla - A munkanélküliek és a 180 napnál régebben munkanélküliek száma és aránya</w:t>
            </w:r>
          </w:p>
        </w:tc>
      </w:tr>
      <w:tr w:rsidR="00B60F94" w:rsidRPr="00B60F94" w:rsidTr="0007317A">
        <w:trPr>
          <w:trHeight w:val="148"/>
        </w:trPr>
        <w:tc>
          <w:tcPr>
            <w:tcW w:w="587"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év </w:t>
            </w:r>
          </w:p>
        </w:tc>
        <w:tc>
          <w:tcPr>
            <w:tcW w:w="2422" w:type="dxa"/>
            <w:gridSpan w:val="3"/>
            <w:tcBorders>
              <w:top w:val="single" w:sz="4" w:space="0" w:color="auto"/>
              <w:left w:val="nil"/>
              <w:bottom w:val="single" w:sz="4" w:space="0" w:color="auto"/>
              <w:right w:val="single" w:sz="4" w:space="0" w:color="auto"/>
            </w:tcBorders>
            <w:shd w:val="clear" w:color="000000" w:fill="CCFFCC"/>
            <w:vAlign w:val="bottom"/>
          </w:tcPr>
          <w:p w:rsidR="00B60F94" w:rsidRPr="00B60F94" w:rsidRDefault="00B60F94" w:rsidP="00B60F94">
            <w:pPr>
              <w:jc w:val="center"/>
              <w:rPr>
                <w:b/>
                <w:bCs/>
                <w:color w:val="000000"/>
                <w:szCs w:val="22"/>
              </w:rPr>
            </w:pPr>
            <w:r w:rsidRPr="00B60F94">
              <w:rPr>
                <w:b/>
                <w:bCs/>
                <w:color w:val="000000"/>
                <w:szCs w:val="22"/>
              </w:rPr>
              <w:t>nyilvántartott/regisztrált munkanélküli</w:t>
            </w:r>
          </w:p>
        </w:tc>
        <w:tc>
          <w:tcPr>
            <w:tcW w:w="6183" w:type="dxa"/>
            <w:gridSpan w:val="6"/>
            <w:tcBorders>
              <w:top w:val="single" w:sz="4" w:space="0" w:color="auto"/>
              <w:left w:val="nil"/>
              <w:bottom w:val="single" w:sz="4" w:space="0" w:color="auto"/>
              <w:right w:val="single" w:sz="4" w:space="0" w:color="auto"/>
            </w:tcBorders>
            <w:shd w:val="clear" w:color="000000" w:fill="CCFFCC"/>
            <w:noWrap/>
            <w:vAlign w:val="bottom"/>
          </w:tcPr>
          <w:p w:rsidR="00B60F94" w:rsidRPr="00B60F94" w:rsidRDefault="00B60F94" w:rsidP="00B60F94">
            <w:pPr>
              <w:jc w:val="center"/>
              <w:rPr>
                <w:b/>
                <w:bCs/>
                <w:color w:val="000000"/>
                <w:szCs w:val="22"/>
              </w:rPr>
            </w:pPr>
            <w:r w:rsidRPr="00B60F94">
              <w:rPr>
                <w:b/>
                <w:bCs/>
                <w:color w:val="000000"/>
                <w:szCs w:val="22"/>
              </w:rPr>
              <w:t>180 napnál régebben regisztrált munkanélküli</w:t>
            </w:r>
          </w:p>
        </w:tc>
      </w:tr>
      <w:tr w:rsidR="00B60F94" w:rsidRPr="00B60F94" w:rsidTr="0007317A">
        <w:trPr>
          <w:trHeight w:val="296"/>
        </w:trPr>
        <w:tc>
          <w:tcPr>
            <w:tcW w:w="587" w:type="dxa"/>
            <w:vMerge/>
            <w:tcBorders>
              <w:top w:val="single" w:sz="4" w:space="0" w:color="auto"/>
              <w:left w:val="single" w:sz="4" w:space="0" w:color="auto"/>
              <w:bottom w:val="single" w:sz="4" w:space="0" w:color="auto"/>
              <w:right w:val="single" w:sz="4" w:space="0" w:color="auto"/>
            </w:tcBorders>
            <w:vAlign w:val="center"/>
          </w:tcPr>
          <w:p w:rsidR="00B60F94" w:rsidRPr="00B60F94" w:rsidRDefault="00B60F94" w:rsidP="00B60F94">
            <w:pPr>
              <w:jc w:val="left"/>
              <w:rPr>
                <w:b/>
                <w:bCs/>
                <w:color w:val="000000"/>
                <w:szCs w:val="22"/>
              </w:rPr>
            </w:pPr>
          </w:p>
        </w:tc>
        <w:tc>
          <w:tcPr>
            <w:tcW w:w="2422" w:type="dxa"/>
            <w:gridSpan w:val="3"/>
            <w:tcBorders>
              <w:top w:val="single" w:sz="4" w:space="0" w:color="auto"/>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fő</w:t>
            </w:r>
          </w:p>
        </w:tc>
        <w:tc>
          <w:tcPr>
            <w:tcW w:w="1849" w:type="dxa"/>
            <w:gridSpan w:val="3"/>
            <w:tcBorders>
              <w:top w:val="single" w:sz="4" w:space="0" w:color="auto"/>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fő</w:t>
            </w:r>
          </w:p>
        </w:tc>
        <w:tc>
          <w:tcPr>
            <w:tcW w:w="4334" w:type="dxa"/>
            <w:gridSpan w:val="3"/>
            <w:tcBorders>
              <w:top w:val="single" w:sz="4" w:space="0" w:color="auto"/>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w:t>
            </w:r>
          </w:p>
        </w:tc>
      </w:tr>
      <w:tr w:rsidR="00B60F94" w:rsidRPr="00B60F94" w:rsidTr="0007317A">
        <w:trPr>
          <w:trHeight w:val="148"/>
        </w:trPr>
        <w:tc>
          <w:tcPr>
            <w:tcW w:w="587" w:type="dxa"/>
            <w:vMerge/>
            <w:tcBorders>
              <w:top w:val="single" w:sz="4" w:space="0" w:color="auto"/>
              <w:left w:val="single" w:sz="4" w:space="0" w:color="auto"/>
              <w:bottom w:val="single" w:sz="4" w:space="0" w:color="auto"/>
              <w:right w:val="single" w:sz="4" w:space="0" w:color="auto"/>
            </w:tcBorders>
            <w:vAlign w:val="center"/>
          </w:tcPr>
          <w:p w:rsidR="00B60F94" w:rsidRPr="00B60F94" w:rsidRDefault="00B60F94" w:rsidP="00B60F94">
            <w:pPr>
              <w:jc w:val="left"/>
              <w:rPr>
                <w:b/>
                <w:bCs/>
                <w:color w:val="000000"/>
                <w:szCs w:val="22"/>
              </w:rPr>
            </w:pPr>
          </w:p>
        </w:tc>
        <w:tc>
          <w:tcPr>
            <w:tcW w:w="461"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nő</w:t>
            </w:r>
          </w:p>
        </w:tc>
        <w:tc>
          <w:tcPr>
            <w:tcW w:w="643"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férfi</w:t>
            </w:r>
          </w:p>
        </w:tc>
        <w:tc>
          <w:tcPr>
            <w:tcW w:w="1318"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összesen</w:t>
            </w:r>
          </w:p>
        </w:tc>
        <w:tc>
          <w:tcPr>
            <w:tcW w:w="377"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nő</w:t>
            </w:r>
          </w:p>
        </w:tc>
        <w:tc>
          <w:tcPr>
            <w:tcW w:w="523"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férfi</w:t>
            </w:r>
          </w:p>
        </w:tc>
        <w:tc>
          <w:tcPr>
            <w:tcW w:w="949"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összesen</w:t>
            </w:r>
          </w:p>
        </w:tc>
        <w:tc>
          <w:tcPr>
            <w:tcW w:w="1017"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Nő</w:t>
            </w:r>
          </w:p>
        </w:tc>
        <w:tc>
          <w:tcPr>
            <w:tcW w:w="1017"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férfi</w:t>
            </w:r>
          </w:p>
        </w:tc>
        <w:tc>
          <w:tcPr>
            <w:tcW w:w="2300"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összesen</w:t>
            </w:r>
          </w:p>
        </w:tc>
      </w:tr>
      <w:tr w:rsidR="00B60F94" w:rsidRPr="00B60F94" w:rsidTr="0007317A">
        <w:trPr>
          <w:trHeight w:val="148"/>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2008</w:t>
            </w:r>
          </w:p>
        </w:tc>
        <w:tc>
          <w:tcPr>
            <w:tcW w:w="461"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8</w:t>
            </w:r>
          </w:p>
        </w:tc>
        <w:tc>
          <w:tcPr>
            <w:tcW w:w="64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15</w:t>
            </w:r>
          </w:p>
        </w:tc>
        <w:tc>
          <w:tcPr>
            <w:tcW w:w="1318"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23</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6</w:t>
            </w:r>
          </w:p>
        </w:tc>
        <w:tc>
          <w:tcPr>
            <w:tcW w:w="52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6</w:t>
            </w:r>
          </w:p>
        </w:tc>
        <w:tc>
          <w:tcPr>
            <w:tcW w:w="949"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12</w:t>
            </w:r>
          </w:p>
        </w:tc>
        <w:tc>
          <w:tcPr>
            <w:tcW w:w="101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75,0%</w:t>
            </w:r>
          </w:p>
        </w:tc>
        <w:tc>
          <w:tcPr>
            <w:tcW w:w="101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40,0%</w:t>
            </w:r>
          </w:p>
        </w:tc>
        <w:tc>
          <w:tcPr>
            <w:tcW w:w="2300"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52,2%</w:t>
            </w:r>
          </w:p>
        </w:tc>
      </w:tr>
      <w:tr w:rsidR="00B60F94" w:rsidRPr="00B60F94" w:rsidTr="0007317A">
        <w:trPr>
          <w:trHeight w:val="148"/>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2009</w:t>
            </w:r>
          </w:p>
        </w:tc>
        <w:tc>
          <w:tcPr>
            <w:tcW w:w="461"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24</w:t>
            </w:r>
          </w:p>
        </w:tc>
        <w:tc>
          <w:tcPr>
            <w:tcW w:w="64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35</w:t>
            </w:r>
          </w:p>
        </w:tc>
        <w:tc>
          <w:tcPr>
            <w:tcW w:w="1318"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59</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10</w:t>
            </w:r>
          </w:p>
        </w:tc>
        <w:tc>
          <w:tcPr>
            <w:tcW w:w="52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14</w:t>
            </w:r>
          </w:p>
        </w:tc>
        <w:tc>
          <w:tcPr>
            <w:tcW w:w="949"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24</w:t>
            </w:r>
          </w:p>
        </w:tc>
        <w:tc>
          <w:tcPr>
            <w:tcW w:w="101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41,7%</w:t>
            </w:r>
          </w:p>
        </w:tc>
        <w:tc>
          <w:tcPr>
            <w:tcW w:w="101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40,0%</w:t>
            </w:r>
          </w:p>
        </w:tc>
        <w:tc>
          <w:tcPr>
            <w:tcW w:w="2300"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40,7%</w:t>
            </w:r>
          </w:p>
        </w:tc>
      </w:tr>
      <w:tr w:rsidR="00B60F94" w:rsidRPr="00B60F94" w:rsidTr="0007317A">
        <w:trPr>
          <w:trHeight w:val="148"/>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2010</w:t>
            </w:r>
          </w:p>
        </w:tc>
        <w:tc>
          <w:tcPr>
            <w:tcW w:w="461"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24</w:t>
            </w:r>
          </w:p>
        </w:tc>
        <w:tc>
          <w:tcPr>
            <w:tcW w:w="64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31</w:t>
            </w:r>
          </w:p>
        </w:tc>
        <w:tc>
          <w:tcPr>
            <w:tcW w:w="1318"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55</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13</w:t>
            </w:r>
          </w:p>
        </w:tc>
        <w:tc>
          <w:tcPr>
            <w:tcW w:w="52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14</w:t>
            </w:r>
          </w:p>
        </w:tc>
        <w:tc>
          <w:tcPr>
            <w:tcW w:w="949"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27</w:t>
            </w:r>
          </w:p>
        </w:tc>
        <w:tc>
          <w:tcPr>
            <w:tcW w:w="101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54,2%</w:t>
            </w:r>
          </w:p>
        </w:tc>
        <w:tc>
          <w:tcPr>
            <w:tcW w:w="101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45,2%</w:t>
            </w:r>
          </w:p>
        </w:tc>
        <w:tc>
          <w:tcPr>
            <w:tcW w:w="2300"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49,1%</w:t>
            </w:r>
          </w:p>
        </w:tc>
      </w:tr>
      <w:tr w:rsidR="00B60F94" w:rsidRPr="00B60F94" w:rsidTr="0007317A">
        <w:trPr>
          <w:trHeight w:val="148"/>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2011</w:t>
            </w:r>
          </w:p>
        </w:tc>
        <w:tc>
          <w:tcPr>
            <w:tcW w:w="461"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17</w:t>
            </w:r>
          </w:p>
        </w:tc>
        <w:tc>
          <w:tcPr>
            <w:tcW w:w="64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22</w:t>
            </w:r>
          </w:p>
        </w:tc>
        <w:tc>
          <w:tcPr>
            <w:tcW w:w="1318"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39</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7</w:t>
            </w:r>
          </w:p>
        </w:tc>
        <w:tc>
          <w:tcPr>
            <w:tcW w:w="52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5</w:t>
            </w:r>
          </w:p>
        </w:tc>
        <w:tc>
          <w:tcPr>
            <w:tcW w:w="949"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12</w:t>
            </w:r>
          </w:p>
        </w:tc>
        <w:tc>
          <w:tcPr>
            <w:tcW w:w="101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41,2%</w:t>
            </w:r>
          </w:p>
        </w:tc>
        <w:tc>
          <w:tcPr>
            <w:tcW w:w="101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22,7%</w:t>
            </w:r>
          </w:p>
        </w:tc>
        <w:tc>
          <w:tcPr>
            <w:tcW w:w="2300"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30,8%</w:t>
            </w:r>
          </w:p>
        </w:tc>
      </w:tr>
      <w:tr w:rsidR="00B60F94" w:rsidRPr="00B60F94" w:rsidTr="0007317A">
        <w:trPr>
          <w:trHeight w:val="148"/>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2012</w:t>
            </w:r>
          </w:p>
        </w:tc>
        <w:tc>
          <w:tcPr>
            <w:tcW w:w="461" w:type="dxa"/>
            <w:tcBorders>
              <w:top w:val="nil"/>
              <w:left w:val="nil"/>
              <w:bottom w:val="single" w:sz="4" w:space="0" w:color="auto"/>
              <w:right w:val="single" w:sz="4" w:space="0" w:color="auto"/>
            </w:tcBorders>
            <w:shd w:val="clear" w:color="auto" w:fill="auto"/>
            <w:noWrap/>
            <w:vAlign w:val="center"/>
          </w:tcPr>
          <w:p w:rsidR="00B60F94" w:rsidRPr="00B60F94" w:rsidRDefault="006C3B09" w:rsidP="00B60F94">
            <w:pPr>
              <w:jc w:val="center"/>
              <w:rPr>
                <w:color w:val="000000"/>
                <w:szCs w:val="22"/>
              </w:rPr>
            </w:pPr>
            <w:r>
              <w:rPr>
                <w:color w:val="000000"/>
                <w:szCs w:val="22"/>
              </w:rPr>
              <w:t>na.</w:t>
            </w:r>
            <w:r w:rsidR="00B60F94" w:rsidRPr="00B60F94">
              <w:rPr>
                <w:color w:val="000000"/>
                <w:szCs w:val="22"/>
              </w:rPr>
              <w:t> </w:t>
            </w:r>
          </w:p>
        </w:tc>
        <w:tc>
          <w:tcPr>
            <w:tcW w:w="643" w:type="dxa"/>
            <w:tcBorders>
              <w:top w:val="nil"/>
              <w:left w:val="nil"/>
              <w:bottom w:val="single" w:sz="4" w:space="0" w:color="auto"/>
              <w:right w:val="single" w:sz="4" w:space="0" w:color="auto"/>
            </w:tcBorders>
            <w:shd w:val="clear" w:color="auto" w:fill="auto"/>
            <w:noWrap/>
            <w:vAlign w:val="center"/>
          </w:tcPr>
          <w:p w:rsidR="00B60F94" w:rsidRPr="00B60F94" w:rsidRDefault="006C3B09" w:rsidP="00B60F94">
            <w:pPr>
              <w:jc w:val="center"/>
              <w:rPr>
                <w:color w:val="000000"/>
                <w:szCs w:val="22"/>
              </w:rPr>
            </w:pPr>
            <w:r>
              <w:rPr>
                <w:color w:val="000000"/>
                <w:szCs w:val="22"/>
              </w:rPr>
              <w:t>na.</w:t>
            </w:r>
            <w:r w:rsidR="00B60F94" w:rsidRPr="00B60F94">
              <w:rPr>
                <w:color w:val="000000"/>
                <w:szCs w:val="22"/>
              </w:rPr>
              <w:t> </w:t>
            </w:r>
          </w:p>
        </w:tc>
        <w:tc>
          <w:tcPr>
            <w:tcW w:w="1318"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0</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6C3B09" w:rsidP="00B60F94">
            <w:pPr>
              <w:jc w:val="center"/>
              <w:rPr>
                <w:color w:val="000000"/>
                <w:szCs w:val="22"/>
              </w:rPr>
            </w:pPr>
            <w:r>
              <w:rPr>
                <w:color w:val="000000"/>
                <w:szCs w:val="22"/>
              </w:rPr>
              <w:t>na.</w:t>
            </w:r>
            <w:r w:rsidR="00B60F94" w:rsidRPr="00B60F94">
              <w:rPr>
                <w:color w:val="000000"/>
                <w:szCs w:val="22"/>
              </w:rPr>
              <w:t> </w:t>
            </w:r>
          </w:p>
        </w:tc>
        <w:tc>
          <w:tcPr>
            <w:tcW w:w="523" w:type="dxa"/>
            <w:tcBorders>
              <w:top w:val="nil"/>
              <w:left w:val="nil"/>
              <w:bottom w:val="single" w:sz="4" w:space="0" w:color="auto"/>
              <w:right w:val="single" w:sz="4" w:space="0" w:color="auto"/>
            </w:tcBorders>
            <w:shd w:val="clear" w:color="auto" w:fill="auto"/>
            <w:noWrap/>
            <w:vAlign w:val="center"/>
          </w:tcPr>
          <w:p w:rsidR="00B60F94" w:rsidRPr="00B60F94" w:rsidRDefault="006C3B09" w:rsidP="00B60F94">
            <w:pPr>
              <w:jc w:val="center"/>
              <w:rPr>
                <w:color w:val="000000"/>
                <w:szCs w:val="22"/>
              </w:rPr>
            </w:pPr>
            <w:r>
              <w:rPr>
                <w:color w:val="000000"/>
                <w:szCs w:val="22"/>
              </w:rPr>
              <w:t>na.</w:t>
            </w:r>
            <w:r w:rsidR="00B60F94" w:rsidRPr="00B60F94">
              <w:rPr>
                <w:color w:val="000000"/>
                <w:szCs w:val="22"/>
              </w:rPr>
              <w:t> </w:t>
            </w:r>
          </w:p>
        </w:tc>
        <w:tc>
          <w:tcPr>
            <w:tcW w:w="949"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0</w:t>
            </w:r>
          </w:p>
        </w:tc>
        <w:tc>
          <w:tcPr>
            <w:tcW w:w="101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101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2300"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r>
    </w:tbl>
    <w:p w:rsidR="00D40419" w:rsidRDefault="00D40419" w:rsidP="005744AF">
      <w:pPr>
        <w:pStyle w:val="Caption"/>
      </w:pPr>
      <w:r>
        <w:t>Forrás: TeIR, KSH Tstar</w:t>
      </w:r>
    </w:p>
    <w:p w:rsidR="00B60F94" w:rsidRDefault="00C9175E" w:rsidP="00A06A38">
      <w:pPr>
        <w:pStyle w:val="NormlCalibri11"/>
        <w:pBdr>
          <w:top w:val="none" w:sz="0" w:space="0" w:color="auto"/>
          <w:left w:val="none" w:sz="0" w:space="0" w:color="auto"/>
          <w:bottom w:val="none" w:sz="0" w:space="0" w:color="auto"/>
          <w:right w:val="none" w:sz="0" w:space="0" w:color="auto"/>
        </w:pBdr>
      </w:pPr>
      <w:r>
        <w:t>Az adatok alapján látszik, hogy a nők esetében jelentősen magasabbak, nem véletlen, hogy a célcsoportban szerepelnek.</w:t>
      </w:r>
    </w:p>
    <w:p w:rsidR="009455A5" w:rsidRDefault="009455A5" w:rsidP="00A06A38">
      <w:pPr>
        <w:pStyle w:val="NormlCalibri11"/>
        <w:pBdr>
          <w:top w:val="none" w:sz="0" w:space="0" w:color="auto"/>
          <w:left w:val="none" w:sz="0" w:space="0" w:color="auto"/>
          <w:bottom w:val="none" w:sz="0" w:space="0" w:color="auto"/>
          <w:right w:val="none" w:sz="0" w:space="0" w:color="auto"/>
        </w:pBdr>
      </w:pPr>
    </w:p>
    <w:p w:rsidR="00B60F94" w:rsidRDefault="00BB15E9" w:rsidP="00A06A38">
      <w:pPr>
        <w:pStyle w:val="NormlCalibri11"/>
        <w:pBdr>
          <w:top w:val="none" w:sz="0" w:space="0" w:color="auto"/>
          <w:left w:val="none" w:sz="0" w:space="0" w:color="auto"/>
          <w:bottom w:val="none" w:sz="0" w:space="0" w:color="auto"/>
          <w:right w:val="none" w:sz="0" w:space="0" w:color="auto"/>
        </w:pBdr>
      </w:pPr>
      <w:r>
        <w:rPr>
          <w:noProof/>
        </w:rPr>
        <w:object w:dxaOrig="9593" w:dyaOrig="5725">
          <v:shape id="_x0000_i1032" type="#_x0000_t75" alt="" style="width:4in;height:172pt;mso-width-percent:0;mso-height-percent:0;mso-width-percent:0;mso-height-percent:0" o:ole="">
            <v:imagedata r:id="rId26" o:title=""/>
          </v:shape>
          <o:OLEObject Type="Embed" ProgID="Excel.Sheet.12" ShapeID="_x0000_i1032" DrawAspect="Content" ObjectID="_1639245177" r:id="rId27"/>
        </w:object>
      </w:r>
    </w:p>
    <w:p w:rsidR="009455A5" w:rsidRDefault="009455A5" w:rsidP="00A06A38">
      <w:pPr>
        <w:pStyle w:val="NormlCalibri11"/>
        <w:pBdr>
          <w:top w:val="none" w:sz="0" w:space="0" w:color="auto"/>
          <w:left w:val="none" w:sz="0" w:space="0" w:color="auto"/>
          <w:bottom w:val="none" w:sz="0" w:space="0" w:color="auto"/>
          <w:right w:val="none" w:sz="0" w:space="0" w:color="auto"/>
        </w:pBdr>
      </w:pPr>
    </w:p>
    <w:p w:rsidR="00B60F94" w:rsidRDefault="00B60F94" w:rsidP="00A06A38">
      <w:pPr>
        <w:pStyle w:val="NormlCalibri11"/>
        <w:pBdr>
          <w:top w:val="none" w:sz="0" w:space="0" w:color="auto"/>
          <w:left w:val="none" w:sz="0" w:space="0" w:color="auto"/>
          <w:bottom w:val="none" w:sz="0" w:space="0" w:color="auto"/>
          <w:right w:val="none" w:sz="0" w:space="0" w:color="auto"/>
        </w:pBdr>
      </w:pPr>
    </w:p>
    <w:tbl>
      <w:tblPr>
        <w:tblW w:w="7219" w:type="dxa"/>
        <w:tblInd w:w="58" w:type="dxa"/>
        <w:tblCellMar>
          <w:left w:w="70" w:type="dxa"/>
          <w:right w:w="70" w:type="dxa"/>
        </w:tblCellMar>
        <w:tblLook w:val="0000" w:firstRow="0" w:lastRow="0" w:firstColumn="0" w:lastColumn="0" w:noHBand="0" w:noVBand="0"/>
      </w:tblPr>
      <w:tblGrid>
        <w:gridCol w:w="624"/>
        <w:gridCol w:w="467"/>
        <w:gridCol w:w="540"/>
        <w:gridCol w:w="1106"/>
        <w:gridCol w:w="328"/>
        <w:gridCol w:w="1196"/>
        <w:gridCol w:w="328"/>
        <w:gridCol w:w="1196"/>
        <w:gridCol w:w="328"/>
        <w:gridCol w:w="1196"/>
      </w:tblGrid>
      <w:tr w:rsidR="00B60F94" w:rsidRPr="00B60F94" w:rsidTr="00B60F94">
        <w:trPr>
          <w:trHeight w:val="246"/>
        </w:trPr>
        <w:tc>
          <w:tcPr>
            <w:tcW w:w="7219" w:type="dxa"/>
            <w:gridSpan w:val="10"/>
            <w:tcBorders>
              <w:top w:val="nil"/>
              <w:left w:val="nil"/>
              <w:bottom w:val="nil"/>
              <w:right w:val="nil"/>
            </w:tcBorders>
            <w:shd w:val="clear" w:color="auto" w:fill="auto"/>
            <w:vAlign w:val="bottom"/>
          </w:tcPr>
          <w:p w:rsidR="00B60F94" w:rsidRPr="00B60F94" w:rsidRDefault="00B60F94" w:rsidP="00B60F94">
            <w:pPr>
              <w:jc w:val="left"/>
              <w:rPr>
                <w:b/>
                <w:bCs/>
                <w:color w:val="000000"/>
                <w:szCs w:val="22"/>
              </w:rPr>
            </w:pPr>
            <w:r w:rsidRPr="00B60F94">
              <w:rPr>
                <w:b/>
                <w:bCs/>
                <w:color w:val="000000"/>
                <w:szCs w:val="22"/>
              </w:rPr>
              <w:lastRenderedPageBreak/>
              <w:t>3.2.4. számú táblázat - Pályakezdő álláskeresők száma és a 18-29 éves népesség száma</w:t>
            </w:r>
          </w:p>
        </w:tc>
      </w:tr>
      <w:tr w:rsidR="00B60F94" w:rsidRPr="00B60F94" w:rsidTr="00B60F94">
        <w:trPr>
          <w:trHeight w:val="246"/>
        </w:trPr>
        <w:tc>
          <w:tcPr>
            <w:tcW w:w="624"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év </w:t>
            </w:r>
          </w:p>
        </w:tc>
        <w:tc>
          <w:tcPr>
            <w:tcW w:w="2023" w:type="dxa"/>
            <w:gridSpan w:val="3"/>
            <w:tcBorders>
              <w:top w:val="single" w:sz="4" w:space="0" w:color="auto"/>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18-29 évesek száma</w:t>
            </w:r>
          </w:p>
        </w:tc>
        <w:tc>
          <w:tcPr>
            <w:tcW w:w="4572" w:type="dxa"/>
            <w:gridSpan w:val="6"/>
            <w:tcBorders>
              <w:top w:val="single" w:sz="4" w:space="0" w:color="auto"/>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Nyilvántartott pályakezdő álláskeresők száma</w:t>
            </w:r>
          </w:p>
        </w:tc>
      </w:tr>
      <w:tr w:rsidR="00B60F94" w:rsidRPr="00B60F94" w:rsidTr="00B60F94">
        <w:trPr>
          <w:trHeight w:val="491"/>
        </w:trPr>
        <w:tc>
          <w:tcPr>
            <w:tcW w:w="624" w:type="dxa"/>
            <w:vMerge/>
            <w:tcBorders>
              <w:top w:val="single" w:sz="4" w:space="0" w:color="auto"/>
              <w:left w:val="single" w:sz="4" w:space="0" w:color="auto"/>
              <w:bottom w:val="single" w:sz="4" w:space="0" w:color="auto"/>
              <w:right w:val="single" w:sz="4" w:space="0" w:color="auto"/>
            </w:tcBorders>
            <w:vAlign w:val="center"/>
          </w:tcPr>
          <w:p w:rsidR="00B60F94" w:rsidRPr="00B60F94" w:rsidRDefault="00B60F94" w:rsidP="00B60F94">
            <w:pPr>
              <w:jc w:val="left"/>
              <w:rPr>
                <w:b/>
                <w:bCs/>
                <w:color w:val="000000"/>
                <w:szCs w:val="22"/>
              </w:rPr>
            </w:pPr>
          </w:p>
        </w:tc>
        <w:tc>
          <w:tcPr>
            <w:tcW w:w="377"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nő</w:t>
            </w:r>
          </w:p>
        </w:tc>
        <w:tc>
          <w:tcPr>
            <w:tcW w:w="540"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férfi</w:t>
            </w:r>
          </w:p>
        </w:tc>
        <w:tc>
          <w:tcPr>
            <w:tcW w:w="1106"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összesen</w:t>
            </w:r>
          </w:p>
        </w:tc>
        <w:tc>
          <w:tcPr>
            <w:tcW w:w="1524" w:type="dxa"/>
            <w:gridSpan w:val="2"/>
            <w:tcBorders>
              <w:top w:val="single" w:sz="4" w:space="0" w:color="auto"/>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nő</w:t>
            </w:r>
          </w:p>
        </w:tc>
        <w:tc>
          <w:tcPr>
            <w:tcW w:w="1524" w:type="dxa"/>
            <w:gridSpan w:val="2"/>
            <w:tcBorders>
              <w:top w:val="single" w:sz="4" w:space="0" w:color="auto"/>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Férfi</w:t>
            </w:r>
          </w:p>
        </w:tc>
        <w:tc>
          <w:tcPr>
            <w:tcW w:w="1524" w:type="dxa"/>
            <w:gridSpan w:val="2"/>
            <w:tcBorders>
              <w:top w:val="single" w:sz="4" w:space="0" w:color="auto"/>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összesen</w:t>
            </w:r>
          </w:p>
        </w:tc>
      </w:tr>
      <w:tr w:rsidR="00B60F94" w:rsidRPr="00B60F94" w:rsidTr="00B60F94">
        <w:trPr>
          <w:trHeight w:val="246"/>
        </w:trPr>
        <w:tc>
          <w:tcPr>
            <w:tcW w:w="624" w:type="dxa"/>
            <w:vMerge/>
            <w:tcBorders>
              <w:top w:val="single" w:sz="4" w:space="0" w:color="auto"/>
              <w:left w:val="single" w:sz="4" w:space="0" w:color="auto"/>
              <w:bottom w:val="single" w:sz="4" w:space="0" w:color="auto"/>
              <w:right w:val="single" w:sz="4" w:space="0" w:color="auto"/>
            </w:tcBorders>
            <w:vAlign w:val="center"/>
          </w:tcPr>
          <w:p w:rsidR="00B60F94" w:rsidRPr="00B60F94" w:rsidRDefault="00B60F94" w:rsidP="00B60F94">
            <w:pPr>
              <w:jc w:val="left"/>
              <w:rPr>
                <w:b/>
                <w:bCs/>
                <w:color w:val="000000"/>
                <w:szCs w:val="22"/>
              </w:rPr>
            </w:pPr>
          </w:p>
        </w:tc>
        <w:tc>
          <w:tcPr>
            <w:tcW w:w="377"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fő</w:t>
            </w:r>
          </w:p>
        </w:tc>
        <w:tc>
          <w:tcPr>
            <w:tcW w:w="540"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fő</w:t>
            </w:r>
          </w:p>
        </w:tc>
        <w:tc>
          <w:tcPr>
            <w:tcW w:w="1106"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fő</w:t>
            </w:r>
          </w:p>
        </w:tc>
        <w:tc>
          <w:tcPr>
            <w:tcW w:w="328"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fő</w:t>
            </w:r>
          </w:p>
        </w:tc>
        <w:tc>
          <w:tcPr>
            <w:tcW w:w="1196"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w:t>
            </w:r>
          </w:p>
        </w:tc>
        <w:tc>
          <w:tcPr>
            <w:tcW w:w="328"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fő</w:t>
            </w:r>
          </w:p>
        </w:tc>
        <w:tc>
          <w:tcPr>
            <w:tcW w:w="1196"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w:t>
            </w:r>
          </w:p>
        </w:tc>
        <w:tc>
          <w:tcPr>
            <w:tcW w:w="328"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fő</w:t>
            </w:r>
          </w:p>
        </w:tc>
        <w:tc>
          <w:tcPr>
            <w:tcW w:w="1196"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w:t>
            </w:r>
          </w:p>
        </w:tc>
      </w:tr>
      <w:tr w:rsidR="00B60F94" w:rsidRPr="00B60F94" w:rsidTr="00B60F94">
        <w:trPr>
          <w:trHeight w:val="246"/>
        </w:trPr>
        <w:tc>
          <w:tcPr>
            <w:tcW w:w="624"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2008</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r w:rsidR="00017115">
              <w:rPr>
                <w:color w:val="000000"/>
                <w:szCs w:val="22"/>
              </w:rPr>
              <w:t>82</w:t>
            </w:r>
          </w:p>
        </w:tc>
        <w:tc>
          <w:tcPr>
            <w:tcW w:w="540"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r w:rsidR="00017115">
              <w:rPr>
                <w:color w:val="000000"/>
                <w:szCs w:val="22"/>
              </w:rPr>
              <w:t>100</w:t>
            </w:r>
          </w:p>
        </w:tc>
        <w:tc>
          <w:tcPr>
            <w:tcW w:w="110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0</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0</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8"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2</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r>
      <w:tr w:rsidR="00B60F94" w:rsidRPr="00B60F94" w:rsidTr="00B60F94">
        <w:trPr>
          <w:trHeight w:val="246"/>
        </w:trPr>
        <w:tc>
          <w:tcPr>
            <w:tcW w:w="624"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2009</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017115" w:rsidP="00B60F94">
            <w:pPr>
              <w:jc w:val="center"/>
              <w:rPr>
                <w:color w:val="000000"/>
                <w:szCs w:val="22"/>
              </w:rPr>
            </w:pPr>
            <w:r>
              <w:rPr>
                <w:color w:val="000000"/>
                <w:szCs w:val="22"/>
              </w:rPr>
              <w:t>80</w:t>
            </w:r>
            <w:r w:rsidR="00B60F94" w:rsidRPr="00B60F94">
              <w:rPr>
                <w:color w:val="000000"/>
                <w:szCs w:val="22"/>
              </w:rPr>
              <w:t> </w:t>
            </w:r>
          </w:p>
        </w:tc>
        <w:tc>
          <w:tcPr>
            <w:tcW w:w="540"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r w:rsidR="00017115">
              <w:rPr>
                <w:color w:val="000000"/>
                <w:szCs w:val="22"/>
              </w:rPr>
              <w:t>104</w:t>
            </w:r>
          </w:p>
        </w:tc>
        <w:tc>
          <w:tcPr>
            <w:tcW w:w="110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0</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4</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8"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6</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r>
      <w:tr w:rsidR="00B60F94" w:rsidRPr="00B60F94" w:rsidTr="00B60F94">
        <w:trPr>
          <w:trHeight w:val="246"/>
        </w:trPr>
        <w:tc>
          <w:tcPr>
            <w:tcW w:w="624"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2010</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r w:rsidR="00017115">
              <w:rPr>
                <w:color w:val="000000"/>
                <w:szCs w:val="22"/>
              </w:rPr>
              <w:t>83</w:t>
            </w:r>
          </w:p>
        </w:tc>
        <w:tc>
          <w:tcPr>
            <w:tcW w:w="540"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r w:rsidR="00017115">
              <w:rPr>
                <w:color w:val="000000"/>
                <w:szCs w:val="22"/>
              </w:rPr>
              <w:t>99</w:t>
            </w:r>
          </w:p>
        </w:tc>
        <w:tc>
          <w:tcPr>
            <w:tcW w:w="110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0</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8"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2</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r>
      <w:tr w:rsidR="00B60F94" w:rsidRPr="00B60F94" w:rsidTr="00B60F94">
        <w:trPr>
          <w:trHeight w:val="246"/>
        </w:trPr>
        <w:tc>
          <w:tcPr>
            <w:tcW w:w="624"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2011</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017115" w:rsidP="00B60F94">
            <w:pPr>
              <w:jc w:val="center"/>
              <w:rPr>
                <w:color w:val="000000"/>
                <w:szCs w:val="22"/>
              </w:rPr>
            </w:pPr>
            <w:r>
              <w:rPr>
                <w:color w:val="000000"/>
                <w:szCs w:val="22"/>
              </w:rPr>
              <w:t>77</w:t>
            </w:r>
            <w:r w:rsidR="00B60F94" w:rsidRPr="00B60F94">
              <w:rPr>
                <w:color w:val="000000"/>
                <w:szCs w:val="22"/>
              </w:rPr>
              <w:t> </w:t>
            </w:r>
          </w:p>
        </w:tc>
        <w:tc>
          <w:tcPr>
            <w:tcW w:w="540"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r w:rsidR="00017115">
              <w:rPr>
                <w:color w:val="000000"/>
                <w:szCs w:val="22"/>
              </w:rPr>
              <w:t>96</w:t>
            </w:r>
          </w:p>
        </w:tc>
        <w:tc>
          <w:tcPr>
            <w:tcW w:w="1106" w:type="dxa"/>
            <w:tcBorders>
              <w:top w:val="nil"/>
              <w:left w:val="nil"/>
              <w:bottom w:val="single" w:sz="4" w:space="0" w:color="auto"/>
              <w:right w:val="single" w:sz="4" w:space="0" w:color="auto"/>
            </w:tcBorders>
            <w:shd w:val="clear" w:color="000000" w:fill="FFCC99"/>
            <w:noWrap/>
            <w:vAlign w:val="center"/>
          </w:tcPr>
          <w:p w:rsidR="00B60F94" w:rsidRPr="00B60F94" w:rsidRDefault="00017115" w:rsidP="00B60F94">
            <w:pPr>
              <w:jc w:val="center"/>
              <w:rPr>
                <w:color w:val="000000"/>
                <w:szCs w:val="22"/>
              </w:rPr>
            </w:pPr>
            <w:r>
              <w:rPr>
                <w:color w:val="000000"/>
                <w:szCs w:val="22"/>
              </w:rPr>
              <w:t>173</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8"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2</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r>
      <w:tr w:rsidR="00B60F94" w:rsidRPr="00B60F94" w:rsidTr="00B60F94">
        <w:trPr>
          <w:trHeight w:val="246"/>
        </w:trPr>
        <w:tc>
          <w:tcPr>
            <w:tcW w:w="624"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2012</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C9175E" w:rsidP="00B60F94">
            <w:pPr>
              <w:jc w:val="center"/>
              <w:rPr>
                <w:color w:val="000000"/>
                <w:szCs w:val="22"/>
              </w:rPr>
            </w:pPr>
            <w:r>
              <w:rPr>
                <w:color w:val="000000"/>
                <w:szCs w:val="22"/>
              </w:rPr>
              <w:t>na.</w:t>
            </w:r>
            <w:r w:rsidR="00B60F94" w:rsidRPr="00B60F94">
              <w:rPr>
                <w:color w:val="000000"/>
                <w:szCs w:val="22"/>
              </w:rPr>
              <w:t> </w:t>
            </w:r>
          </w:p>
        </w:tc>
        <w:tc>
          <w:tcPr>
            <w:tcW w:w="540" w:type="dxa"/>
            <w:tcBorders>
              <w:top w:val="nil"/>
              <w:left w:val="nil"/>
              <w:bottom w:val="single" w:sz="4" w:space="0" w:color="auto"/>
              <w:right w:val="single" w:sz="4" w:space="0" w:color="auto"/>
            </w:tcBorders>
            <w:shd w:val="clear" w:color="auto" w:fill="auto"/>
            <w:noWrap/>
            <w:vAlign w:val="center"/>
          </w:tcPr>
          <w:p w:rsidR="00B60F94" w:rsidRPr="00B60F94" w:rsidRDefault="00C9175E" w:rsidP="00B60F94">
            <w:pPr>
              <w:jc w:val="center"/>
              <w:rPr>
                <w:color w:val="000000"/>
                <w:szCs w:val="22"/>
              </w:rPr>
            </w:pPr>
            <w:r>
              <w:rPr>
                <w:color w:val="000000"/>
                <w:szCs w:val="22"/>
              </w:rPr>
              <w:t>na.</w:t>
            </w:r>
            <w:r w:rsidR="00B60F94" w:rsidRPr="00B60F94">
              <w:rPr>
                <w:color w:val="000000"/>
                <w:szCs w:val="22"/>
              </w:rPr>
              <w:t> </w:t>
            </w:r>
          </w:p>
        </w:tc>
        <w:tc>
          <w:tcPr>
            <w:tcW w:w="110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0</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8"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0</w:t>
            </w:r>
          </w:p>
        </w:tc>
        <w:tc>
          <w:tcPr>
            <w:tcW w:w="119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r>
    </w:tbl>
    <w:p w:rsidR="00D40419" w:rsidRDefault="00D40419" w:rsidP="005744AF">
      <w:pPr>
        <w:pStyle w:val="Caption"/>
      </w:pPr>
      <w:r>
        <w:t>Forrás: TeIR, KSH Tstar</w:t>
      </w:r>
    </w:p>
    <w:p w:rsidR="00B60F94" w:rsidRDefault="00B60F94" w:rsidP="00A06A38">
      <w:pPr>
        <w:pStyle w:val="NormlCalibri11"/>
        <w:pBdr>
          <w:top w:val="none" w:sz="0" w:space="0" w:color="auto"/>
          <w:left w:val="none" w:sz="0" w:space="0" w:color="auto"/>
          <w:bottom w:val="none" w:sz="0" w:space="0" w:color="auto"/>
          <w:right w:val="none" w:sz="0" w:space="0" w:color="auto"/>
        </w:pBdr>
      </w:pPr>
    </w:p>
    <w:p w:rsidR="00B60F94" w:rsidRDefault="00BB15E9" w:rsidP="00A06A38">
      <w:pPr>
        <w:pStyle w:val="NormlCalibri11"/>
        <w:pBdr>
          <w:top w:val="none" w:sz="0" w:space="0" w:color="auto"/>
          <w:left w:val="none" w:sz="0" w:space="0" w:color="auto"/>
          <w:bottom w:val="none" w:sz="0" w:space="0" w:color="auto"/>
          <w:right w:val="none" w:sz="0" w:space="0" w:color="auto"/>
        </w:pBdr>
      </w:pPr>
      <w:r>
        <w:rPr>
          <w:noProof/>
        </w:rPr>
        <w:object w:dxaOrig="9232" w:dyaOrig="5619">
          <v:shape id="_x0000_i1031" type="#_x0000_t75" alt="" style="width:243pt;height:148pt;mso-width-percent:0;mso-height-percent:0;mso-width-percent:0;mso-height-percent:0" o:ole="">
            <v:imagedata r:id="rId28" o:title=""/>
          </v:shape>
          <o:OLEObject Type="Embed" ProgID="Excel.Sheet.12" ShapeID="_x0000_i1031" DrawAspect="Content" ObjectID="_1639245178" r:id="rId29"/>
        </w:object>
      </w:r>
    </w:p>
    <w:p w:rsidR="005D5FD8" w:rsidRPr="00A06A38" w:rsidRDefault="00C9175E" w:rsidP="00A06A38">
      <w:pPr>
        <w:pStyle w:val="NormlCalibri11"/>
        <w:pBdr>
          <w:top w:val="none" w:sz="0" w:space="0" w:color="auto"/>
          <w:left w:val="none" w:sz="0" w:space="0" w:color="auto"/>
          <w:bottom w:val="none" w:sz="0" w:space="0" w:color="auto"/>
          <w:right w:val="none" w:sz="0" w:space="0" w:color="auto"/>
        </w:pBdr>
      </w:pPr>
      <w:r>
        <w:t>Jellemző probléma a mai társadalomban, hogy kimagasló a fiatal pályakezdők munkanélkülisége, nagyon nehezen tudnak elhelyezkedni, ezért mennek ki sokan külföldre munkát vállalni.</w:t>
      </w:r>
    </w:p>
    <w:p w:rsidR="006865E8" w:rsidRPr="0007317A" w:rsidRDefault="006865E8" w:rsidP="005744AF">
      <w:pPr>
        <w:pStyle w:val="List2"/>
      </w:pPr>
      <w:r w:rsidRPr="0007317A">
        <w:rPr>
          <w:i/>
          <w:iCs/>
        </w:rPr>
        <w:t>b)</w:t>
      </w:r>
      <w:r w:rsidR="005744AF">
        <w:tab/>
      </w:r>
      <w:r w:rsidRPr="0007317A">
        <w:t>alacsony iskolai végzettségűek foglalkoztatottsága</w:t>
      </w:r>
    </w:p>
    <w:p w:rsidR="005D5FD8" w:rsidRPr="00B60F94" w:rsidRDefault="005D5FD8" w:rsidP="00B60F94">
      <w:pPr>
        <w:pStyle w:val="NormlCalibri11"/>
        <w:pBdr>
          <w:top w:val="none" w:sz="0" w:space="0" w:color="auto"/>
          <w:left w:val="none" w:sz="0" w:space="0" w:color="auto"/>
          <w:bottom w:val="none" w:sz="0" w:space="0" w:color="auto"/>
          <w:right w:val="none" w:sz="0" w:space="0" w:color="auto"/>
        </w:pBdr>
      </w:pPr>
    </w:p>
    <w:tbl>
      <w:tblPr>
        <w:tblW w:w="8638" w:type="dxa"/>
        <w:tblInd w:w="58" w:type="dxa"/>
        <w:tblCellMar>
          <w:left w:w="70" w:type="dxa"/>
          <w:right w:w="70" w:type="dxa"/>
        </w:tblCellMar>
        <w:tblLook w:val="0000" w:firstRow="0" w:lastRow="0" w:firstColumn="0" w:lastColumn="0" w:noHBand="0" w:noVBand="0"/>
      </w:tblPr>
      <w:tblGrid>
        <w:gridCol w:w="587"/>
        <w:gridCol w:w="949"/>
        <w:gridCol w:w="525"/>
        <w:gridCol w:w="525"/>
        <w:gridCol w:w="949"/>
        <w:gridCol w:w="525"/>
        <w:gridCol w:w="525"/>
        <w:gridCol w:w="475"/>
        <w:gridCol w:w="1127"/>
        <w:gridCol w:w="475"/>
        <w:gridCol w:w="1127"/>
        <w:gridCol w:w="364"/>
        <w:gridCol w:w="1127"/>
      </w:tblGrid>
      <w:tr w:rsidR="00B60F94" w:rsidRPr="00B60F94" w:rsidTr="00D40419">
        <w:trPr>
          <w:trHeight w:val="257"/>
        </w:trPr>
        <w:tc>
          <w:tcPr>
            <w:tcW w:w="8638" w:type="dxa"/>
            <w:gridSpan w:val="13"/>
            <w:tcBorders>
              <w:top w:val="nil"/>
              <w:left w:val="nil"/>
              <w:bottom w:val="nil"/>
              <w:right w:val="nil"/>
            </w:tcBorders>
            <w:shd w:val="clear" w:color="auto" w:fill="auto"/>
            <w:noWrap/>
            <w:vAlign w:val="bottom"/>
          </w:tcPr>
          <w:p w:rsidR="00B60F94" w:rsidRPr="00B60F94" w:rsidRDefault="00B60F94" w:rsidP="00B60F94">
            <w:pPr>
              <w:jc w:val="left"/>
              <w:rPr>
                <w:b/>
                <w:bCs/>
                <w:color w:val="000000"/>
                <w:szCs w:val="22"/>
              </w:rPr>
            </w:pPr>
            <w:r w:rsidRPr="00B60F94">
              <w:rPr>
                <w:b/>
                <w:bCs/>
                <w:color w:val="000000"/>
                <w:szCs w:val="22"/>
              </w:rPr>
              <w:t>3.2.5. számú táblázat - Alacsonyan iskolázott népesség</w:t>
            </w:r>
          </w:p>
        </w:tc>
      </w:tr>
      <w:tr w:rsidR="00B60F94" w:rsidRPr="00B60F94" w:rsidTr="00D40419">
        <w:trPr>
          <w:trHeight w:val="605"/>
        </w:trPr>
        <w:tc>
          <w:tcPr>
            <w:tcW w:w="587"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év </w:t>
            </w:r>
          </w:p>
        </w:tc>
        <w:tc>
          <w:tcPr>
            <w:tcW w:w="1849" w:type="dxa"/>
            <w:gridSpan w:val="3"/>
            <w:tcBorders>
              <w:top w:val="single" w:sz="4" w:space="0" w:color="auto"/>
              <w:left w:val="nil"/>
              <w:bottom w:val="single" w:sz="4" w:space="0" w:color="auto"/>
              <w:right w:val="single" w:sz="4" w:space="0" w:color="auto"/>
            </w:tcBorders>
            <w:shd w:val="clear" w:color="000000" w:fill="CCFFCC"/>
            <w:vAlign w:val="center"/>
          </w:tcPr>
          <w:p w:rsidR="00B60F94" w:rsidRPr="00B60F94" w:rsidRDefault="00B60F94" w:rsidP="00B60F94">
            <w:pPr>
              <w:jc w:val="center"/>
              <w:rPr>
                <w:b/>
                <w:bCs/>
                <w:color w:val="000000"/>
                <w:szCs w:val="22"/>
              </w:rPr>
            </w:pPr>
            <w:r w:rsidRPr="00B60F94">
              <w:rPr>
                <w:b/>
                <w:bCs/>
                <w:color w:val="000000"/>
                <w:szCs w:val="22"/>
              </w:rPr>
              <w:t>15 éves és idősebb lakosság száma összesen</w:t>
            </w:r>
          </w:p>
        </w:tc>
        <w:tc>
          <w:tcPr>
            <w:tcW w:w="1849" w:type="dxa"/>
            <w:gridSpan w:val="3"/>
            <w:tcBorders>
              <w:top w:val="single" w:sz="4" w:space="0" w:color="auto"/>
              <w:left w:val="nil"/>
              <w:bottom w:val="single" w:sz="4" w:space="0" w:color="auto"/>
              <w:right w:val="single" w:sz="4" w:space="0" w:color="auto"/>
            </w:tcBorders>
            <w:shd w:val="clear" w:color="000000" w:fill="CCFFCC"/>
            <w:vAlign w:val="center"/>
          </w:tcPr>
          <w:p w:rsidR="00B60F94" w:rsidRPr="00B60F94" w:rsidRDefault="00B60F94" w:rsidP="00B60F94">
            <w:pPr>
              <w:jc w:val="center"/>
              <w:rPr>
                <w:b/>
                <w:bCs/>
                <w:color w:val="000000"/>
                <w:szCs w:val="22"/>
              </w:rPr>
            </w:pPr>
            <w:r w:rsidRPr="00B60F94">
              <w:rPr>
                <w:b/>
                <w:bCs/>
                <w:color w:val="000000"/>
                <w:szCs w:val="22"/>
              </w:rPr>
              <w:t>15-X éves legalább általános iskolát végzettek száma</w:t>
            </w:r>
          </w:p>
        </w:tc>
        <w:tc>
          <w:tcPr>
            <w:tcW w:w="4353" w:type="dxa"/>
            <w:gridSpan w:val="6"/>
            <w:tcBorders>
              <w:top w:val="single" w:sz="4" w:space="0" w:color="auto"/>
              <w:left w:val="nil"/>
              <w:bottom w:val="single" w:sz="4" w:space="0" w:color="auto"/>
              <w:right w:val="single" w:sz="4" w:space="0" w:color="auto"/>
            </w:tcBorders>
            <w:shd w:val="clear" w:color="000000" w:fill="CCFFCC"/>
            <w:vAlign w:val="center"/>
          </w:tcPr>
          <w:p w:rsidR="00B60F94" w:rsidRPr="00B60F94" w:rsidRDefault="00B60F94" w:rsidP="00B60F94">
            <w:pPr>
              <w:jc w:val="center"/>
              <w:rPr>
                <w:b/>
                <w:bCs/>
                <w:color w:val="000000"/>
                <w:szCs w:val="22"/>
              </w:rPr>
            </w:pPr>
            <w:r w:rsidRPr="00B60F94">
              <w:rPr>
                <w:b/>
                <w:bCs/>
                <w:color w:val="000000"/>
                <w:szCs w:val="22"/>
              </w:rPr>
              <w:t xml:space="preserve">általános iskolai végzettséggel nem rendelkezők 15-x évesek száma </w:t>
            </w:r>
          </w:p>
        </w:tc>
      </w:tr>
      <w:tr w:rsidR="00B60F94" w:rsidRPr="00B60F94" w:rsidTr="00D40419">
        <w:trPr>
          <w:trHeight w:val="605"/>
        </w:trPr>
        <w:tc>
          <w:tcPr>
            <w:tcW w:w="587" w:type="dxa"/>
            <w:vMerge/>
            <w:tcBorders>
              <w:top w:val="single" w:sz="4" w:space="0" w:color="auto"/>
              <w:left w:val="single" w:sz="4" w:space="0" w:color="auto"/>
              <w:bottom w:val="single" w:sz="4" w:space="0" w:color="auto"/>
              <w:right w:val="single" w:sz="4" w:space="0" w:color="auto"/>
            </w:tcBorders>
            <w:vAlign w:val="center"/>
          </w:tcPr>
          <w:p w:rsidR="00B60F94" w:rsidRPr="00B60F94" w:rsidRDefault="00B60F94" w:rsidP="00B60F94">
            <w:pPr>
              <w:jc w:val="left"/>
              <w:rPr>
                <w:b/>
                <w:bCs/>
                <w:color w:val="000000"/>
                <w:szCs w:val="22"/>
              </w:rPr>
            </w:pPr>
          </w:p>
        </w:tc>
        <w:tc>
          <w:tcPr>
            <w:tcW w:w="949"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összesen</w:t>
            </w:r>
          </w:p>
        </w:tc>
        <w:tc>
          <w:tcPr>
            <w:tcW w:w="377"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nő</w:t>
            </w:r>
          </w:p>
        </w:tc>
        <w:tc>
          <w:tcPr>
            <w:tcW w:w="523"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férfi</w:t>
            </w:r>
          </w:p>
        </w:tc>
        <w:tc>
          <w:tcPr>
            <w:tcW w:w="949"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összesen</w:t>
            </w:r>
          </w:p>
        </w:tc>
        <w:tc>
          <w:tcPr>
            <w:tcW w:w="377"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nő</w:t>
            </w:r>
          </w:p>
        </w:tc>
        <w:tc>
          <w:tcPr>
            <w:tcW w:w="523"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férfi</w:t>
            </w:r>
          </w:p>
        </w:tc>
        <w:tc>
          <w:tcPr>
            <w:tcW w:w="1451" w:type="dxa"/>
            <w:gridSpan w:val="2"/>
            <w:tcBorders>
              <w:top w:val="single" w:sz="4" w:space="0" w:color="auto"/>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Összesen</w:t>
            </w:r>
          </w:p>
        </w:tc>
        <w:tc>
          <w:tcPr>
            <w:tcW w:w="1451" w:type="dxa"/>
            <w:gridSpan w:val="2"/>
            <w:tcBorders>
              <w:top w:val="single" w:sz="4" w:space="0" w:color="auto"/>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nő</w:t>
            </w:r>
          </w:p>
        </w:tc>
        <w:tc>
          <w:tcPr>
            <w:tcW w:w="1451" w:type="dxa"/>
            <w:gridSpan w:val="2"/>
            <w:tcBorders>
              <w:top w:val="single" w:sz="4" w:space="0" w:color="auto"/>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férfi</w:t>
            </w:r>
          </w:p>
        </w:tc>
      </w:tr>
      <w:tr w:rsidR="00B60F94" w:rsidRPr="00B60F94" w:rsidTr="00D40419">
        <w:trPr>
          <w:trHeight w:val="257"/>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p>
        </w:tc>
        <w:tc>
          <w:tcPr>
            <w:tcW w:w="949"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fő</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fő</w:t>
            </w:r>
          </w:p>
        </w:tc>
        <w:tc>
          <w:tcPr>
            <w:tcW w:w="52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fő</w:t>
            </w:r>
          </w:p>
        </w:tc>
        <w:tc>
          <w:tcPr>
            <w:tcW w:w="949"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fő</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fő</w:t>
            </w:r>
          </w:p>
        </w:tc>
        <w:tc>
          <w:tcPr>
            <w:tcW w:w="52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fő</w:t>
            </w:r>
          </w:p>
        </w:tc>
        <w:tc>
          <w:tcPr>
            <w:tcW w:w="324"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fő</w:t>
            </w:r>
          </w:p>
        </w:tc>
        <w:tc>
          <w:tcPr>
            <w:tcW w:w="112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w:t>
            </w:r>
          </w:p>
        </w:tc>
        <w:tc>
          <w:tcPr>
            <w:tcW w:w="324"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fő</w:t>
            </w:r>
          </w:p>
        </w:tc>
        <w:tc>
          <w:tcPr>
            <w:tcW w:w="112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w:t>
            </w:r>
          </w:p>
        </w:tc>
        <w:tc>
          <w:tcPr>
            <w:tcW w:w="324"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fő</w:t>
            </w:r>
          </w:p>
        </w:tc>
        <w:tc>
          <w:tcPr>
            <w:tcW w:w="112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w:t>
            </w:r>
          </w:p>
        </w:tc>
      </w:tr>
      <w:tr w:rsidR="00B60F94" w:rsidRPr="00B60F94" w:rsidTr="00D40419">
        <w:trPr>
          <w:trHeight w:val="257"/>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2001</w:t>
            </w:r>
          </w:p>
        </w:tc>
        <w:tc>
          <w:tcPr>
            <w:tcW w:w="949" w:type="dxa"/>
            <w:tcBorders>
              <w:top w:val="nil"/>
              <w:left w:val="nil"/>
              <w:bottom w:val="single" w:sz="4" w:space="0" w:color="auto"/>
              <w:right w:val="single" w:sz="4" w:space="0" w:color="auto"/>
            </w:tcBorders>
            <w:shd w:val="clear" w:color="000000" w:fill="FFCC99"/>
            <w:noWrap/>
            <w:vAlign w:val="center"/>
          </w:tcPr>
          <w:p w:rsidR="00B60F94" w:rsidRPr="00B60F94" w:rsidRDefault="00474262" w:rsidP="00B60F94">
            <w:pPr>
              <w:jc w:val="center"/>
              <w:rPr>
                <w:color w:val="000000"/>
                <w:szCs w:val="22"/>
              </w:rPr>
            </w:pPr>
            <w:r>
              <w:rPr>
                <w:color w:val="000000"/>
                <w:szCs w:val="22"/>
              </w:rPr>
              <w:t>1079</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r w:rsidR="00474262">
              <w:rPr>
                <w:color w:val="000000"/>
                <w:szCs w:val="22"/>
              </w:rPr>
              <w:t>558</w:t>
            </w:r>
          </w:p>
        </w:tc>
        <w:tc>
          <w:tcPr>
            <w:tcW w:w="52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r w:rsidR="00474262">
              <w:rPr>
                <w:color w:val="000000"/>
                <w:szCs w:val="22"/>
              </w:rPr>
              <w:t>521</w:t>
            </w:r>
          </w:p>
        </w:tc>
        <w:tc>
          <w:tcPr>
            <w:tcW w:w="949" w:type="dxa"/>
            <w:tcBorders>
              <w:top w:val="nil"/>
              <w:left w:val="nil"/>
              <w:bottom w:val="single" w:sz="4" w:space="0" w:color="auto"/>
              <w:right w:val="single" w:sz="4" w:space="0" w:color="auto"/>
            </w:tcBorders>
            <w:shd w:val="clear" w:color="000000" w:fill="FFCC99"/>
            <w:noWrap/>
            <w:vAlign w:val="center"/>
          </w:tcPr>
          <w:p w:rsidR="00B60F94" w:rsidRPr="00B60F94" w:rsidRDefault="00EA3363" w:rsidP="00B60F94">
            <w:pPr>
              <w:jc w:val="center"/>
              <w:rPr>
                <w:color w:val="000000"/>
                <w:szCs w:val="22"/>
              </w:rPr>
            </w:pPr>
            <w:r>
              <w:rPr>
                <w:color w:val="000000"/>
                <w:szCs w:val="22"/>
              </w:rPr>
              <w:t>882</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EA3363" w:rsidP="00B60F94">
            <w:pPr>
              <w:jc w:val="center"/>
              <w:rPr>
                <w:color w:val="000000"/>
                <w:szCs w:val="22"/>
              </w:rPr>
            </w:pPr>
            <w:r>
              <w:rPr>
                <w:color w:val="000000"/>
                <w:szCs w:val="22"/>
              </w:rPr>
              <w:t>438</w:t>
            </w:r>
            <w:r w:rsidR="00B60F94" w:rsidRPr="00B60F94">
              <w:rPr>
                <w:color w:val="000000"/>
                <w:szCs w:val="22"/>
              </w:rPr>
              <w:t> </w:t>
            </w:r>
          </w:p>
        </w:tc>
        <w:tc>
          <w:tcPr>
            <w:tcW w:w="52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r w:rsidR="00EA3363">
              <w:rPr>
                <w:color w:val="000000"/>
                <w:szCs w:val="22"/>
              </w:rPr>
              <w:t>444</w:t>
            </w:r>
          </w:p>
        </w:tc>
        <w:tc>
          <w:tcPr>
            <w:tcW w:w="324" w:type="dxa"/>
            <w:tcBorders>
              <w:top w:val="nil"/>
              <w:left w:val="nil"/>
              <w:bottom w:val="single" w:sz="4" w:space="0" w:color="auto"/>
              <w:right w:val="single" w:sz="4" w:space="0" w:color="auto"/>
            </w:tcBorders>
            <w:shd w:val="clear" w:color="000000" w:fill="FFCC99"/>
            <w:noWrap/>
            <w:vAlign w:val="center"/>
          </w:tcPr>
          <w:p w:rsidR="00B60F94" w:rsidRPr="00B60F94" w:rsidRDefault="00EA3363" w:rsidP="00B60F94">
            <w:pPr>
              <w:jc w:val="center"/>
              <w:rPr>
                <w:color w:val="000000"/>
                <w:szCs w:val="22"/>
              </w:rPr>
            </w:pPr>
            <w:r>
              <w:rPr>
                <w:color w:val="000000"/>
                <w:szCs w:val="22"/>
              </w:rPr>
              <w:t>197</w:t>
            </w:r>
          </w:p>
        </w:tc>
        <w:tc>
          <w:tcPr>
            <w:tcW w:w="1127" w:type="dxa"/>
            <w:tcBorders>
              <w:top w:val="nil"/>
              <w:left w:val="nil"/>
              <w:bottom w:val="single" w:sz="4" w:space="0" w:color="auto"/>
              <w:right w:val="single" w:sz="4" w:space="0" w:color="auto"/>
            </w:tcBorders>
            <w:shd w:val="clear" w:color="000000" w:fill="FFCC99"/>
            <w:noWrap/>
            <w:vAlign w:val="center"/>
          </w:tcPr>
          <w:p w:rsidR="00B60F94" w:rsidRPr="00B60F94" w:rsidRDefault="00EA3363" w:rsidP="00B60F94">
            <w:pPr>
              <w:jc w:val="center"/>
              <w:rPr>
                <w:color w:val="000000"/>
                <w:szCs w:val="22"/>
              </w:rPr>
            </w:pPr>
            <w:r>
              <w:rPr>
                <w:color w:val="000000"/>
                <w:szCs w:val="22"/>
              </w:rPr>
              <w:t>18,25</w:t>
            </w:r>
          </w:p>
        </w:tc>
        <w:tc>
          <w:tcPr>
            <w:tcW w:w="324" w:type="dxa"/>
            <w:tcBorders>
              <w:top w:val="nil"/>
              <w:left w:val="nil"/>
              <w:bottom w:val="single" w:sz="4" w:space="0" w:color="auto"/>
              <w:right w:val="single" w:sz="4" w:space="0" w:color="auto"/>
            </w:tcBorders>
            <w:shd w:val="clear" w:color="000000" w:fill="FFCC99"/>
            <w:noWrap/>
            <w:vAlign w:val="center"/>
          </w:tcPr>
          <w:p w:rsidR="00B60F94" w:rsidRPr="00B60F94" w:rsidRDefault="00EA3363" w:rsidP="00B60F94">
            <w:pPr>
              <w:jc w:val="center"/>
              <w:rPr>
                <w:color w:val="000000"/>
                <w:szCs w:val="22"/>
              </w:rPr>
            </w:pPr>
            <w:r>
              <w:rPr>
                <w:color w:val="000000"/>
                <w:szCs w:val="22"/>
              </w:rPr>
              <w:t>120</w:t>
            </w:r>
          </w:p>
        </w:tc>
        <w:tc>
          <w:tcPr>
            <w:tcW w:w="112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4" w:type="dxa"/>
            <w:tcBorders>
              <w:top w:val="nil"/>
              <w:left w:val="nil"/>
              <w:bottom w:val="single" w:sz="4" w:space="0" w:color="auto"/>
              <w:right w:val="single" w:sz="4" w:space="0" w:color="auto"/>
            </w:tcBorders>
            <w:shd w:val="clear" w:color="000000" w:fill="FFCC99"/>
            <w:noWrap/>
            <w:vAlign w:val="center"/>
          </w:tcPr>
          <w:p w:rsidR="00B60F94" w:rsidRPr="00B60F94" w:rsidRDefault="00EA3363" w:rsidP="00B60F94">
            <w:pPr>
              <w:jc w:val="center"/>
              <w:rPr>
                <w:color w:val="000000"/>
                <w:szCs w:val="22"/>
              </w:rPr>
            </w:pPr>
            <w:r>
              <w:rPr>
                <w:color w:val="000000"/>
                <w:szCs w:val="22"/>
              </w:rPr>
              <w:t>77</w:t>
            </w:r>
          </w:p>
        </w:tc>
        <w:tc>
          <w:tcPr>
            <w:tcW w:w="112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r>
      <w:tr w:rsidR="00B60F94" w:rsidRPr="00B60F94" w:rsidTr="00D40419">
        <w:trPr>
          <w:trHeight w:val="257"/>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2011</w:t>
            </w:r>
          </w:p>
        </w:tc>
        <w:tc>
          <w:tcPr>
            <w:tcW w:w="949" w:type="dxa"/>
            <w:tcBorders>
              <w:top w:val="nil"/>
              <w:left w:val="nil"/>
              <w:bottom w:val="single" w:sz="4" w:space="0" w:color="auto"/>
              <w:right w:val="single" w:sz="4" w:space="0" w:color="auto"/>
            </w:tcBorders>
            <w:shd w:val="clear" w:color="000000" w:fill="FFCC99"/>
            <w:noWrap/>
            <w:vAlign w:val="center"/>
          </w:tcPr>
          <w:p w:rsidR="00B60F94" w:rsidRPr="00B60F94" w:rsidRDefault="009A11EC" w:rsidP="00B60F94">
            <w:pPr>
              <w:jc w:val="center"/>
              <w:rPr>
                <w:color w:val="000000"/>
                <w:szCs w:val="22"/>
              </w:rPr>
            </w:pPr>
            <w:r>
              <w:rPr>
                <w:color w:val="000000"/>
                <w:szCs w:val="22"/>
              </w:rPr>
              <w:t>925</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r w:rsidR="009A11EC">
              <w:rPr>
                <w:color w:val="000000"/>
                <w:szCs w:val="22"/>
              </w:rPr>
              <w:t>467</w:t>
            </w:r>
          </w:p>
        </w:tc>
        <w:tc>
          <w:tcPr>
            <w:tcW w:w="523"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 </w:t>
            </w:r>
            <w:r w:rsidR="009A11EC">
              <w:rPr>
                <w:color w:val="000000"/>
                <w:szCs w:val="22"/>
              </w:rPr>
              <w:t>458</w:t>
            </w:r>
          </w:p>
        </w:tc>
        <w:tc>
          <w:tcPr>
            <w:tcW w:w="949"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0</w:t>
            </w:r>
          </w:p>
        </w:tc>
        <w:tc>
          <w:tcPr>
            <w:tcW w:w="377" w:type="dxa"/>
            <w:tcBorders>
              <w:top w:val="nil"/>
              <w:left w:val="nil"/>
              <w:bottom w:val="single" w:sz="4" w:space="0" w:color="auto"/>
              <w:right w:val="single" w:sz="4" w:space="0" w:color="auto"/>
            </w:tcBorders>
            <w:shd w:val="clear" w:color="auto" w:fill="auto"/>
            <w:noWrap/>
            <w:vAlign w:val="center"/>
          </w:tcPr>
          <w:p w:rsidR="00B60F94" w:rsidRPr="00B60F94" w:rsidRDefault="005D5FD8" w:rsidP="00B60F94">
            <w:pPr>
              <w:jc w:val="center"/>
              <w:rPr>
                <w:color w:val="000000"/>
                <w:szCs w:val="22"/>
              </w:rPr>
            </w:pPr>
            <w:r>
              <w:rPr>
                <w:color w:val="000000"/>
                <w:szCs w:val="22"/>
              </w:rPr>
              <w:t>na.</w:t>
            </w:r>
            <w:r w:rsidR="00B60F94" w:rsidRPr="00B60F94">
              <w:rPr>
                <w:color w:val="000000"/>
                <w:szCs w:val="22"/>
              </w:rPr>
              <w:t> </w:t>
            </w:r>
          </w:p>
        </w:tc>
        <w:tc>
          <w:tcPr>
            <w:tcW w:w="523" w:type="dxa"/>
            <w:tcBorders>
              <w:top w:val="nil"/>
              <w:left w:val="nil"/>
              <w:bottom w:val="single" w:sz="4" w:space="0" w:color="auto"/>
              <w:right w:val="single" w:sz="4" w:space="0" w:color="auto"/>
            </w:tcBorders>
            <w:shd w:val="clear" w:color="auto" w:fill="auto"/>
            <w:noWrap/>
            <w:vAlign w:val="center"/>
          </w:tcPr>
          <w:p w:rsidR="00B60F94" w:rsidRPr="00B60F94" w:rsidRDefault="005D5FD8" w:rsidP="00B60F94">
            <w:pPr>
              <w:jc w:val="center"/>
              <w:rPr>
                <w:color w:val="000000"/>
                <w:szCs w:val="22"/>
              </w:rPr>
            </w:pPr>
            <w:r>
              <w:rPr>
                <w:color w:val="000000"/>
                <w:szCs w:val="22"/>
              </w:rPr>
              <w:t>na.</w:t>
            </w:r>
            <w:r w:rsidR="00B60F94" w:rsidRPr="00B60F94">
              <w:rPr>
                <w:color w:val="000000"/>
                <w:szCs w:val="22"/>
              </w:rPr>
              <w:t> </w:t>
            </w:r>
          </w:p>
        </w:tc>
        <w:tc>
          <w:tcPr>
            <w:tcW w:w="32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0</w:t>
            </w:r>
          </w:p>
        </w:tc>
        <w:tc>
          <w:tcPr>
            <w:tcW w:w="112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0</w:t>
            </w:r>
          </w:p>
        </w:tc>
        <w:tc>
          <w:tcPr>
            <w:tcW w:w="112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ind w:left="-12"/>
              <w:jc w:val="center"/>
              <w:rPr>
                <w:color w:val="000000"/>
                <w:szCs w:val="22"/>
              </w:rPr>
            </w:pPr>
            <w:r w:rsidRPr="00B60F94">
              <w:rPr>
                <w:color w:val="000000"/>
                <w:szCs w:val="22"/>
              </w:rPr>
              <w:t>0</w:t>
            </w:r>
          </w:p>
        </w:tc>
        <w:tc>
          <w:tcPr>
            <w:tcW w:w="1127"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r>
    </w:tbl>
    <w:p w:rsidR="00C3279C" w:rsidRPr="009455A5" w:rsidRDefault="00D40419" w:rsidP="009455A5">
      <w:pPr>
        <w:pStyle w:val="Caption"/>
      </w:pPr>
      <w:r>
        <w:t>Forrás: TeIR, KSH Tstar</w:t>
      </w:r>
    </w:p>
    <w:p w:rsidR="00B60F94" w:rsidRDefault="00C9175E" w:rsidP="00B60F94">
      <w:pPr>
        <w:pStyle w:val="NormlCalibri11"/>
        <w:pBdr>
          <w:top w:val="none" w:sz="0" w:space="0" w:color="auto"/>
          <w:left w:val="none" w:sz="0" w:space="0" w:color="auto"/>
          <w:bottom w:val="none" w:sz="0" w:space="0" w:color="auto"/>
          <w:right w:val="none" w:sz="0" w:space="0" w:color="auto"/>
        </w:pBdr>
      </w:pPr>
      <w:r>
        <w:t>A 2001-es adatok alapján még nagyon sok az általános iskolát nem befejezettek száma, kár, hogy a 2011-es adatot nem látjuk.</w:t>
      </w:r>
    </w:p>
    <w:tbl>
      <w:tblPr>
        <w:tblW w:w="7967" w:type="dxa"/>
        <w:tblInd w:w="58" w:type="dxa"/>
        <w:tblCellMar>
          <w:left w:w="70" w:type="dxa"/>
          <w:right w:w="70" w:type="dxa"/>
        </w:tblCellMar>
        <w:tblLook w:val="0000" w:firstRow="0" w:lastRow="0" w:firstColumn="0" w:lastColumn="0" w:noHBand="0" w:noVBand="0"/>
      </w:tblPr>
      <w:tblGrid>
        <w:gridCol w:w="587"/>
        <w:gridCol w:w="2336"/>
        <w:gridCol w:w="467"/>
        <w:gridCol w:w="1240"/>
        <w:gridCol w:w="467"/>
        <w:gridCol w:w="1374"/>
        <w:gridCol w:w="467"/>
        <w:gridCol w:w="1374"/>
      </w:tblGrid>
      <w:tr w:rsidR="00B60F94" w:rsidRPr="00B60F94" w:rsidTr="00D40419">
        <w:trPr>
          <w:trHeight w:val="249"/>
        </w:trPr>
        <w:tc>
          <w:tcPr>
            <w:tcW w:w="7967" w:type="dxa"/>
            <w:gridSpan w:val="8"/>
            <w:tcBorders>
              <w:top w:val="nil"/>
              <w:left w:val="nil"/>
              <w:bottom w:val="nil"/>
              <w:right w:val="nil"/>
            </w:tcBorders>
            <w:shd w:val="clear" w:color="auto" w:fill="auto"/>
            <w:noWrap/>
            <w:vAlign w:val="bottom"/>
          </w:tcPr>
          <w:p w:rsidR="00B60F94" w:rsidRPr="00B60F94" w:rsidRDefault="00B60F94" w:rsidP="00B60F94">
            <w:pPr>
              <w:jc w:val="left"/>
              <w:rPr>
                <w:b/>
                <w:bCs/>
                <w:color w:val="000000"/>
                <w:szCs w:val="22"/>
              </w:rPr>
            </w:pPr>
            <w:r w:rsidRPr="00B60F94">
              <w:rPr>
                <w:b/>
                <w:bCs/>
                <w:color w:val="000000"/>
                <w:szCs w:val="22"/>
              </w:rPr>
              <w:t>3.2.6. számú táblázat - Regisztrált munkanélküliek száma iskolai végzettség szerint</w:t>
            </w:r>
          </w:p>
        </w:tc>
      </w:tr>
      <w:tr w:rsidR="00B60F94" w:rsidRPr="00B60F94" w:rsidTr="00D40419">
        <w:trPr>
          <w:trHeight w:val="584"/>
        </w:trPr>
        <w:tc>
          <w:tcPr>
            <w:tcW w:w="587"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év</w:t>
            </w:r>
          </w:p>
        </w:tc>
        <w:tc>
          <w:tcPr>
            <w:tcW w:w="2336" w:type="dxa"/>
            <w:vMerge w:val="restart"/>
            <w:tcBorders>
              <w:top w:val="single" w:sz="4" w:space="0" w:color="auto"/>
              <w:left w:val="single" w:sz="4" w:space="0" w:color="auto"/>
              <w:bottom w:val="single" w:sz="4" w:space="0" w:color="auto"/>
              <w:right w:val="single" w:sz="4" w:space="0" w:color="auto"/>
            </w:tcBorders>
            <w:shd w:val="clear" w:color="000000" w:fill="CCFFCC"/>
            <w:vAlign w:val="center"/>
          </w:tcPr>
          <w:p w:rsidR="00B60F94" w:rsidRPr="00B60F94" w:rsidRDefault="00B60F94" w:rsidP="00B60F94">
            <w:pPr>
              <w:jc w:val="center"/>
              <w:rPr>
                <w:b/>
                <w:bCs/>
                <w:color w:val="000000"/>
                <w:szCs w:val="22"/>
              </w:rPr>
            </w:pPr>
            <w:r w:rsidRPr="00B60F94">
              <w:rPr>
                <w:b/>
                <w:bCs/>
                <w:color w:val="000000"/>
                <w:szCs w:val="22"/>
              </w:rPr>
              <w:t>nyilvántartott álláskeresők száma összesen</w:t>
            </w:r>
          </w:p>
        </w:tc>
        <w:tc>
          <w:tcPr>
            <w:tcW w:w="5044" w:type="dxa"/>
            <w:gridSpan w:val="6"/>
            <w:tcBorders>
              <w:top w:val="single" w:sz="4" w:space="0" w:color="auto"/>
              <w:left w:val="nil"/>
              <w:bottom w:val="single" w:sz="4" w:space="0" w:color="auto"/>
              <w:right w:val="single" w:sz="4" w:space="0" w:color="auto"/>
            </w:tcBorders>
            <w:shd w:val="clear" w:color="000000" w:fill="CCFFCC"/>
            <w:vAlign w:val="center"/>
          </w:tcPr>
          <w:p w:rsidR="00B60F94" w:rsidRPr="00B60F94" w:rsidRDefault="00B60F94" w:rsidP="00B60F94">
            <w:pPr>
              <w:jc w:val="center"/>
              <w:rPr>
                <w:b/>
                <w:bCs/>
                <w:color w:val="000000"/>
                <w:szCs w:val="22"/>
              </w:rPr>
            </w:pPr>
            <w:r w:rsidRPr="00B60F94">
              <w:rPr>
                <w:b/>
                <w:bCs/>
                <w:color w:val="000000"/>
                <w:szCs w:val="22"/>
              </w:rPr>
              <w:t>A nyilvántartott álláskeresők megoszlása iskolai végzettség szerint</w:t>
            </w:r>
          </w:p>
        </w:tc>
      </w:tr>
      <w:tr w:rsidR="00B60F94" w:rsidRPr="00B60F94" w:rsidTr="00D40419">
        <w:trPr>
          <w:trHeight w:val="584"/>
        </w:trPr>
        <w:tc>
          <w:tcPr>
            <w:tcW w:w="587" w:type="dxa"/>
            <w:vMerge/>
            <w:tcBorders>
              <w:top w:val="single" w:sz="4" w:space="0" w:color="auto"/>
              <w:left w:val="single" w:sz="4" w:space="0" w:color="auto"/>
              <w:bottom w:val="single" w:sz="4" w:space="0" w:color="auto"/>
              <w:right w:val="single" w:sz="4" w:space="0" w:color="auto"/>
            </w:tcBorders>
            <w:vAlign w:val="center"/>
          </w:tcPr>
          <w:p w:rsidR="00B60F94" w:rsidRPr="00B60F94" w:rsidRDefault="00B60F94" w:rsidP="00B60F94">
            <w:pPr>
              <w:jc w:val="left"/>
              <w:rPr>
                <w:b/>
                <w:bCs/>
                <w:color w:val="000000"/>
                <w:szCs w:val="22"/>
              </w:rPr>
            </w:pPr>
          </w:p>
        </w:tc>
        <w:tc>
          <w:tcPr>
            <w:tcW w:w="2336" w:type="dxa"/>
            <w:vMerge/>
            <w:tcBorders>
              <w:top w:val="single" w:sz="4" w:space="0" w:color="auto"/>
              <w:left w:val="single" w:sz="4" w:space="0" w:color="auto"/>
              <w:bottom w:val="single" w:sz="4" w:space="0" w:color="auto"/>
              <w:right w:val="single" w:sz="4" w:space="0" w:color="auto"/>
            </w:tcBorders>
            <w:vAlign w:val="center"/>
          </w:tcPr>
          <w:p w:rsidR="00B60F94" w:rsidRPr="00B60F94" w:rsidRDefault="00B60F94" w:rsidP="00B60F94">
            <w:pPr>
              <w:jc w:val="left"/>
              <w:rPr>
                <w:b/>
                <w:bCs/>
                <w:color w:val="000000"/>
                <w:szCs w:val="22"/>
              </w:rPr>
            </w:pPr>
          </w:p>
        </w:tc>
        <w:tc>
          <w:tcPr>
            <w:tcW w:w="1604" w:type="dxa"/>
            <w:gridSpan w:val="2"/>
            <w:tcBorders>
              <w:top w:val="single" w:sz="4" w:space="0" w:color="auto"/>
              <w:left w:val="nil"/>
              <w:bottom w:val="single" w:sz="4" w:space="0" w:color="auto"/>
              <w:right w:val="single" w:sz="4" w:space="0" w:color="auto"/>
            </w:tcBorders>
            <w:shd w:val="clear" w:color="000000" w:fill="CCFFCC"/>
            <w:vAlign w:val="center"/>
          </w:tcPr>
          <w:p w:rsidR="00B60F94" w:rsidRPr="00B60F94" w:rsidRDefault="00B60F94" w:rsidP="00B60F94">
            <w:pPr>
              <w:jc w:val="center"/>
              <w:rPr>
                <w:b/>
                <w:bCs/>
                <w:color w:val="000000"/>
                <w:szCs w:val="22"/>
              </w:rPr>
            </w:pPr>
            <w:r w:rsidRPr="00B60F94">
              <w:rPr>
                <w:b/>
                <w:bCs/>
                <w:color w:val="000000"/>
                <w:szCs w:val="22"/>
              </w:rPr>
              <w:t>8 általánosnál alacsonyabb végzettség</w:t>
            </w:r>
          </w:p>
        </w:tc>
        <w:tc>
          <w:tcPr>
            <w:tcW w:w="1702" w:type="dxa"/>
            <w:gridSpan w:val="2"/>
            <w:tcBorders>
              <w:top w:val="single" w:sz="4" w:space="0" w:color="auto"/>
              <w:left w:val="nil"/>
              <w:bottom w:val="single" w:sz="4" w:space="0" w:color="auto"/>
              <w:right w:val="single" w:sz="4" w:space="0" w:color="auto"/>
            </w:tcBorders>
            <w:shd w:val="clear" w:color="000000" w:fill="CCFFCC"/>
            <w:vAlign w:val="center"/>
          </w:tcPr>
          <w:p w:rsidR="00B60F94" w:rsidRPr="00B60F94" w:rsidRDefault="00B60F94" w:rsidP="00B60F94">
            <w:pPr>
              <w:jc w:val="center"/>
              <w:rPr>
                <w:b/>
                <w:bCs/>
                <w:color w:val="000000"/>
                <w:szCs w:val="22"/>
              </w:rPr>
            </w:pPr>
            <w:r w:rsidRPr="00B60F94">
              <w:rPr>
                <w:b/>
                <w:bCs/>
                <w:color w:val="000000"/>
                <w:szCs w:val="22"/>
              </w:rPr>
              <w:t>8 általános</w:t>
            </w:r>
          </w:p>
        </w:tc>
        <w:tc>
          <w:tcPr>
            <w:tcW w:w="1738" w:type="dxa"/>
            <w:gridSpan w:val="2"/>
            <w:tcBorders>
              <w:top w:val="single" w:sz="4" w:space="0" w:color="auto"/>
              <w:left w:val="nil"/>
              <w:bottom w:val="single" w:sz="4" w:space="0" w:color="auto"/>
              <w:right w:val="single" w:sz="4" w:space="0" w:color="auto"/>
            </w:tcBorders>
            <w:shd w:val="clear" w:color="000000" w:fill="CCFFCC"/>
            <w:vAlign w:val="center"/>
          </w:tcPr>
          <w:p w:rsidR="00B60F94" w:rsidRPr="00B60F94" w:rsidRDefault="00B60F94" w:rsidP="00B60F94">
            <w:pPr>
              <w:jc w:val="center"/>
              <w:rPr>
                <w:b/>
                <w:bCs/>
                <w:color w:val="000000"/>
                <w:szCs w:val="22"/>
              </w:rPr>
            </w:pPr>
            <w:r w:rsidRPr="00B60F94">
              <w:rPr>
                <w:b/>
                <w:bCs/>
                <w:color w:val="000000"/>
                <w:szCs w:val="22"/>
              </w:rPr>
              <w:t>8 általánosnál magasabb iskolai végzettség</w:t>
            </w:r>
          </w:p>
        </w:tc>
      </w:tr>
      <w:tr w:rsidR="00B60F94" w:rsidRPr="00B60F94" w:rsidTr="00D40419">
        <w:trPr>
          <w:trHeight w:val="249"/>
        </w:trPr>
        <w:tc>
          <w:tcPr>
            <w:tcW w:w="587" w:type="dxa"/>
            <w:vMerge/>
            <w:tcBorders>
              <w:top w:val="single" w:sz="4" w:space="0" w:color="auto"/>
              <w:left w:val="single" w:sz="4" w:space="0" w:color="auto"/>
              <w:bottom w:val="single" w:sz="4" w:space="0" w:color="auto"/>
              <w:right w:val="single" w:sz="4" w:space="0" w:color="auto"/>
            </w:tcBorders>
            <w:vAlign w:val="center"/>
          </w:tcPr>
          <w:p w:rsidR="00B60F94" w:rsidRPr="00B60F94" w:rsidRDefault="00B60F94" w:rsidP="00B60F94">
            <w:pPr>
              <w:jc w:val="left"/>
              <w:rPr>
                <w:b/>
                <w:bCs/>
                <w:color w:val="000000"/>
                <w:szCs w:val="22"/>
              </w:rPr>
            </w:pPr>
          </w:p>
        </w:tc>
        <w:tc>
          <w:tcPr>
            <w:tcW w:w="2336"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 Fő</w:t>
            </w:r>
          </w:p>
        </w:tc>
        <w:tc>
          <w:tcPr>
            <w:tcW w:w="364"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fő</w:t>
            </w:r>
          </w:p>
        </w:tc>
        <w:tc>
          <w:tcPr>
            <w:tcW w:w="1240"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w:t>
            </w:r>
          </w:p>
        </w:tc>
        <w:tc>
          <w:tcPr>
            <w:tcW w:w="328"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fő</w:t>
            </w:r>
          </w:p>
        </w:tc>
        <w:tc>
          <w:tcPr>
            <w:tcW w:w="1374"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w:t>
            </w:r>
          </w:p>
        </w:tc>
        <w:tc>
          <w:tcPr>
            <w:tcW w:w="364"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fő</w:t>
            </w:r>
          </w:p>
        </w:tc>
        <w:tc>
          <w:tcPr>
            <w:tcW w:w="1374" w:type="dxa"/>
            <w:tcBorders>
              <w:top w:val="nil"/>
              <w:left w:val="nil"/>
              <w:bottom w:val="single" w:sz="4" w:space="0" w:color="auto"/>
              <w:right w:val="single" w:sz="4" w:space="0" w:color="auto"/>
            </w:tcBorders>
            <w:shd w:val="clear" w:color="000000" w:fill="CCFFCC"/>
            <w:noWrap/>
            <w:vAlign w:val="center"/>
          </w:tcPr>
          <w:p w:rsidR="00B60F94" w:rsidRPr="00B60F94" w:rsidRDefault="00B60F94" w:rsidP="00B60F94">
            <w:pPr>
              <w:jc w:val="center"/>
              <w:rPr>
                <w:b/>
                <w:bCs/>
                <w:color w:val="000000"/>
                <w:szCs w:val="22"/>
              </w:rPr>
            </w:pPr>
            <w:r w:rsidRPr="00B60F94">
              <w:rPr>
                <w:b/>
                <w:bCs/>
                <w:color w:val="000000"/>
                <w:szCs w:val="22"/>
              </w:rPr>
              <w:t>%</w:t>
            </w:r>
          </w:p>
        </w:tc>
      </w:tr>
      <w:tr w:rsidR="00B60F94" w:rsidRPr="00B60F94" w:rsidTr="00D40419">
        <w:trPr>
          <w:trHeight w:val="249"/>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2008</w:t>
            </w:r>
          </w:p>
        </w:tc>
        <w:tc>
          <w:tcPr>
            <w:tcW w:w="233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29</w:t>
            </w:r>
          </w:p>
        </w:tc>
        <w:tc>
          <w:tcPr>
            <w:tcW w:w="364"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23</w:t>
            </w:r>
          </w:p>
        </w:tc>
        <w:tc>
          <w:tcPr>
            <w:tcW w:w="1240"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79,3%</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w:t>
            </w:r>
          </w:p>
        </w:tc>
        <w:tc>
          <w:tcPr>
            <w:tcW w:w="137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6,9%</w:t>
            </w:r>
          </w:p>
        </w:tc>
        <w:tc>
          <w:tcPr>
            <w:tcW w:w="364"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4</w:t>
            </w:r>
          </w:p>
        </w:tc>
        <w:tc>
          <w:tcPr>
            <w:tcW w:w="137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13,8%</w:t>
            </w:r>
          </w:p>
        </w:tc>
      </w:tr>
      <w:tr w:rsidR="00B60F94" w:rsidRPr="00B60F94" w:rsidTr="00D40419">
        <w:trPr>
          <w:trHeight w:val="249"/>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2009</w:t>
            </w:r>
          </w:p>
        </w:tc>
        <w:tc>
          <w:tcPr>
            <w:tcW w:w="233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85</w:t>
            </w:r>
          </w:p>
        </w:tc>
        <w:tc>
          <w:tcPr>
            <w:tcW w:w="364"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59</w:t>
            </w:r>
          </w:p>
        </w:tc>
        <w:tc>
          <w:tcPr>
            <w:tcW w:w="1240"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69,4%</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4</w:t>
            </w:r>
          </w:p>
        </w:tc>
        <w:tc>
          <w:tcPr>
            <w:tcW w:w="137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4,7%</w:t>
            </w:r>
          </w:p>
        </w:tc>
        <w:tc>
          <w:tcPr>
            <w:tcW w:w="364"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22</w:t>
            </w:r>
          </w:p>
        </w:tc>
        <w:tc>
          <w:tcPr>
            <w:tcW w:w="137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25,9%</w:t>
            </w:r>
          </w:p>
        </w:tc>
      </w:tr>
      <w:tr w:rsidR="00B60F94" w:rsidRPr="00B60F94" w:rsidTr="00D40419">
        <w:trPr>
          <w:trHeight w:val="249"/>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2010</w:t>
            </w:r>
          </w:p>
        </w:tc>
        <w:tc>
          <w:tcPr>
            <w:tcW w:w="233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80</w:t>
            </w:r>
          </w:p>
        </w:tc>
        <w:tc>
          <w:tcPr>
            <w:tcW w:w="364"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55</w:t>
            </w:r>
          </w:p>
        </w:tc>
        <w:tc>
          <w:tcPr>
            <w:tcW w:w="1240"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68,8%</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w:t>
            </w:r>
          </w:p>
        </w:tc>
        <w:tc>
          <w:tcPr>
            <w:tcW w:w="137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1,3%</w:t>
            </w:r>
          </w:p>
        </w:tc>
        <w:tc>
          <w:tcPr>
            <w:tcW w:w="364"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24</w:t>
            </w:r>
          </w:p>
        </w:tc>
        <w:tc>
          <w:tcPr>
            <w:tcW w:w="137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30,0%</w:t>
            </w:r>
          </w:p>
        </w:tc>
      </w:tr>
      <w:tr w:rsidR="00B60F94" w:rsidRPr="00B60F94" w:rsidTr="00D40419">
        <w:trPr>
          <w:trHeight w:val="249"/>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2011</w:t>
            </w:r>
          </w:p>
        </w:tc>
        <w:tc>
          <w:tcPr>
            <w:tcW w:w="233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54</w:t>
            </w:r>
          </w:p>
        </w:tc>
        <w:tc>
          <w:tcPr>
            <w:tcW w:w="364"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39</w:t>
            </w:r>
          </w:p>
        </w:tc>
        <w:tc>
          <w:tcPr>
            <w:tcW w:w="1240"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72,2%</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w:t>
            </w:r>
          </w:p>
        </w:tc>
        <w:tc>
          <w:tcPr>
            <w:tcW w:w="137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3,7%</w:t>
            </w:r>
          </w:p>
        </w:tc>
        <w:tc>
          <w:tcPr>
            <w:tcW w:w="364" w:type="dxa"/>
            <w:tcBorders>
              <w:top w:val="nil"/>
              <w:left w:val="nil"/>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13</w:t>
            </w:r>
          </w:p>
        </w:tc>
        <w:tc>
          <w:tcPr>
            <w:tcW w:w="137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24,1%</w:t>
            </w:r>
          </w:p>
        </w:tc>
      </w:tr>
      <w:tr w:rsidR="00B60F94" w:rsidRPr="00B60F94" w:rsidTr="00D40419">
        <w:trPr>
          <w:trHeight w:val="249"/>
        </w:trPr>
        <w:tc>
          <w:tcPr>
            <w:tcW w:w="587" w:type="dxa"/>
            <w:tcBorders>
              <w:top w:val="nil"/>
              <w:left w:val="single" w:sz="4" w:space="0" w:color="auto"/>
              <w:bottom w:val="single" w:sz="4" w:space="0" w:color="auto"/>
              <w:right w:val="single" w:sz="4" w:space="0" w:color="auto"/>
            </w:tcBorders>
            <w:shd w:val="clear" w:color="auto" w:fill="auto"/>
            <w:noWrap/>
            <w:vAlign w:val="center"/>
          </w:tcPr>
          <w:p w:rsidR="00B60F94" w:rsidRPr="00B60F94" w:rsidRDefault="00B60F94" w:rsidP="00B60F94">
            <w:pPr>
              <w:jc w:val="center"/>
              <w:rPr>
                <w:color w:val="000000"/>
                <w:szCs w:val="22"/>
              </w:rPr>
            </w:pPr>
            <w:r w:rsidRPr="00B60F94">
              <w:rPr>
                <w:color w:val="000000"/>
                <w:szCs w:val="22"/>
              </w:rPr>
              <w:t>2012</w:t>
            </w:r>
          </w:p>
        </w:tc>
        <w:tc>
          <w:tcPr>
            <w:tcW w:w="2336"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0</w:t>
            </w:r>
          </w:p>
        </w:tc>
        <w:tc>
          <w:tcPr>
            <w:tcW w:w="364" w:type="dxa"/>
            <w:tcBorders>
              <w:top w:val="nil"/>
              <w:left w:val="nil"/>
              <w:bottom w:val="single" w:sz="4" w:space="0" w:color="auto"/>
              <w:right w:val="single" w:sz="4" w:space="0" w:color="auto"/>
            </w:tcBorders>
            <w:shd w:val="clear" w:color="auto" w:fill="auto"/>
            <w:noWrap/>
            <w:vAlign w:val="center"/>
          </w:tcPr>
          <w:p w:rsidR="00B60F94" w:rsidRPr="00B60F94" w:rsidRDefault="005D5FD8" w:rsidP="00B60F94">
            <w:pPr>
              <w:jc w:val="center"/>
              <w:rPr>
                <w:color w:val="000000"/>
                <w:szCs w:val="22"/>
              </w:rPr>
            </w:pPr>
            <w:r>
              <w:rPr>
                <w:color w:val="000000"/>
                <w:szCs w:val="22"/>
              </w:rPr>
              <w:t>na.</w:t>
            </w:r>
            <w:r w:rsidR="00B60F94" w:rsidRPr="00B60F94">
              <w:rPr>
                <w:color w:val="000000"/>
                <w:szCs w:val="22"/>
              </w:rPr>
              <w:t> </w:t>
            </w:r>
          </w:p>
        </w:tc>
        <w:tc>
          <w:tcPr>
            <w:tcW w:w="1240"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28" w:type="dxa"/>
            <w:tcBorders>
              <w:top w:val="nil"/>
              <w:left w:val="nil"/>
              <w:bottom w:val="single" w:sz="4" w:space="0" w:color="auto"/>
              <w:right w:val="single" w:sz="4" w:space="0" w:color="auto"/>
            </w:tcBorders>
            <w:shd w:val="clear" w:color="auto" w:fill="auto"/>
            <w:noWrap/>
            <w:vAlign w:val="center"/>
          </w:tcPr>
          <w:p w:rsidR="00B60F94" w:rsidRPr="00B60F94" w:rsidRDefault="005D5FD8" w:rsidP="00B60F94">
            <w:pPr>
              <w:jc w:val="center"/>
              <w:rPr>
                <w:color w:val="000000"/>
                <w:szCs w:val="22"/>
              </w:rPr>
            </w:pPr>
            <w:r>
              <w:rPr>
                <w:color w:val="000000"/>
                <w:szCs w:val="22"/>
              </w:rPr>
              <w:t>na.</w:t>
            </w:r>
            <w:r w:rsidR="00B60F94" w:rsidRPr="00B60F94">
              <w:rPr>
                <w:color w:val="000000"/>
                <w:szCs w:val="22"/>
              </w:rPr>
              <w:t> </w:t>
            </w:r>
          </w:p>
        </w:tc>
        <w:tc>
          <w:tcPr>
            <w:tcW w:w="137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c>
          <w:tcPr>
            <w:tcW w:w="364" w:type="dxa"/>
            <w:tcBorders>
              <w:top w:val="nil"/>
              <w:left w:val="nil"/>
              <w:bottom w:val="single" w:sz="4" w:space="0" w:color="auto"/>
              <w:right w:val="single" w:sz="4" w:space="0" w:color="auto"/>
            </w:tcBorders>
            <w:shd w:val="clear" w:color="auto" w:fill="auto"/>
            <w:noWrap/>
            <w:vAlign w:val="center"/>
          </w:tcPr>
          <w:p w:rsidR="00B60F94" w:rsidRPr="00B60F94" w:rsidRDefault="005D5FD8" w:rsidP="00B60F94">
            <w:pPr>
              <w:jc w:val="center"/>
              <w:rPr>
                <w:color w:val="000000"/>
                <w:szCs w:val="22"/>
              </w:rPr>
            </w:pPr>
            <w:r>
              <w:rPr>
                <w:color w:val="000000"/>
                <w:szCs w:val="22"/>
              </w:rPr>
              <w:t>na.</w:t>
            </w:r>
            <w:r w:rsidR="00B60F94" w:rsidRPr="00B60F94">
              <w:rPr>
                <w:color w:val="000000"/>
                <w:szCs w:val="22"/>
              </w:rPr>
              <w:t> </w:t>
            </w:r>
          </w:p>
        </w:tc>
        <w:tc>
          <w:tcPr>
            <w:tcW w:w="1374" w:type="dxa"/>
            <w:tcBorders>
              <w:top w:val="nil"/>
              <w:left w:val="nil"/>
              <w:bottom w:val="single" w:sz="4" w:space="0" w:color="auto"/>
              <w:right w:val="single" w:sz="4" w:space="0" w:color="auto"/>
            </w:tcBorders>
            <w:shd w:val="clear" w:color="000000" w:fill="FFCC99"/>
            <w:noWrap/>
            <w:vAlign w:val="center"/>
          </w:tcPr>
          <w:p w:rsidR="00B60F94" w:rsidRPr="00B60F94" w:rsidRDefault="00B60F94" w:rsidP="00B60F94">
            <w:pPr>
              <w:jc w:val="center"/>
              <w:rPr>
                <w:color w:val="000000"/>
                <w:szCs w:val="22"/>
              </w:rPr>
            </w:pPr>
            <w:r w:rsidRPr="00B60F94">
              <w:rPr>
                <w:color w:val="000000"/>
                <w:szCs w:val="22"/>
              </w:rPr>
              <w:t>##########</w:t>
            </w:r>
          </w:p>
        </w:tc>
      </w:tr>
    </w:tbl>
    <w:p w:rsidR="00D40419" w:rsidRDefault="00D40419" w:rsidP="005744AF">
      <w:pPr>
        <w:pStyle w:val="Caption"/>
      </w:pPr>
      <w:r>
        <w:t>Forrás: TeIR, KSH Tstar</w:t>
      </w:r>
    </w:p>
    <w:p w:rsidR="00B60F94" w:rsidRDefault="00B60F94" w:rsidP="00B60F94">
      <w:pPr>
        <w:pStyle w:val="NormlCalibri11"/>
        <w:pBdr>
          <w:top w:val="none" w:sz="0" w:space="0" w:color="auto"/>
          <w:left w:val="none" w:sz="0" w:space="0" w:color="auto"/>
          <w:bottom w:val="none" w:sz="0" w:space="0" w:color="auto"/>
          <w:right w:val="none" w:sz="0" w:space="0" w:color="auto"/>
        </w:pBdr>
      </w:pPr>
    </w:p>
    <w:p w:rsidR="00E15256" w:rsidRDefault="00BB15E9" w:rsidP="00B60F94">
      <w:pPr>
        <w:pStyle w:val="NormlCalibri11"/>
        <w:pBdr>
          <w:top w:val="none" w:sz="0" w:space="0" w:color="auto"/>
          <w:left w:val="none" w:sz="0" w:space="0" w:color="auto"/>
          <w:bottom w:val="none" w:sz="0" w:space="0" w:color="auto"/>
          <w:right w:val="none" w:sz="0" w:space="0" w:color="auto"/>
        </w:pBdr>
      </w:pPr>
      <w:r>
        <w:rPr>
          <w:noProof/>
        </w:rPr>
        <w:object w:dxaOrig="8963" w:dyaOrig="4960">
          <v:shape id="_x0000_i1030" type="#_x0000_t75" alt="" style="width:4in;height:160pt;mso-width-percent:0;mso-height-percent:0;mso-width-percent:0;mso-height-percent:0" o:ole="">
            <v:imagedata r:id="rId30" o:title=""/>
          </v:shape>
          <o:OLEObject Type="Embed" ProgID="Excel.Sheet.12" ShapeID="_x0000_i1030" DrawAspect="Content" ObjectID="_1639245179" r:id="rId31"/>
        </w:object>
      </w:r>
    </w:p>
    <w:tbl>
      <w:tblPr>
        <w:tblW w:w="8280" w:type="dxa"/>
        <w:tblInd w:w="70" w:type="dxa"/>
        <w:tblCellMar>
          <w:left w:w="70" w:type="dxa"/>
          <w:right w:w="70" w:type="dxa"/>
        </w:tblCellMar>
        <w:tblLook w:val="0000" w:firstRow="0" w:lastRow="0" w:firstColumn="0" w:lastColumn="0" w:noHBand="0" w:noVBand="0"/>
      </w:tblPr>
      <w:tblGrid>
        <w:gridCol w:w="620"/>
        <w:gridCol w:w="4603"/>
        <w:gridCol w:w="469"/>
        <w:gridCol w:w="2588"/>
      </w:tblGrid>
      <w:tr w:rsidR="00E15256" w:rsidRPr="00E15256" w:rsidTr="00E15256">
        <w:trPr>
          <w:trHeight w:val="300"/>
        </w:trPr>
        <w:tc>
          <w:tcPr>
            <w:tcW w:w="8280" w:type="dxa"/>
            <w:gridSpan w:val="4"/>
            <w:tcBorders>
              <w:top w:val="nil"/>
              <w:left w:val="nil"/>
              <w:bottom w:val="nil"/>
              <w:right w:val="nil"/>
            </w:tcBorders>
            <w:shd w:val="clear" w:color="auto" w:fill="auto"/>
            <w:vAlign w:val="bottom"/>
          </w:tcPr>
          <w:p w:rsidR="00E15256" w:rsidRPr="00E15256" w:rsidRDefault="00E15256" w:rsidP="00E15256">
            <w:pPr>
              <w:jc w:val="left"/>
              <w:rPr>
                <w:b/>
                <w:bCs/>
                <w:color w:val="000000"/>
                <w:szCs w:val="22"/>
              </w:rPr>
            </w:pPr>
            <w:r w:rsidRPr="00E15256">
              <w:rPr>
                <w:b/>
                <w:bCs/>
                <w:color w:val="000000"/>
                <w:szCs w:val="22"/>
              </w:rPr>
              <w:t>3.2.7. számú táblázat - Felnőttoktatásban résztvevők</w:t>
            </w:r>
          </w:p>
        </w:tc>
      </w:tr>
      <w:tr w:rsidR="00E15256" w:rsidRPr="00E15256" w:rsidTr="00E15256">
        <w:trPr>
          <w:trHeight w:val="705"/>
        </w:trPr>
        <w:tc>
          <w:tcPr>
            <w:tcW w:w="62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E15256" w:rsidRPr="00E15256" w:rsidRDefault="00E15256" w:rsidP="00E15256">
            <w:pPr>
              <w:jc w:val="center"/>
              <w:rPr>
                <w:b/>
                <w:bCs/>
                <w:color w:val="000000"/>
                <w:szCs w:val="22"/>
              </w:rPr>
            </w:pPr>
            <w:r w:rsidRPr="00E15256">
              <w:rPr>
                <w:b/>
                <w:bCs/>
                <w:color w:val="000000"/>
                <w:szCs w:val="22"/>
              </w:rPr>
              <w:t> év</w:t>
            </w:r>
          </w:p>
        </w:tc>
        <w:tc>
          <w:tcPr>
            <w:tcW w:w="4603" w:type="dxa"/>
            <w:tcBorders>
              <w:top w:val="single" w:sz="4" w:space="0" w:color="auto"/>
              <w:left w:val="nil"/>
              <w:bottom w:val="single" w:sz="4" w:space="0" w:color="auto"/>
              <w:right w:val="single" w:sz="4" w:space="0" w:color="auto"/>
            </w:tcBorders>
            <w:shd w:val="clear" w:color="auto" w:fill="CCFFCC"/>
            <w:vAlign w:val="center"/>
          </w:tcPr>
          <w:p w:rsidR="00E15256" w:rsidRPr="00E15256" w:rsidRDefault="00E15256" w:rsidP="00E15256">
            <w:pPr>
              <w:jc w:val="center"/>
              <w:rPr>
                <w:b/>
                <w:bCs/>
                <w:color w:val="000000"/>
                <w:szCs w:val="22"/>
              </w:rPr>
            </w:pPr>
            <w:r w:rsidRPr="00E15256">
              <w:rPr>
                <w:b/>
                <w:bCs/>
                <w:color w:val="000000"/>
                <w:szCs w:val="22"/>
              </w:rPr>
              <w:t>általános iskolai felnőttoktatásban résztvevők száma</w:t>
            </w:r>
          </w:p>
        </w:tc>
        <w:tc>
          <w:tcPr>
            <w:tcW w:w="3057" w:type="dxa"/>
            <w:gridSpan w:val="2"/>
            <w:tcBorders>
              <w:top w:val="single" w:sz="4" w:space="0" w:color="auto"/>
              <w:left w:val="nil"/>
              <w:bottom w:val="single" w:sz="4" w:space="0" w:color="auto"/>
              <w:right w:val="single" w:sz="4" w:space="0" w:color="auto"/>
            </w:tcBorders>
            <w:shd w:val="clear" w:color="auto" w:fill="CCFFCC"/>
            <w:vAlign w:val="center"/>
          </w:tcPr>
          <w:p w:rsidR="00E15256" w:rsidRPr="00E15256" w:rsidRDefault="00E15256" w:rsidP="00E15256">
            <w:pPr>
              <w:jc w:val="center"/>
              <w:rPr>
                <w:b/>
                <w:bCs/>
                <w:color w:val="000000"/>
                <w:szCs w:val="22"/>
              </w:rPr>
            </w:pPr>
            <w:r w:rsidRPr="00E15256">
              <w:rPr>
                <w:b/>
                <w:bCs/>
                <w:color w:val="000000"/>
                <w:szCs w:val="22"/>
              </w:rPr>
              <w:t>8. évfolyamot felnőttoktatásban eredményesen elvégzők száma</w:t>
            </w:r>
          </w:p>
        </w:tc>
      </w:tr>
      <w:tr w:rsidR="00E15256" w:rsidRPr="00E15256" w:rsidTr="00E15256">
        <w:trPr>
          <w:trHeight w:val="705"/>
        </w:trPr>
        <w:tc>
          <w:tcPr>
            <w:tcW w:w="620" w:type="dxa"/>
            <w:vMerge/>
            <w:tcBorders>
              <w:top w:val="single" w:sz="4" w:space="0" w:color="auto"/>
              <w:left w:val="single" w:sz="4" w:space="0" w:color="auto"/>
              <w:bottom w:val="single" w:sz="4" w:space="0" w:color="auto"/>
              <w:right w:val="single" w:sz="4" w:space="0" w:color="auto"/>
            </w:tcBorders>
            <w:vAlign w:val="center"/>
          </w:tcPr>
          <w:p w:rsidR="00E15256" w:rsidRPr="00E15256" w:rsidRDefault="00E15256" w:rsidP="00E15256">
            <w:pPr>
              <w:jc w:val="left"/>
              <w:rPr>
                <w:b/>
                <w:bCs/>
                <w:color w:val="000000"/>
                <w:szCs w:val="22"/>
              </w:rPr>
            </w:pPr>
          </w:p>
        </w:tc>
        <w:tc>
          <w:tcPr>
            <w:tcW w:w="4603" w:type="dxa"/>
            <w:tcBorders>
              <w:top w:val="nil"/>
              <w:left w:val="nil"/>
              <w:bottom w:val="single" w:sz="4" w:space="0" w:color="auto"/>
              <w:right w:val="single" w:sz="4" w:space="0" w:color="auto"/>
            </w:tcBorders>
            <w:shd w:val="clear" w:color="auto" w:fill="CCFFCC"/>
            <w:noWrap/>
            <w:vAlign w:val="center"/>
          </w:tcPr>
          <w:p w:rsidR="00E15256" w:rsidRPr="00E15256" w:rsidRDefault="00E15256" w:rsidP="00E15256">
            <w:pPr>
              <w:jc w:val="center"/>
              <w:rPr>
                <w:b/>
                <w:bCs/>
                <w:color w:val="000000"/>
                <w:szCs w:val="22"/>
              </w:rPr>
            </w:pPr>
            <w:r w:rsidRPr="00E15256">
              <w:rPr>
                <w:b/>
                <w:bCs/>
                <w:color w:val="000000"/>
                <w:szCs w:val="22"/>
              </w:rPr>
              <w:t>fő</w:t>
            </w:r>
          </w:p>
        </w:tc>
        <w:tc>
          <w:tcPr>
            <w:tcW w:w="469" w:type="dxa"/>
            <w:tcBorders>
              <w:top w:val="nil"/>
              <w:left w:val="nil"/>
              <w:bottom w:val="single" w:sz="4" w:space="0" w:color="auto"/>
              <w:right w:val="single" w:sz="4" w:space="0" w:color="auto"/>
            </w:tcBorders>
            <w:shd w:val="clear" w:color="auto" w:fill="CCFFCC"/>
            <w:noWrap/>
            <w:vAlign w:val="center"/>
          </w:tcPr>
          <w:p w:rsidR="00E15256" w:rsidRPr="00E15256" w:rsidRDefault="00E15256" w:rsidP="00E15256">
            <w:pPr>
              <w:jc w:val="center"/>
              <w:rPr>
                <w:b/>
                <w:bCs/>
                <w:color w:val="000000"/>
                <w:szCs w:val="22"/>
              </w:rPr>
            </w:pPr>
            <w:r w:rsidRPr="00E15256">
              <w:rPr>
                <w:b/>
                <w:bCs/>
                <w:color w:val="000000"/>
                <w:szCs w:val="22"/>
              </w:rPr>
              <w:t>Fő</w:t>
            </w:r>
          </w:p>
        </w:tc>
        <w:tc>
          <w:tcPr>
            <w:tcW w:w="2588" w:type="dxa"/>
            <w:tcBorders>
              <w:top w:val="nil"/>
              <w:left w:val="nil"/>
              <w:bottom w:val="single" w:sz="4" w:space="0" w:color="auto"/>
              <w:right w:val="single" w:sz="4" w:space="0" w:color="auto"/>
            </w:tcBorders>
            <w:shd w:val="clear" w:color="auto" w:fill="CCFFCC"/>
            <w:noWrap/>
            <w:vAlign w:val="center"/>
          </w:tcPr>
          <w:p w:rsidR="00E15256" w:rsidRPr="00E15256" w:rsidRDefault="00E15256" w:rsidP="00E15256">
            <w:pPr>
              <w:jc w:val="center"/>
              <w:rPr>
                <w:b/>
                <w:bCs/>
                <w:color w:val="000000"/>
                <w:szCs w:val="22"/>
              </w:rPr>
            </w:pPr>
            <w:r w:rsidRPr="00E15256">
              <w:rPr>
                <w:b/>
                <w:bCs/>
                <w:color w:val="000000"/>
                <w:szCs w:val="22"/>
              </w:rPr>
              <w:t>%</w:t>
            </w:r>
          </w:p>
        </w:tc>
      </w:tr>
      <w:tr w:rsidR="00E15256" w:rsidRPr="00E15256" w:rsidTr="00E1525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2009</w:t>
            </w:r>
          </w:p>
        </w:tc>
        <w:tc>
          <w:tcPr>
            <w:tcW w:w="4603"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469"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2588"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r>
      <w:tr w:rsidR="00E15256" w:rsidRPr="00E15256" w:rsidTr="00E1525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2010</w:t>
            </w:r>
          </w:p>
        </w:tc>
        <w:tc>
          <w:tcPr>
            <w:tcW w:w="4603"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469"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2588"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r>
      <w:tr w:rsidR="00E15256" w:rsidRPr="00E15256" w:rsidTr="00E1525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2011</w:t>
            </w:r>
          </w:p>
        </w:tc>
        <w:tc>
          <w:tcPr>
            <w:tcW w:w="4603"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469"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2588"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r>
      <w:tr w:rsidR="00E15256" w:rsidRPr="00E15256" w:rsidTr="00E15256">
        <w:trPr>
          <w:trHeight w:val="300"/>
        </w:trPr>
        <w:tc>
          <w:tcPr>
            <w:tcW w:w="620" w:type="dxa"/>
            <w:tcBorders>
              <w:top w:val="nil"/>
              <w:left w:val="single" w:sz="4" w:space="0" w:color="auto"/>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2012</w:t>
            </w:r>
          </w:p>
        </w:tc>
        <w:tc>
          <w:tcPr>
            <w:tcW w:w="4603"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469"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2588"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r>
      <w:tr w:rsidR="00E15256" w:rsidRPr="00E15256" w:rsidTr="00E15256">
        <w:trPr>
          <w:trHeight w:val="300"/>
        </w:trPr>
        <w:tc>
          <w:tcPr>
            <w:tcW w:w="8280" w:type="dxa"/>
            <w:gridSpan w:val="4"/>
            <w:tcBorders>
              <w:top w:val="nil"/>
              <w:left w:val="nil"/>
              <w:bottom w:val="nil"/>
              <w:right w:val="nil"/>
            </w:tcBorders>
            <w:shd w:val="clear" w:color="auto" w:fill="auto"/>
            <w:noWrap/>
            <w:vAlign w:val="bottom"/>
          </w:tcPr>
          <w:p w:rsidR="00E15256" w:rsidRPr="00E15256" w:rsidRDefault="00E15256" w:rsidP="00E15256">
            <w:pPr>
              <w:jc w:val="left"/>
              <w:rPr>
                <w:color w:val="000000"/>
                <w:szCs w:val="22"/>
              </w:rPr>
            </w:pPr>
            <w:r w:rsidRPr="00E15256">
              <w:rPr>
                <w:color w:val="000000"/>
                <w:szCs w:val="22"/>
              </w:rPr>
              <w:t>Forrás: TeIR, Területi Államháztartási és Közigazgatási Információs Szolgálat (TÁKISZ)</w:t>
            </w:r>
          </w:p>
        </w:tc>
      </w:tr>
    </w:tbl>
    <w:p w:rsidR="005E5061" w:rsidRDefault="005E5061" w:rsidP="00B60F94">
      <w:pPr>
        <w:pStyle w:val="NormlCalibri11"/>
        <w:pBdr>
          <w:top w:val="none" w:sz="0" w:space="0" w:color="auto"/>
          <w:left w:val="none" w:sz="0" w:space="0" w:color="auto"/>
          <w:bottom w:val="none" w:sz="0" w:space="0" w:color="auto"/>
          <w:right w:val="none" w:sz="0" w:space="0" w:color="auto"/>
        </w:pBdr>
      </w:pPr>
    </w:p>
    <w:tbl>
      <w:tblPr>
        <w:tblW w:w="9898" w:type="dxa"/>
        <w:tblInd w:w="70" w:type="dxa"/>
        <w:tblCellMar>
          <w:left w:w="70" w:type="dxa"/>
          <w:right w:w="70" w:type="dxa"/>
        </w:tblCellMar>
        <w:tblLook w:val="0000" w:firstRow="0" w:lastRow="0" w:firstColumn="0" w:lastColumn="0" w:noHBand="0" w:noVBand="0"/>
      </w:tblPr>
      <w:tblGrid>
        <w:gridCol w:w="587"/>
        <w:gridCol w:w="2579"/>
        <w:gridCol w:w="328"/>
        <w:gridCol w:w="1571"/>
        <w:gridCol w:w="750"/>
        <w:gridCol w:w="1652"/>
        <w:gridCol w:w="797"/>
        <w:gridCol w:w="1634"/>
      </w:tblGrid>
      <w:tr w:rsidR="00E15256" w:rsidRPr="00E15256" w:rsidTr="00E15256">
        <w:trPr>
          <w:trHeight w:val="268"/>
        </w:trPr>
        <w:tc>
          <w:tcPr>
            <w:tcW w:w="9898" w:type="dxa"/>
            <w:gridSpan w:val="8"/>
            <w:tcBorders>
              <w:top w:val="nil"/>
              <w:left w:val="nil"/>
              <w:bottom w:val="nil"/>
              <w:right w:val="nil"/>
            </w:tcBorders>
            <w:shd w:val="clear" w:color="auto" w:fill="auto"/>
            <w:noWrap/>
            <w:vAlign w:val="bottom"/>
          </w:tcPr>
          <w:p w:rsidR="00E15256" w:rsidRPr="00E15256" w:rsidRDefault="00E15256" w:rsidP="00E15256">
            <w:pPr>
              <w:jc w:val="left"/>
              <w:rPr>
                <w:b/>
                <w:bCs/>
                <w:color w:val="000000"/>
                <w:szCs w:val="22"/>
              </w:rPr>
            </w:pPr>
            <w:r w:rsidRPr="00E15256">
              <w:rPr>
                <w:b/>
                <w:bCs/>
                <w:color w:val="000000"/>
                <w:szCs w:val="22"/>
              </w:rPr>
              <w:t>3.2.8. számú táblázat - Felnőttoktatásban résztvevők száma középfokú iskolában</w:t>
            </w:r>
          </w:p>
        </w:tc>
      </w:tr>
      <w:tr w:rsidR="00E15256" w:rsidRPr="00E15256" w:rsidTr="00CA79F0">
        <w:trPr>
          <w:trHeight w:val="629"/>
        </w:trPr>
        <w:tc>
          <w:tcPr>
            <w:tcW w:w="587"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E15256" w:rsidRPr="00E15256" w:rsidRDefault="00E15256" w:rsidP="00E15256">
            <w:pPr>
              <w:jc w:val="center"/>
              <w:rPr>
                <w:b/>
                <w:bCs/>
                <w:color w:val="000000"/>
                <w:szCs w:val="22"/>
              </w:rPr>
            </w:pPr>
            <w:r w:rsidRPr="00E15256">
              <w:rPr>
                <w:b/>
                <w:bCs/>
                <w:color w:val="000000"/>
                <w:szCs w:val="22"/>
              </w:rPr>
              <w:t> év</w:t>
            </w:r>
          </w:p>
        </w:tc>
        <w:tc>
          <w:tcPr>
            <w:tcW w:w="2579" w:type="dxa"/>
            <w:tcBorders>
              <w:top w:val="single" w:sz="4" w:space="0" w:color="auto"/>
              <w:left w:val="nil"/>
              <w:bottom w:val="single" w:sz="4" w:space="0" w:color="auto"/>
              <w:right w:val="single" w:sz="4" w:space="0" w:color="auto"/>
            </w:tcBorders>
            <w:shd w:val="clear" w:color="auto" w:fill="CCFFCC"/>
            <w:vAlign w:val="center"/>
          </w:tcPr>
          <w:p w:rsidR="00E15256" w:rsidRPr="00E15256" w:rsidRDefault="00E15256" w:rsidP="00E15256">
            <w:pPr>
              <w:jc w:val="center"/>
              <w:rPr>
                <w:b/>
                <w:bCs/>
                <w:color w:val="000000"/>
                <w:szCs w:val="22"/>
              </w:rPr>
            </w:pPr>
            <w:r w:rsidRPr="00E15256">
              <w:rPr>
                <w:b/>
                <w:bCs/>
                <w:color w:val="000000"/>
                <w:szCs w:val="22"/>
              </w:rPr>
              <w:t>középfokú felnőttoktatásban résztvevők összesen</w:t>
            </w:r>
          </w:p>
        </w:tc>
        <w:tc>
          <w:tcPr>
            <w:tcW w:w="1899" w:type="dxa"/>
            <w:gridSpan w:val="2"/>
            <w:tcBorders>
              <w:top w:val="single" w:sz="4" w:space="0" w:color="auto"/>
              <w:left w:val="nil"/>
              <w:bottom w:val="single" w:sz="4" w:space="0" w:color="auto"/>
              <w:right w:val="single" w:sz="4" w:space="0" w:color="auto"/>
            </w:tcBorders>
            <w:shd w:val="clear" w:color="auto" w:fill="CCFFCC"/>
            <w:vAlign w:val="center"/>
          </w:tcPr>
          <w:p w:rsidR="00E15256" w:rsidRPr="00E15256" w:rsidRDefault="00E15256" w:rsidP="00E15256">
            <w:pPr>
              <w:jc w:val="center"/>
              <w:rPr>
                <w:b/>
                <w:bCs/>
                <w:color w:val="000000"/>
                <w:szCs w:val="22"/>
              </w:rPr>
            </w:pPr>
            <w:r w:rsidRPr="00E15256">
              <w:rPr>
                <w:b/>
                <w:bCs/>
                <w:color w:val="000000"/>
                <w:szCs w:val="22"/>
              </w:rPr>
              <w:t>szakiskolai felnőttoktatásban  résztvevők</w:t>
            </w:r>
          </w:p>
        </w:tc>
        <w:tc>
          <w:tcPr>
            <w:tcW w:w="2402" w:type="dxa"/>
            <w:gridSpan w:val="2"/>
            <w:tcBorders>
              <w:top w:val="single" w:sz="4" w:space="0" w:color="auto"/>
              <w:left w:val="nil"/>
              <w:bottom w:val="single" w:sz="4" w:space="0" w:color="auto"/>
              <w:right w:val="single" w:sz="4" w:space="0" w:color="auto"/>
            </w:tcBorders>
            <w:shd w:val="clear" w:color="auto" w:fill="CCFFCC"/>
            <w:vAlign w:val="center"/>
          </w:tcPr>
          <w:p w:rsidR="00E15256" w:rsidRPr="00E15256" w:rsidRDefault="00E15256" w:rsidP="00E15256">
            <w:pPr>
              <w:jc w:val="center"/>
              <w:rPr>
                <w:b/>
                <w:bCs/>
                <w:color w:val="000000"/>
                <w:szCs w:val="22"/>
              </w:rPr>
            </w:pPr>
            <w:r w:rsidRPr="00E15256">
              <w:rPr>
                <w:b/>
                <w:bCs/>
                <w:color w:val="000000"/>
                <w:szCs w:val="22"/>
              </w:rPr>
              <w:t>szakközépiskolai felnőttoktatásban résztvevők</w:t>
            </w:r>
          </w:p>
        </w:tc>
        <w:tc>
          <w:tcPr>
            <w:tcW w:w="2431" w:type="dxa"/>
            <w:gridSpan w:val="2"/>
            <w:tcBorders>
              <w:top w:val="single" w:sz="4" w:space="0" w:color="auto"/>
              <w:left w:val="nil"/>
              <w:bottom w:val="single" w:sz="4" w:space="0" w:color="auto"/>
              <w:right w:val="single" w:sz="4" w:space="0" w:color="auto"/>
            </w:tcBorders>
            <w:shd w:val="clear" w:color="auto" w:fill="CCFFCC"/>
            <w:vAlign w:val="center"/>
          </w:tcPr>
          <w:p w:rsidR="00E15256" w:rsidRPr="00E15256" w:rsidRDefault="00E15256" w:rsidP="00E15256">
            <w:pPr>
              <w:jc w:val="center"/>
              <w:rPr>
                <w:b/>
                <w:bCs/>
                <w:color w:val="000000"/>
                <w:szCs w:val="22"/>
              </w:rPr>
            </w:pPr>
            <w:r w:rsidRPr="00E15256">
              <w:rPr>
                <w:b/>
                <w:bCs/>
                <w:color w:val="000000"/>
                <w:szCs w:val="22"/>
              </w:rPr>
              <w:t>gimnáziumi felnőttoktatásban résztvevők</w:t>
            </w:r>
          </w:p>
        </w:tc>
      </w:tr>
      <w:tr w:rsidR="00E15256" w:rsidRPr="00E15256" w:rsidTr="00CA79F0">
        <w:trPr>
          <w:trHeight w:val="629"/>
        </w:trPr>
        <w:tc>
          <w:tcPr>
            <w:tcW w:w="587" w:type="dxa"/>
            <w:vMerge/>
            <w:tcBorders>
              <w:top w:val="single" w:sz="4" w:space="0" w:color="auto"/>
              <w:left w:val="single" w:sz="4" w:space="0" w:color="auto"/>
              <w:bottom w:val="single" w:sz="4" w:space="0" w:color="auto"/>
              <w:right w:val="single" w:sz="4" w:space="0" w:color="auto"/>
            </w:tcBorders>
            <w:vAlign w:val="center"/>
          </w:tcPr>
          <w:p w:rsidR="00E15256" w:rsidRPr="00E15256" w:rsidRDefault="00E15256" w:rsidP="00E15256">
            <w:pPr>
              <w:jc w:val="left"/>
              <w:rPr>
                <w:b/>
                <w:bCs/>
                <w:color w:val="000000"/>
                <w:szCs w:val="22"/>
              </w:rPr>
            </w:pPr>
          </w:p>
        </w:tc>
        <w:tc>
          <w:tcPr>
            <w:tcW w:w="2579" w:type="dxa"/>
            <w:tcBorders>
              <w:top w:val="nil"/>
              <w:left w:val="nil"/>
              <w:bottom w:val="single" w:sz="4" w:space="0" w:color="auto"/>
              <w:right w:val="single" w:sz="4" w:space="0" w:color="auto"/>
            </w:tcBorders>
            <w:shd w:val="clear" w:color="auto" w:fill="CCFFCC"/>
            <w:noWrap/>
            <w:vAlign w:val="center"/>
          </w:tcPr>
          <w:p w:rsidR="00E15256" w:rsidRPr="00E15256" w:rsidRDefault="00E15256" w:rsidP="00E15256">
            <w:pPr>
              <w:jc w:val="center"/>
              <w:rPr>
                <w:b/>
                <w:bCs/>
                <w:color w:val="000000"/>
                <w:szCs w:val="22"/>
              </w:rPr>
            </w:pPr>
            <w:r w:rsidRPr="00E15256">
              <w:rPr>
                <w:b/>
                <w:bCs/>
                <w:color w:val="000000"/>
                <w:szCs w:val="22"/>
              </w:rPr>
              <w:t>fő</w:t>
            </w:r>
          </w:p>
        </w:tc>
        <w:tc>
          <w:tcPr>
            <w:tcW w:w="328" w:type="dxa"/>
            <w:tcBorders>
              <w:top w:val="nil"/>
              <w:left w:val="nil"/>
              <w:bottom w:val="single" w:sz="4" w:space="0" w:color="auto"/>
              <w:right w:val="single" w:sz="4" w:space="0" w:color="auto"/>
            </w:tcBorders>
            <w:shd w:val="clear" w:color="auto" w:fill="CCFFCC"/>
            <w:noWrap/>
            <w:vAlign w:val="center"/>
          </w:tcPr>
          <w:p w:rsidR="00E15256" w:rsidRPr="00E15256" w:rsidRDefault="00E15256" w:rsidP="00E15256">
            <w:pPr>
              <w:jc w:val="center"/>
              <w:rPr>
                <w:b/>
                <w:bCs/>
                <w:color w:val="000000"/>
                <w:szCs w:val="22"/>
              </w:rPr>
            </w:pPr>
            <w:r w:rsidRPr="00E15256">
              <w:rPr>
                <w:b/>
                <w:bCs/>
                <w:color w:val="000000"/>
                <w:szCs w:val="22"/>
              </w:rPr>
              <w:t>fő</w:t>
            </w:r>
          </w:p>
        </w:tc>
        <w:tc>
          <w:tcPr>
            <w:tcW w:w="1571" w:type="dxa"/>
            <w:tcBorders>
              <w:top w:val="nil"/>
              <w:left w:val="nil"/>
              <w:bottom w:val="single" w:sz="4" w:space="0" w:color="auto"/>
              <w:right w:val="single" w:sz="4" w:space="0" w:color="auto"/>
            </w:tcBorders>
            <w:shd w:val="clear" w:color="auto" w:fill="CCFFCC"/>
            <w:noWrap/>
            <w:vAlign w:val="center"/>
          </w:tcPr>
          <w:p w:rsidR="00E15256" w:rsidRPr="00E15256" w:rsidRDefault="00E15256" w:rsidP="00E15256">
            <w:pPr>
              <w:jc w:val="center"/>
              <w:rPr>
                <w:b/>
                <w:bCs/>
                <w:color w:val="000000"/>
                <w:szCs w:val="22"/>
              </w:rPr>
            </w:pPr>
            <w:r w:rsidRPr="00E15256">
              <w:rPr>
                <w:b/>
                <w:bCs/>
                <w:color w:val="000000"/>
                <w:szCs w:val="22"/>
              </w:rPr>
              <w:t>%</w:t>
            </w:r>
          </w:p>
        </w:tc>
        <w:tc>
          <w:tcPr>
            <w:tcW w:w="750" w:type="dxa"/>
            <w:tcBorders>
              <w:top w:val="nil"/>
              <w:left w:val="nil"/>
              <w:bottom w:val="single" w:sz="4" w:space="0" w:color="auto"/>
              <w:right w:val="single" w:sz="4" w:space="0" w:color="auto"/>
            </w:tcBorders>
            <w:shd w:val="clear" w:color="auto" w:fill="CCFFCC"/>
            <w:vAlign w:val="center"/>
          </w:tcPr>
          <w:p w:rsidR="00E15256" w:rsidRPr="00E15256" w:rsidRDefault="00E15256" w:rsidP="00E15256">
            <w:pPr>
              <w:jc w:val="center"/>
              <w:rPr>
                <w:b/>
                <w:bCs/>
                <w:color w:val="000000"/>
                <w:szCs w:val="22"/>
              </w:rPr>
            </w:pPr>
            <w:r w:rsidRPr="00E15256">
              <w:rPr>
                <w:b/>
                <w:bCs/>
                <w:color w:val="000000"/>
                <w:szCs w:val="22"/>
              </w:rPr>
              <w:t>fő</w:t>
            </w:r>
          </w:p>
        </w:tc>
        <w:tc>
          <w:tcPr>
            <w:tcW w:w="1652" w:type="dxa"/>
            <w:tcBorders>
              <w:top w:val="nil"/>
              <w:left w:val="nil"/>
              <w:bottom w:val="single" w:sz="4" w:space="0" w:color="auto"/>
              <w:right w:val="single" w:sz="4" w:space="0" w:color="auto"/>
            </w:tcBorders>
            <w:shd w:val="clear" w:color="auto" w:fill="CCFFCC"/>
            <w:vAlign w:val="center"/>
          </w:tcPr>
          <w:p w:rsidR="00E15256" w:rsidRPr="00E15256" w:rsidRDefault="00E15256" w:rsidP="00E15256">
            <w:pPr>
              <w:jc w:val="center"/>
              <w:rPr>
                <w:b/>
                <w:bCs/>
                <w:color w:val="000000"/>
                <w:szCs w:val="22"/>
              </w:rPr>
            </w:pPr>
            <w:r w:rsidRPr="00E15256">
              <w:rPr>
                <w:b/>
                <w:bCs/>
                <w:color w:val="000000"/>
                <w:szCs w:val="22"/>
              </w:rPr>
              <w:t>%</w:t>
            </w:r>
          </w:p>
        </w:tc>
        <w:tc>
          <w:tcPr>
            <w:tcW w:w="797" w:type="dxa"/>
            <w:tcBorders>
              <w:top w:val="nil"/>
              <w:left w:val="nil"/>
              <w:bottom w:val="single" w:sz="4" w:space="0" w:color="auto"/>
              <w:right w:val="single" w:sz="4" w:space="0" w:color="auto"/>
            </w:tcBorders>
            <w:shd w:val="clear" w:color="auto" w:fill="CCFFCC"/>
            <w:vAlign w:val="center"/>
          </w:tcPr>
          <w:p w:rsidR="00E15256" w:rsidRPr="00E15256" w:rsidRDefault="00E15256" w:rsidP="00E15256">
            <w:pPr>
              <w:jc w:val="center"/>
              <w:rPr>
                <w:b/>
                <w:bCs/>
                <w:color w:val="000000"/>
                <w:szCs w:val="22"/>
              </w:rPr>
            </w:pPr>
            <w:r w:rsidRPr="00E15256">
              <w:rPr>
                <w:b/>
                <w:bCs/>
                <w:color w:val="000000"/>
                <w:szCs w:val="22"/>
              </w:rPr>
              <w:t>fő</w:t>
            </w:r>
          </w:p>
        </w:tc>
        <w:tc>
          <w:tcPr>
            <w:tcW w:w="1634" w:type="dxa"/>
            <w:tcBorders>
              <w:top w:val="nil"/>
              <w:left w:val="nil"/>
              <w:bottom w:val="single" w:sz="4" w:space="0" w:color="auto"/>
              <w:right w:val="single" w:sz="4" w:space="0" w:color="auto"/>
            </w:tcBorders>
            <w:shd w:val="clear" w:color="auto" w:fill="CCFFCC"/>
            <w:vAlign w:val="center"/>
          </w:tcPr>
          <w:p w:rsidR="00E15256" w:rsidRPr="00E15256" w:rsidRDefault="00E15256" w:rsidP="00E15256">
            <w:pPr>
              <w:jc w:val="center"/>
              <w:rPr>
                <w:b/>
                <w:bCs/>
                <w:color w:val="000000"/>
                <w:szCs w:val="22"/>
              </w:rPr>
            </w:pPr>
            <w:r w:rsidRPr="00E15256">
              <w:rPr>
                <w:b/>
                <w:bCs/>
                <w:color w:val="000000"/>
                <w:szCs w:val="22"/>
              </w:rPr>
              <w:t>%</w:t>
            </w:r>
          </w:p>
        </w:tc>
      </w:tr>
      <w:tr w:rsidR="00E15256" w:rsidRPr="00E15256" w:rsidTr="00CA79F0">
        <w:trPr>
          <w:trHeight w:val="268"/>
        </w:trPr>
        <w:tc>
          <w:tcPr>
            <w:tcW w:w="587" w:type="dxa"/>
            <w:tcBorders>
              <w:top w:val="nil"/>
              <w:left w:val="single" w:sz="4" w:space="0" w:color="auto"/>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2009</w:t>
            </w:r>
          </w:p>
        </w:tc>
        <w:tc>
          <w:tcPr>
            <w:tcW w:w="2579"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0</w:t>
            </w:r>
          </w:p>
        </w:tc>
        <w:tc>
          <w:tcPr>
            <w:tcW w:w="328"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1571"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c>
          <w:tcPr>
            <w:tcW w:w="750" w:type="dxa"/>
            <w:tcBorders>
              <w:top w:val="nil"/>
              <w:left w:val="nil"/>
              <w:bottom w:val="single" w:sz="4" w:space="0" w:color="auto"/>
              <w:right w:val="single" w:sz="4" w:space="0" w:color="auto"/>
            </w:tcBorders>
            <w:shd w:val="clear" w:color="auto" w:fill="auto"/>
            <w:vAlign w:val="center"/>
          </w:tcPr>
          <w:p w:rsidR="00E15256" w:rsidRPr="00E15256" w:rsidRDefault="00E15256" w:rsidP="00E15256">
            <w:pPr>
              <w:jc w:val="center"/>
              <w:rPr>
                <w:color w:val="000000"/>
                <w:szCs w:val="22"/>
              </w:rPr>
            </w:pPr>
            <w:r w:rsidRPr="00E15256">
              <w:rPr>
                <w:color w:val="000000"/>
                <w:szCs w:val="22"/>
              </w:rPr>
              <w:t>0</w:t>
            </w:r>
          </w:p>
        </w:tc>
        <w:tc>
          <w:tcPr>
            <w:tcW w:w="1652"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c>
          <w:tcPr>
            <w:tcW w:w="797" w:type="dxa"/>
            <w:tcBorders>
              <w:top w:val="nil"/>
              <w:left w:val="nil"/>
              <w:bottom w:val="single" w:sz="4" w:space="0" w:color="auto"/>
              <w:right w:val="single" w:sz="4" w:space="0" w:color="auto"/>
            </w:tcBorders>
            <w:shd w:val="clear" w:color="auto" w:fill="auto"/>
            <w:vAlign w:val="center"/>
          </w:tcPr>
          <w:p w:rsidR="00E15256" w:rsidRPr="00E15256" w:rsidRDefault="00E15256" w:rsidP="00E15256">
            <w:pPr>
              <w:jc w:val="center"/>
              <w:rPr>
                <w:color w:val="000000"/>
                <w:szCs w:val="22"/>
              </w:rPr>
            </w:pPr>
            <w:r w:rsidRPr="00E15256">
              <w:rPr>
                <w:color w:val="000000"/>
                <w:szCs w:val="22"/>
              </w:rPr>
              <w:t>0</w:t>
            </w:r>
          </w:p>
        </w:tc>
        <w:tc>
          <w:tcPr>
            <w:tcW w:w="1634"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r>
      <w:tr w:rsidR="00E15256" w:rsidRPr="00E15256" w:rsidTr="00CA79F0">
        <w:trPr>
          <w:trHeight w:val="268"/>
        </w:trPr>
        <w:tc>
          <w:tcPr>
            <w:tcW w:w="587" w:type="dxa"/>
            <w:tcBorders>
              <w:top w:val="nil"/>
              <w:left w:val="single" w:sz="4" w:space="0" w:color="auto"/>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2010</w:t>
            </w:r>
          </w:p>
        </w:tc>
        <w:tc>
          <w:tcPr>
            <w:tcW w:w="2579"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0</w:t>
            </w:r>
          </w:p>
        </w:tc>
        <w:tc>
          <w:tcPr>
            <w:tcW w:w="328"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1571"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c>
          <w:tcPr>
            <w:tcW w:w="750" w:type="dxa"/>
            <w:tcBorders>
              <w:top w:val="nil"/>
              <w:left w:val="nil"/>
              <w:bottom w:val="single" w:sz="4" w:space="0" w:color="auto"/>
              <w:right w:val="single" w:sz="4" w:space="0" w:color="auto"/>
            </w:tcBorders>
            <w:shd w:val="clear" w:color="auto" w:fill="auto"/>
            <w:vAlign w:val="center"/>
          </w:tcPr>
          <w:p w:rsidR="00E15256" w:rsidRPr="00E15256" w:rsidRDefault="00E15256" w:rsidP="00E15256">
            <w:pPr>
              <w:jc w:val="center"/>
              <w:rPr>
                <w:color w:val="000000"/>
                <w:szCs w:val="22"/>
              </w:rPr>
            </w:pPr>
            <w:r w:rsidRPr="00E15256">
              <w:rPr>
                <w:color w:val="000000"/>
                <w:szCs w:val="22"/>
              </w:rPr>
              <w:t>0</w:t>
            </w:r>
          </w:p>
        </w:tc>
        <w:tc>
          <w:tcPr>
            <w:tcW w:w="1652"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c>
          <w:tcPr>
            <w:tcW w:w="797" w:type="dxa"/>
            <w:tcBorders>
              <w:top w:val="nil"/>
              <w:left w:val="nil"/>
              <w:bottom w:val="single" w:sz="4" w:space="0" w:color="auto"/>
              <w:right w:val="single" w:sz="4" w:space="0" w:color="auto"/>
            </w:tcBorders>
            <w:shd w:val="clear" w:color="auto" w:fill="auto"/>
            <w:vAlign w:val="center"/>
          </w:tcPr>
          <w:p w:rsidR="00E15256" w:rsidRPr="00E15256" w:rsidRDefault="00E15256" w:rsidP="00E15256">
            <w:pPr>
              <w:jc w:val="center"/>
              <w:rPr>
                <w:color w:val="000000"/>
                <w:szCs w:val="22"/>
              </w:rPr>
            </w:pPr>
            <w:r w:rsidRPr="00E15256">
              <w:rPr>
                <w:color w:val="000000"/>
                <w:szCs w:val="22"/>
              </w:rPr>
              <w:t>0</w:t>
            </w:r>
          </w:p>
        </w:tc>
        <w:tc>
          <w:tcPr>
            <w:tcW w:w="1634"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r>
      <w:tr w:rsidR="00E15256" w:rsidRPr="00E15256" w:rsidTr="00CA79F0">
        <w:trPr>
          <w:trHeight w:val="268"/>
        </w:trPr>
        <w:tc>
          <w:tcPr>
            <w:tcW w:w="587" w:type="dxa"/>
            <w:tcBorders>
              <w:top w:val="nil"/>
              <w:left w:val="single" w:sz="4" w:space="0" w:color="auto"/>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2011</w:t>
            </w:r>
          </w:p>
        </w:tc>
        <w:tc>
          <w:tcPr>
            <w:tcW w:w="2579"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0</w:t>
            </w:r>
          </w:p>
        </w:tc>
        <w:tc>
          <w:tcPr>
            <w:tcW w:w="328"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1571"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c>
          <w:tcPr>
            <w:tcW w:w="750" w:type="dxa"/>
            <w:tcBorders>
              <w:top w:val="nil"/>
              <w:left w:val="nil"/>
              <w:bottom w:val="single" w:sz="4" w:space="0" w:color="auto"/>
              <w:right w:val="single" w:sz="4" w:space="0" w:color="auto"/>
            </w:tcBorders>
            <w:shd w:val="clear" w:color="auto" w:fill="auto"/>
            <w:vAlign w:val="center"/>
          </w:tcPr>
          <w:p w:rsidR="00E15256" w:rsidRPr="00E15256" w:rsidRDefault="00E15256" w:rsidP="00E15256">
            <w:pPr>
              <w:jc w:val="center"/>
              <w:rPr>
                <w:color w:val="000000"/>
                <w:szCs w:val="22"/>
              </w:rPr>
            </w:pPr>
            <w:r w:rsidRPr="00E15256">
              <w:rPr>
                <w:color w:val="000000"/>
                <w:szCs w:val="22"/>
              </w:rPr>
              <w:t>0</w:t>
            </w:r>
          </w:p>
        </w:tc>
        <w:tc>
          <w:tcPr>
            <w:tcW w:w="1652"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c>
          <w:tcPr>
            <w:tcW w:w="797" w:type="dxa"/>
            <w:tcBorders>
              <w:top w:val="nil"/>
              <w:left w:val="nil"/>
              <w:bottom w:val="single" w:sz="4" w:space="0" w:color="auto"/>
              <w:right w:val="single" w:sz="4" w:space="0" w:color="auto"/>
            </w:tcBorders>
            <w:shd w:val="clear" w:color="auto" w:fill="auto"/>
            <w:vAlign w:val="center"/>
          </w:tcPr>
          <w:p w:rsidR="00E15256" w:rsidRPr="00E15256" w:rsidRDefault="00E15256" w:rsidP="00E15256">
            <w:pPr>
              <w:jc w:val="center"/>
              <w:rPr>
                <w:color w:val="000000"/>
                <w:szCs w:val="22"/>
              </w:rPr>
            </w:pPr>
            <w:r w:rsidRPr="00E15256">
              <w:rPr>
                <w:color w:val="000000"/>
                <w:szCs w:val="22"/>
              </w:rPr>
              <w:t>0</w:t>
            </w:r>
          </w:p>
        </w:tc>
        <w:tc>
          <w:tcPr>
            <w:tcW w:w="1634"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r>
      <w:tr w:rsidR="00E15256" w:rsidRPr="00E15256" w:rsidTr="00CA79F0">
        <w:trPr>
          <w:trHeight w:val="268"/>
        </w:trPr>
        <w:tc>
          <w:tcPr>
            <w:tcW w:w="587" w:type="dxa"/>
            <w:tcBorders>
              <w:top w:val="nil"/>
              <w:left w:val="single" w:sz="4" w:space="0" w:color="auto"/>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2012</w:t>
            </w:r>
          </w:p>
        </w:tc>
        <w:tc>
          <w:tcPr>
            <w:tcW w:w="2579"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0</w:t>
            </w:r>
          </w:p>
        </w:tc>
        <w:tc>
          <w:tcPr>
            <w:tcW w:w="328" w:type="dxa"/>
            <w:tcBorders>
              <w:top w:val="nil"/>
              <w:left w:val="nil"/>
              <w:bottom w:val="single" w:sz="4" w:space="0" w:color="auto"/>
              <w:right w:val="single" w:sz="4" w:space="0" w:color="auto"/>
            </w:tcBorders>
            <w:shd w:val="clear" w:color="auto" w:fill="auto"/>
            <w:noWrap/>
            <w:vAlign w:val="center"/>
          </w:tcPr>
          <w:p w:rsidR="00E15256" w:rsidRPr="00E15256" w:rsidRDefault="00E15256" w:rsidP="00E15256">
            <w:pPr>
              <w:jc w:val="center"/>
              <w:rPr>
                <w:color w:val="000000"/>
                <w:szCs w:val="22"/>
              </w:rPr>
            </w:pPr>
            <w:r w:rsidRPr="00E15256">
              <w:rPr>
                <w:color w:val="000000"/>
                <w:szCs w:val="22"/>
              </w:rPr>
              <w:t>0</w:t>
            </w:r>
          </w:p>
        </w:tc>
        <w:tc>
          <w:tcPr>
            <w:tcW w:w="1571"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c>
          <w:tcPr>
            <w:tcW w:w="750" w:type="dxa"/>
            <w:tcBorders>
              <w:top w:val="nil"/>
              <w:left w:val="nil"/>
              <w:bottom w:val="single" w:sz="4" w:space="0" w:color="auto"/>
              <w:right w:val="single" w:sz="4" w:space="0" w:color="auto"/>
            </w:tcBorders>
            <w:shd w:val="clear" w:color="auto" w:fill="auto"/>
            <w:vAlign w:val="center"/>
          </w:tcPr>
          <w:p w:rsidR="00E15256" w:rsidRPr="00E15256" w:rsidRDefault="00E15256" w:rsidP="00E15256">
            <w:pPr>
              <w:jc w:val="center"/>
              <w:rPr>
                <w:color w:val="000000"/>
                <w:szCs w:val="22"/>
              </w:rPr>
            </w:pPr>
            <w:r w:rsidRPr="00E15256">
              <w:rPr>
                <w:color w:val="000000"/>
                <w:szCs w:val="22"/>
              </w:rPr>
              <w:t>0</w:t>
            </w:r>
          </w:p>
        </w:tc>
        <w:tc>
          <w:tcPr>
            <w:tcW w:w="1652"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c>
          <w:tcPr>
            <w:tcW w:w="797" w:type="dxa"/>
            <w:tcBorders>
              <w:top w:val="nil"/>
              <w:left w:val="nil"/>
              <w:bottom w:val="single" w:sz="4" w:space="0" w:color="auto"/>
              <w:right w:val="single" w:sz="4" w:space="0" w:color="auto"/>
            </w:tcBorders>
            <w:shd w:val="clear" w:color="auto" w:fill="auto"/>
            <w:vAlign w:val="center"/>
          </w:tcPr>
          <w:p w:rsidR="00E15256" w:rsidRPr="00E15256" w:rsidRDefault="00E15256" w:rsidP="00E15256">
            <w:pPr>
              <w:jc w:val="center"/>
              <w:rPr>
                <w:color w:val="000000"/>
                <w:szCs w:val="22"/>
              </w:rPr>
            </w:pPr>
            <w:r w:rsidRPr="00E15256">
              <w:rPr>
                <w:color w:val="000000"/>
                <w:szCs w:val="22"/>
              </w:rPr>
              <w:t>0</w:t>
            </w:r>
          </w:p>
        </w:tc>
        <w:tc>
          <w:tcPr>
            <w:tcW w:w="1634" w:type="dxa"/>
            <w:tcBorders>
              <w:top w:val="nil"/>
              <w:left w:val="nil"/>
              <w:bottom w:val="single" w:sz="4" w:space="0" w:color="auto"/>
              <w:right w:val="single" w:sz="4" w:space="0" w:color="auto"/>
            </w:tcBorders>
            <w:shd w:val="clear" w:color="auto" w:fill="FFCC99"/>
            <w:noWrap/>
            <w:vAlign w:val="center"/>
          </w:tcPr>
          <w:p w:rsidR="00E15256" w:rsidRPr="00E15256" w:rsidRDefault="00E15256" w:rsidP="00E15256">
            <w:pPr>
              <w:jc w:val="center"/>
              <w:rPr>
                <w:color w:val="000000"/>
                <w:szCs w:val="22"/>
              </w:rPr>
            </w:pPr>
            <w:r w:rsidRPr="00E15256">
              <w:rPr>
                <w:color w:val="000000"/>
                <w:szCs w:val="22"/>
              </w:rPr>
              <w:t>#ZÉRÓOSZTÓ!</w:t>
            </w:r>
          </w:p>
        </w:tc>
      </w:tr>
      <w:tr w:rsidR="00E15256" w:rsidRPr="00E15256" w:rsidTr="00E15256">
        <w:trPr>
          <w:trHeight w:val="268"/>
        </w:trPr>
        <w:tc>
          <w:tcPr>
            <w:tcW w:w="5815" w:type="dxa"/>
            <w:gridSpan w:val="5"/>
            <w:tcBorders>
              <w:top w:val="nil"/>
              <w:left w:val="nil"/>
              <w:bottom w:val="nil"/>
              <w:right w:val="nil"/>
            </w:tcBorders>
            <w:shd w:val="clear" w:color="auto" w:fill="auto"/>
            <w:noWrap/>
            <w:vAlign w:val="bottom"/>
          </w:tcPr>
          <w:p w:rsidR="00E15256" w:rsidRPr="00E15256" w:rsidRDefault="00E15256" w:rsidP="00E15256">
            <w:pPr>
              <w:jc w:val="left"/>
              <w:rPr>
                <w:color w:val="000000"/>
                <w:szCs w:val="22"/>
              </w:rPr>
            </w:pPr>
            <w:r w:rsidRPr="00E15256">
              <w:rPr>
                <w:color w:val="000000"/>
                <w:szCs w:val="22"/>
              </w:rPr>
              <w:t>Forrás: TeIR, Területi Államháztartási és Közigazgatási Információs Szolgálat (TÁKISZ)</w:t>
            </w:r>
          </w:p>
        </w:tc>
        <w:tc>
          <w:tcPr>
            <w:tcW w:w="1652" w:type="dxa"/>
            <w:tcBorders>
              <w:top w:val="nil"/>
              <w:left w:val="nil"/>
              <w:bottom w:val="nil"/>
              <w:right w:val="nil"/>
            </w:tcBorders>
            <w:shd w:val="clear" w:color="auto" w:fill="auto"/>
            <w:noWrap/>
            <w:vAlign w:val="bottom"/>
          </w:tcPr>
          <w:p w:rsidR="00E15256" w:rsidRPr="00E15256" w:rsidRDefault="00E15256" w:rsidP="00E15256">
            <w:pPr>
              <w:jc w:val="left"/>
              <w:rPr>
                <w:color w:val="000000"/>
                <w:szCs w:val="22"/>
              </w:rPr>
            </w:pPr>
          </w:p>
        </w:tc>
        <w:tc>
          <w:tcPr>
            <w:tcW w:w="797" w:type="dxa"/>
            <w:tcBorders>
              <w:top w:val="nil"/>
              <w:left w:val="nil"/>
              <w:bottom w:val="nil"/>
              <w:right w:val="nil"/>
            </w:tcBorders>
            <w:shd w:val="clear" w:color="auto" w:fill="auto"/>
            <w:noWrap/>
            <w:vAlign w:val="bottom"/>
          </w:tcPr>
          <w:p w:rsidR="00E15256" w:rsidRPr="00E15256" w:rsidRDefault="00E15256" w:rsidP="00E15256">
            <w:pPr>
              <w:jc w:val="left"/>
              <w:rPr>
                <w:color w:val="000000"/>
                <w:szCs w:val="22"/>
              </w:rPr>
            </w:pPr>
          </w:p>
        </w:tc>
        <w:tc>
          <w:tcPr>
            <w:tcW w:w="1634" w:type="dxa"/>
            <w:tcBorders>
              <w:top w:val="nil"/>
              <w:left w:val="nil"/>
              <w:bottom w:val="nil"/>
              <w:right w:val="nil"/>
            </w:tcBorders>
            <w:shd w:val="clear" w:color="auto" w:fill="auto"/>
            <w:noWrap/>
            <w:vAlign w:val="bottom"/>
          </w:tcPr>
          <w:p w:rsidR="00E15256" w:rsidRPr="00E15256" w:rsidRDefault="00E15256" w:rsidP="00E15256">
            <w:pPr>
              <w:jc w:val="left"/>
              <w:rPr>
                <w:color w:val="000000"/>
                <w:szCs w:val="22"/>
              </w:rPr>
            </w:pPr>
          </w:p>
        </w:tc>
      </w:tr>
    </w:tbl>
    <w:p w:rsidR="00E15256" w:rsidRDefault="00E15256" w:rsidP="00B60F94">
      <w:pPr>
        <w:pStyle w:val="NormlCalibri11"/>
        <w:pBdr>
          <w:top w:val="none" w:sz="0" w:space="0" w:color="auto"/>
          <w:left w:val="none" w:sz="0" w:space="0" w:color="auto"/>
          <w:bottom w:val="none" w:sz="0" w:space="0" w:color="auto"/>
          <w:right w:val="none" w:sz="0" w:space="0" w:color="auto"/>
        </w:pBdr>
      </w:pPr>
    </w:p>
    <w:p w:rsidR="005E5061" w:rsidRDefault="00646876" w:rsidP="00B60F94">
      <w:pPr>
        <w:pStyle w:val="NormlCalibri11"/>
        <w:pBdr>
          <w:top w:val="none" w:sz="0" w:space="0" w:color="auto"/>
          <w:left w:val="none" w:sz="0" w:space="0" w:color="auto"/>
          <w:bottom w:val="none" w:sz="0" w:space="0" w:color="auto"/>
          <w:right w:val="none" w:sz="0" w:space="0" w:color="auto"/>
        </w:pBdr>
      </w:pPr>
      <w:r>
        <w:t>A táblázat és grafikon nagyon jól mutatja, hogy magasabb iskolai végzettséggel sokkal nagyobb az esély az elhelyezkedésre.</w:t>
      </w:r>
      <w:r w:rsidR="004535E1">
        <w:t xml:space="preserve"> </w:t>
      </w:r>
    </w:p>
    <w:p w:rsidR="006865E8" w:rsidRPr="005D5FD8" w:rsidRDefault="006865E8" w:rsidP="005744AF">
      <w:pPr>
        <w:pStyle w:val="List2"/>
      </w:pPr>
      <w:r w:rsidRPr="005D5FD8">
        <w:rPr>
          <w:i/>
          <w:iCs/>
        </w:rPr>
        <w:t>c)</w:t>
      </w:r>
      <w:r w:rsidR="005744AF">
        <w:tab/>
      </w:r>
      <w:r w:rsidRPr="005D5FD8">
        <w:t>közfoglalkoztatás</w:t>
      </w:r>
    </w:p>
    <w:p w:rsidR="006A7BBE" w:rsidRPr="005D5FD8" w:rsidRDefault="006A7BBE" w:rsidP="005744AF">
      <w:pPr>
        <w:pStyle w:val="BodyText"/>
      </w:pPr>
      <w:r w:rsidRPr="005D5FD8">
        <w:t>A közfoglalkoztatás intézményére nagy szükség van a foglalkoztató települések valamint az álláskeresők illetve foglalkoztatás helyettesítő támogatásban részesülők szempontjából is. A tele</w:t>
      </w:r>
      <w:r w:rsidR="005D5FD8" w:rsidRPr="005D5FD8">
        <w:t>pülések település üzemeltetéshez, intézmények működtetéséhez</w:t>
      </w:r>
      <w:r w:rsidRPr="005D5FD8">
        <w:t xml:space="preserve"> jelentős segítséget kapnak. A foglalkoztatás</w:t>
      </w:r>
      <w:r w:rsidR="005D5FD8">
        <w:t>t</w:t>
      </w:r>
      <w:r w:rsidR="00604490" w:rsidRPr="005D5FD8">
        <w:t xml:space="preserve"> rövid és hosszú távú  programokkal és célzott mint pl. start mintaprogram, téli közfoglalkoztatás segítik a járási Munkaügyi Hivatalok.</w:t>
      </w:r>
    </w:p>
    <w:p w:rsidR="00604490" w:rsidRPr="005D5FD8" w:rsidRDefault="006865E8" w:rsidP="005744AF">
      <w:pPr>
        <w:pStyle w:val="List2"/>
      </w:pPr>
      <w:r w:rsidRPr="005D5FD8">
        <w:rPr>
          <w:i/>
          <w:iCs/>
        </w:rPr>
        <w:t>d)</w:t>
      </w:r>
      <w:r w:rsidR="005744AF">
        <w:tab/>
      </w:r>
      <w:r w:rsidRPr="005D5FD8">
        <w:t>a foglalkoztatáshoz való hozzáférés esélyének mobilitási, információs és egyéb tényezői (pl. közlekedés, potenciális munkalehetőségek, tervezett beruházások, lehetséges vállalkozási területek, helyben/térségben működő foglalkoztatási programok stb.)</w:t>
      </w:r>
    </w:p>
    <w:p w:rsidR="001C7D76" w:rsidRPr="005D5FD8" w:rsidRDefault="001C7D76" w:rsidP="001C7D76">
      <w:pPr>
        <w:pStyle w:val="NormlCalibri11"/>
        <w:pBdr>
          <w:top w:val="none" w:sz="0" w:space="0" w:color="auto"/>
          <w:left w:val="none" w:sz="0" w:space="0" w:color="auto"/>
          <w:bottom w:val="none" w:sz="0" w:space="0" w:color="auto"/>
          <w:right w:val="none" w:sz="0" w:space="0" w:color="auto"/>
        </w:pBdr>
        <w:rPr>
          <w:sz w:val="24"/>
        </w:rPr>
      </w:pPr>
      <w:r w:rsidRPr="005D5FD8">
        <w:rPr>
          <w:sz w:val="24"/>
        </w:rPr>
        <w:t>A közlekedési költségek és lehetőségek jelentősen befolyásolják, le</w:t>
      </w:r>
      <w:r w:rsidR="005D5FD8">
        <w:rPr>
          <w:sz w:val="24"/>
        </w:rPr>
        <w:t>szűkí</w:t>
      </w:r>
      <w:r w:rsidRPr="005D5FD8">
        <w:rPr>
          <w:sz w:val="24"/>
        </w:rPr>
        <w:t xml:space="preserve">tik  az elhelyezkedési lehetőségeket. </w:t>
      </w:r>
    </w:p>
    <w:p w:rsidR="006865E8" w:rsidRPr="005D5FD8" w:rsidRDefault="006865E8" w:rsidP="005744AF">
      <w:pPr>
        <w:pStyle w:val="List2"/>
      </w:pPr>
      <w:r w:rsidRPr="005D5FD8">
        <w:rPr>
          <w:i/>
          <w:iCs/>
        </w:rPr>
        <w:lastRenderedPageBreak/>
        <w:t>e)</w:t>
      </w:r>
      <w:r w:rsidR="005744AF">
        <w:tab/>
      </w:r>
      <w:r w:rsidRPr="005D5FD8">
        <w:t>fiatalok foglalkoztatását és az oktatásból a munkaerőpiacra való átmenetet megkönnyítő programok a településen; képzéshez, továbbképzéshez való hozzáférésük</w:t>
      </w:r>
    </w:p>
    <w:p w:rsidR="00BE3568" w:rsidRPr="005D5FD8" w:rsidRDefault="004535E1" w:rsidP="005744AF">
      <w:pPr>
        <w:pStyle w:val="ListContinue2"/>
      </w:pPr>
      <w:r>
        <w:t xml:space="preserve">Gutorföldén </w:t>
      </w:r>
      <w:r w:rsidR="00A471F9">
        <w:t>az IKSZT programokon keresztül próbáljuk segíteni a fiatalokat. Egyrészt technikai segítséggel mint internet, fénymásolás, nyomtatás biztosításával, másrészt tanfolyamok szervezésével (nyelvi képzés, gépjárművezetői tanfolyam).</w:t>
      </w:r>
    </w:p>
    <w:p w:rsidR="00A471F9" w:rsidRPr="00A471F9" w:rsidRDefault="006865E8" w:rsidP="005744AF">
      <w:pPr>
        <w:pStyle w:val="List2"/>
        <w:rPr>
          <w:sz w:val="24"/>
        </w:rPr>
      </w:pPr>
      <w:r w:rsidRPr="005D5FD8">
        <w:rPr>
          <w:i/>
          <w:iCs/>
        </w:rPr>
        <w:t>f)</w:t>
      </w:r>
      <w:r w:rsidR="005744AF">
        <w:tab/>
      </w:r>
      <w:r w:rsidRPr="005D5FD8">
        <w:t>munkaerő-piaci integrációt segítő szervezetek és szolgáltatások feltérképezése (pl. felnőttképzéshez és egyéb munkaerő-piaci szolgáltatásokhoz való hozzáférés, helyi foglalkoztatási programok)</w:t>
      </w:r>
      <w:r w:rsidR="00A471F9">
        <w:t xml:space="preserve"> Felmérést végzünk az igényekre vonatkozóan. Tartjuk a kapcsolatot a Járási Munkaügyi Hivatallal, informálódunk képzési foglalkoztatási lehetőségekről, több szervezettel is kapcsolatban álunk akik TÁMOP program keretében végeznek képzéseket mint pl. SZÁMPONT </w:t>
      </w:r>
      <w:r w:rsidR="00210BC1">
        <w:t>Kft., KATEDRA.</w:t>
      </w:r>
      <w:r w:rsidR="00A471F9">
        <w:t xml:space="preserve"> </w:t>
      </w:r>
    </w:p>
    <w:p w:rsidR="007C6D2D" w:rsidRPr="005D5FD8" w:rsidRDefault="006865E8" w:rsidP="005744AF">
      <w:pPr>
        <w:pStyle w:val="List2"/>
      </w:pPr>
      <w:r w:rsidRPr="005D5FD8">
        <w:rPr>
          <w:i/>
          <w:iCs/>
        </w:rPr>
        <w:t>g)</w:t>
      </w:r>
      <w:r w:rsidR="005744AF">
        <w:tab/>
      </w:r>
      <w:r w:rsidRPr="005D5FD8">
        <w:t>mélyszegénységben élők és romák települési önkormányzati saját fenntartású intézményekben történő foglalkoztatása</w:t>
      </w:r>
      <w:r w:rsidR="00210BC1">
        <w:t xml:space="preserve">  Elsősorban a rövid és hosszú távú közmunkaprogramok keretében tudjuk a foglalkoztatást megoldani.</w:t>
      </w:r>
    </w:p>
    <w:p w:rsidR="006865E8" w:rsidRPr="005D5FD8" w:rsidRDefault="006865E8" w:rsidP="005744AF">
      <w:pPr>
        <w:pStyle w:val="List2"/>
      </w:pPr>
      <w:r w:rsidRPr="005D5FD8">
        <w:rPr>
          <w:i/>
          <w:iCs/>
        </w:rPr>
        <w:t>h)</w:t>
      </w:r>
      <w:r w:rsidR="005744AF">
        <w:tab/>
      </w:r>
      <w:r w:rsidRPr="005D5FD8">
        <w:t>hátrányos megkülönböztetés a foglalkoztatás területén</w:t>
      </w:r>
    </w:p>
    <w:p w:rsidR="007C4BC1" w:rsidRDefault="00210BC1" w:rsidP="009455A5">
      <w:pPr>
        <w:pStyle w:val="NormlCalibri11"/>
        <w:pBdr>
          <w:top w:val="none" w:sz="0" w:space="0" w:color="auto"/>
          <w:left w:val="none" w:sz="0" w:space="0" w:color="auto"/>
          <w:bottom w:val="none" w:sz="0" w:space="0" w:color="auto"/>
          <w:right w:val="none" w:sz="0" w:space="0" w:color="auto"/>
        </w:pBdr>
      </w:pPr>
      <w:r>
        <w:t>Nem jellemző a településen.</w:t>
      </w:r>
      <w:r w:rsidR="006865E8" w:rsidRPr="005D5FD8">
        <w:t>3.3</w:t>
      </w:r>
      <w:r w:rsidR="005744AF">
        <w:tab/>
      </w:r>
      <w:r w:rsidR="006865E8" w:rsidRPr="005D5FD8">
        <w:t>Pénzbeli és természetbeni szociális ellátások, aktív korúak ellátása, munkanélküliséghez kapcsolódó támogatások</w:t>
      </w:r>
    </w:p>
    <w:p w:rsidR="009455A5" w:rsidRPr="007C4BC1" w:rsidRDefault="009455A5" w:rsidP="009455A5">
      <w:pPr>
        <w:pStyle w:val="NormlCalibri11"/>
        <w:pBdr>
          <w:top w:val="none" w:sz="0" w:space="0" w:color="auto"/>
          <w:left w:val="none" w:sz="0" w:space="0" w:color="auto"/>
          <w:bottom w:val="none" w:sz="0" w:space="0" w:color="auto"/>
          <w:right w:val="none" w:sz="0" w:space="0" w:color="auto"/>
        </w:pBdr>
      </w:pPr>
    </w:p>
    <w:tbl>
      <w:tblPr>
        <w:tblW w:w="8301" w:type="dxa"/>
        <w:tblInd w:w="58" w:type="dxa"/>
        <w:tblCellMar>
          <w:left w:w="70" w:type="dxa"/>
          <w:right w:w="70" w:type="dxa"/>
        </w:tblCellMar>
        <w:tblLook w:val="0000" w:firstRow="0" w:lastRow="0" w:firstColumn="0" w:lastColumn="0" w:noHBand="0" w:noVBand="0"/>
      </w:tblPr>
      <w:tblGrid>
        <w:gridCol w:w="1393"/>
        <w:gridCol w:w="1994"/>
        <w:gridCol w:w="2374"/>
        <w:gridCol w:w="2540"/>
      </w:tblGrid>
      <w:tr w:rsidR="007C4BC1" w:rsidRPr="007C4BC1" w:rsidTr="009455A5">
        <w:trPr>
          <w:trHeight w:val="141"/>
        </w:trPr>
        <w:tc>
          <w:tcPr>
            <w:tcW w:w="8301" w:type="dxa"/>
            <w:gridSpan w:val="4"/>
            <w:shd w:val="clear" w:color="auto" w:fill="auto"/>
            <w:noWrap/>
            <w:vAlign w:val="bottom"/>
          </w:tcPr>
          <w:p w:rsidR="007C4BC1" w:rsidRPr="007C4BC1" w:rsidRDefault="007C4BC1" w:rsidP="007C4BC1">
            <w:pPr>
              <w:jc w:val="left"/>
              <w:rPr>
                <w:b/>
                <w:bCs/>
                <w:color w:val="000000"/>
                <w:szCs w:val="22"/>
              </w:rPr>
            </w:pPr>
            <w:r w:rsidRPr="007C4BC1">
              <w:rPr>
                <w:b/>
                <w:bCs/>
                <w:color w:val="000000"/>
                <w:szCs w:val="22"/>
              </w:rPr>
              <w:t>3.3.1. számú táblázat - Álláskeresési segélyben részesülők száma</w:t>
            </w:r>
          </w:p>
        </w:tc>
      </w:tr>
      <w:tr w:rsidR="007C4BC1" w:rsidRPr="007C4BC1" w:rsidTr="009455A5">
        <w:trPr>
          <w:trHeight w:val="283"/>
        </w:trPr>
        <w:tc>
          <w:tcPr>
            <w:tcW w:w="1393" w:type="dxa"/>
            <w:shd w:val="clear" w:color="000000" w:fill="CCFFCC"/>
            <w:vAlign w:val="center"/>
          </w:tcPr>
          <w:p w:rsidR="007C4BC1" w:rsidRPr="007C4BC1" w:rsidRDefault="007C4BC1" w:rsidP="007C4BC1">
            <w:pPr>
              <w:jc w:val="center"/>
              <w:rPr>
                <w:b/>
                <w:bCs/>
                <w:color w:val="000000"/>
                <w:szCs w:val="22"/>
              </w:rPr>
            </w:pPr>
            <w:r w:rsidRPr="007C4BC1">
              <w:rPr>
                <w:b/>
                <w:bCs/>
                <w:color w:val="000000"/>
                <w:szCs w:val="22"/>
              </w:rPr>
              <w:t>év</w:t>
            </w:r>
          </w:p>
        </w:tc>
        <w:tc>
          <w:tcPr>
            <w:tcW w:w="1994" w:type="dxa"/>
            <w:shd w:val="clear" w:color="000000" w:fill="CCFFCC"/>
            <w:vAlign w:val="center"/>
          </w:tcPr>
          <w:p w:rsidR="007C4BC1" w:rsidRPr="007C4BC1" w:rsidRDefault="007C4BC1" w:rsidP="007C4BC1">
            <w:pPr>
              <w:jc w:val="center"/>
              <w:rPr>
                <w:b/>
                <w:bCs/>
                <w:color w:val="000000"/>
                <w:szCs w:val="22"/>
              </w:rPr>
            </w:pPr>
            <w:r w:rsidRPr="007C4BC1">
              <w:rPr>
                <w:b/>
                <w:bCs/>
                <w:color w:val="000000"/>
                <w:szCs w:val="22"/>
              </w:rPr>
              <w:t>15-64 év közötti lakónépesség száma</w:t>
            </w:r>
          </w:p>
        </w:tc>
        <w:tc>
          <w:tcPr>
            <w:tcW w:w="2374" w:type="dxa"/>
            <w:shd w:val="clear" w:color="000000" w:fill="CCFFCC"/>
            <w:vAlign w:val="center"/>
          </w:tcPr>
          <w:p w:rsidR="007C4BC1" w:rsidRPr="007C4BC1" w:rsidRDefault="007C4BC1" w:rsidP="007C4BC1">
            <w:pPr>
              <w:jc w:val="center"/>
              <w:rPr>
                <w:b/>
                <w:bCs/>
                <w:color w:val="000000"/>
                <w:szCs w:val="22"/>
              </w:rPr>
            </w:pPr>
            <w:r w:rsidRPr="007C4BC1">
              <w:rPr>
                <w:b/>
                <w:bCs/>
                <w:color w:val="000000"/>
                <w:szCs w:val="22"/>
              </w:rPr>
              <w:t>segélyben részesülők fő</w:t>
            </w:r>
          </w:p>
        </w:tc>
        <w:tc>
          <w:tcPr>
            <w:tcW w:w="2540" w:type="dxa"/>
            <w:shd w:val="clear" w:color="000000" w:fill="CCFFCC"/>
            <w:vAlign w:val="center"/>
          </w:tcPr>
          <w:p w:rsidR="007C4BC1" w:rsidRPr="007C4BC1" w:rsidRDefault="007C4BC1" w:rsidP="007C4BC1">
            <w:pPr>
              <w:jc w:val="center"/>
              <w:rPr>
                <w:b/>
                <w:bCs/>
                <w:color w:val="000000"/>
                <w:szCs w:val="22"/>
              </w:rPr>
            </w:pPr>
            <w:r w:rsidRPr="007C4BC1">
              <w:rPr>
                <w:b/>
                <w:bCs/>
                <w:color w:val="000000"/>
                <w:szCs w:val="22"/>
              </w:rPr>
              <w:t>segélyben részesülők %</w:t>
            </w:r>
          </w:p>
        </w:tc>
      </w:tr>
      <w:tr w:rsidR="007C4BC1" w:rsidRPr="007C4BC1" w:rsidTr="009455A5">
        <w:trPr>
          <w:trHeight w:val="241"/>
        </w:trPr>
        <w:tc>
          <w:tcPr>
            <w:tcW w:w="1393"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2008</w:t>
            </w:r>
          </w:p>
        </w:tc>
        <w:tc>
          <w:tcPr>
            <w:tcW w:w="1994"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818</w:t>
            </w:r>
          </w:p>
        </w:tc>
        <w:tc>
          <w:tcPr>
            <w:tcW w:w="2374"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23</w:t>
            </w:r>
          </w:p>
        </w:tc>
        <w:tc>
          <w:tcPr>
            <w:tcW w:w="2540" w:type="dxa"/>
            <w:shd w:val="clear" w:color="000000" w:fill="FFCC99"/>
            <w:noWrap/>
            <w:vAlign w:val="bottom"/>
          </w:tcPr>
          <w:p w:rsidR="007C4BC1" w:rsidRPr="007C4BC1" w:rsidRDefault="007C4BC1" w:rsidP="007C4BC1">
            <w:pPr>
              <w:jc w:val="center"/>
              <w:rPr>
                <w:color w:val="000000"/>
                <w:szCs w:val="22"/>
              </w:rPr>
            </w:pPr>
            <w:r w:rsidRPr="007C4BC1">
              <w:rPr>
                <w:color w:val="000000"/>
                <w:szCs w:val="22"/>
              </w:rPr>
              <w:t>2,8%</w:t>
            </w:r>
          </w:p>
        </w:tc>
      </w:tr>
      <w:tr w:rsidR="007C4BC1" w:rsidRPr="007C4BC1" w:rsidTr="009455A5">
        <w:trPr>
          <w:trHeight w:val="141"/>
        </w:trPr>
        <w:tc>
          <w:tcPr>
            <w:tcW w:w="1393"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2009</w:t>
            </w:r>
          </w:p>
        </w:tc>
        <w:tc>
          <w:tcPr>
            <w:tcW w:w="1994"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741</w:t>
            </w:r>
          </w:p>
        </w:tc>
        <w:tc>
          <w:tcPr>
            <w:tcW w:w="2374"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59</w:t>
            </w:r>
          </w:p>
        </w:tc>
        <w:tc>
          <w:tcPr>
            <w:tcW w:w="2540" w:type="dxa"/>
            <w:shd w:val="clear" w:color="000000" w:fill="FFCC99"/>
            <w:noWrap/>
            <w:vAlign w:val="bottom"/>
          </w:tcPr>
          <w:p w:rsidR="007C4BC1" w:rsidRPr="007C4BC1" w:rsidRDefault="007C4BC1" w:rsidP="007C4BC1">
            <w:pPr>
              <w:jc w:val="center"/>
              <w:rPr>
                <w:color w:val="000000"/>
                <w:szCs w:val="22"/>
              </w:rPr>
            </w:pPr>
            <w:r w:rsidRPr="007C4BC1">
              <w:rPr>
                <w:color w:val="000000"/>
                <w:szCs w:val="22"/>
              </w:rPr>
              <w:t>8,0%</w:t>
            </w:r>
          </w:p>
        </w:tc>
      </w:tr>
      <w:tr w:rsidR="007C4BC1" w:rsidRPr="007C4BC1" w:rsidTr="009455A5">
        <w:trPr>
          <w:trHeight w:val="141"/>
        </w:trPr>
        <w:tc>
          <w:tcPr>
            <w:tcW w:w="1393"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2010</w:t>
            </w:r>
          </w:p>
        </w:tc>
        <w:tc>
          <w:tcPr>
            <w:tcW w:w="1994"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802</w:t>
            </w:r>
          </w:p>
        </w:tc>
        <w:tc>
          <w:tcPr>
            <w:tcW w:w="2374"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55</w:t>
            </w:r>
          </w:p>
        </w:tc>
        <w:tc>
          <w:tcPr>
            <w:tcW w:w="2540" w:type="dxa"/>
            <w:shd w:val="clear" w:color="000000" w:fill="FFCC99"/>
            <w:noWrap/>
            <w:vAlign w:val="bottom"/>
          </w:tcPr>
          <w:p w:rsidR="007C4BC1" w:rsidRPr="007C4BC1" w:rsidRDefault="007C4BC1" w:rsidP="007C4BC1">
            <w:pPr>
              <w:jc w:val="center"/>
              <w:rPr>
                <w:color w:val="000000"/>
                <w:szCs w:val="22"/>
              </w:rPr>
            </w:pPr>
            <w:r w:rsidRPr="007C4BC1">
              <w:rPr>
                <w:color w:val="000000"/>
                <w:szCs w:val="22"/>
              </w:rPr>
              <w:t>6,9%</w:t>
            </w:r>
          </w:p>
        </w:tc>
      </w:tr>
      <w:tr w:rsidR="007C4BC1" w:rsidRPr="007C4BC1" w:rsidTr="009455A5">
        <w:trPr>
          <w:trHeight w:val="141"/>
        </w:trPr>
        <w:tc>
          <w:tcPr>
            <w:tcW w:w="1393"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2011</w:t>
            </w:r>
          </w:p>
        </w:tc>
        <w:tc>
          <w:tcPr>
            <w:tcW w:w="1994"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805</w:t>
            </w:r>
          </w:p>
        </w:tc>
        <w:tc>
          <w:tcPr>
            <w:tcW w:w="2374"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39</w:t>
            </w:r>
          </w:p>
        </w:tc>
        <w:tc>
          <w:tcPr>
            <w:tcW w:w="2540" w:type="dxa"/>
            <w:shd w:val="clear" w:color="000000" w:fill="FFCC99"/>
            <w:noWrap/>
            <w:vAlign w:val="bottom"/>
          </w:tcPr>
          <w:p w:rsidR="007C4BC1" w:rsidRPr="007C4BC1" w:rsidRDefault="007C4BC1" w:rsidP="007C4BC1">
            <w:pPr>
              <w:jc w:val="center"/>
              <w:rPr>
                <w:color w:val="000000"/>
                <w:szCs w:val="22"/>
              </w:rPr>
            </w:pPr>
            <w:r w:rsidRPr="007C4BC1">
              <w:rPr>
                <w:color w:val="000000"/>
                <w:szCs w:val="22"/>
              </w:rPr>
              <w:t>4,8%</w:t>
            </w:r>
          </w:p>
        </w:tc>
      </w:tr>
      <w:tr w:rsidR="007C4BC1" w:rsidRPr="007C4BC1" w:rsidTr="009455A5">
        <w:trPr>
          <w:trHeight w:val="141"/>
        </w:trPr>
        <w:tc>
          <w:tcPr>
            <w:tcW w:w="1393"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2012</w:t>
            </w:r>
          </w:p>
        </w:tc>
        <w:tc>
          <w:tcPr>
            <w:tcW w:w="1994" w:type="dxa"/>
            <w:shd w:val="clear" w:color="auto" w:fill="auto"/>
            <w:noWrap/>
            <w:vAlign w:val="bottom"/>
          </w:tcPr>
          <w:p w:rsidR="007C4BC1" w:rsidRPr="007C4BC1" w:rsidRDefault="005D5FD8" w:rsidP="007C4BC1">
            <w:pPr>
              <w:jc w:val="center"/>
              <w:rPr>
                <w:color w:val="000000"/>
                <w:szCs w:val="22"/>
              </w:rPr>
            </w:pPr>
            <w:r>
              <w:rPr>
                <w:color w:val="000000"/>
                <w:szCs w:val="22"/>
              </w:rPr>
              <w:t>na.</w:t>
            </w:r>
            <w:r w:rsidR="007C4BC1" w:rsidRPr="007C4BC1">
              <w:rPr>
                <w:color w:val="000000"/>
                <w:szCs w:val="22"/>
              </w:rPr>
              <w:t> </w:t>
            </w:r>
          </w:p>
        </w:tc>
        <w:tc>
          <w:tcPr>
            <w:tcW w:w="2374" w:type="dxa"/>
            <w:shd w:val="clear" w:color="auto" w:fill="auto"/>
            <w:noWrap/>
            <w:vAlign w:val="bottom"/>
          </w:tcPr>
          <w:p w:rsidR="007C4BC1" w:rsidRPr="007C4BC1" w:rsidRDefault="007C4BC1" w:rsidP="007C4BC1">
            <w:pPr>
              <w:jc w:val="center"/>
              <w:rPr>
                <w:color w:val="000000"/>
                <w:szCs w:val="22"/>
              </w:rPr>
            </w:pPr>
            <w:r w:rsidRPr="007C4BC1">
              <w:rPr>
                <w:color w:val="000000"/>
                <w:szCs w:val="22"/>
              </w:rPr>
              <w:t> </w:t>
            </w:r>
            <w:r w:rsidR="005D5FD8">
              <w:rPr>
                <w:color w:val="000000"/>
                <w:szCs w:val="22"/>
              </w:rPr>
              <w:t>na.</w:t>
            </w:r>
          </w:p>
        </w:tc>
        <w:tc>
          <w:tcPr>
            <w:tcW w:w="2540" w:type="dxa"/>
            <w:shd w:val="clear" w:color="000000" w:fill="FFCC99"/>
            <w:noWrap/>
            <w:vAlign w:val="bottom"/>
          </w:tcPr>
          <w:p w:rsidR="007C4BC1" w:rsidRPr="007C4BC1" w:rsidRDefault="007C4BC1" w:rsidP="007C4BC1">
            <w:pPr>
              <w:jc w:val="center"/>
              <w:rPr>
                <w:color w:val="000000"/>
                <w:szCs w:val="22"/>
              </w:rPr>
            </w:pPr>
            <w:r w:rsidRPr="007C4BC1">
              <w:rPr>
                <w:color w:val="000000"/>
                <w:szCs w:val="22"/>
              </w:rPr>
              <w:t>#ZÉRÓOSZTÓ!</w:t>
            </w:r>
          </w:p>
        </w:tc>
      </w:tr>
      <w:tr w:rsidR="00D40419" w:rsidRPr="007C4BC1" w:rsidTr="009455A5">
        <w:trPr>
          <w:trHeight w:val="539"/>
        </w:trPr>
        <w:tc>
          <w:tcPr>
            <w:tcW w:w="1393" w:type="dxa"/>
            <w:shd w:val="clear" w:color="auto" w:fill="auto"/>
            <w:noWrap/>
            <w:vAlign w:val="bottom"/>
          </w:tcPr>
          <w:p w:rsidR="00D40419" w:rsidRDefault="00D40419" w:rsidP="00D40419">
            <w:pPr>
              <w:jc w:val="center"/>
              <w:rPr>
                <w:color w:val="000000"/>
                <w:szCs w:val="22"/>
              </w:rPr>
            </w:pPr>
            <w:r>
              <w:rPr>
                <w:color w:val="000000"/>
                <w:szCs w:val="22"/>
              </w:rPr>
              <w:t>Forrás: TeIR, KSH Tstar</w:t>
            </w:r>
          </w:p>
          <w:p w:rsidR="00D40419" w:rsidRPr="007C4BC1" w:rsidRDefault="00D40419" w:rsidP="007C4BC1">
            <w:pPr>
              <w:jc w:val="center"/>
              <w:rPr>
                <w:color w:val="000000"/>
                <w:szCs w:val="22"/>
              </w:rPr>
            </w:pPr>
          </w:p>
        </w:tc>
        <w:tc>
          <w:tcPr>
            <w:tcW w:w="1994" w:type="dxa"/>
            <w:shd w:val="clear" w:color="auto" w:fill="auto"/>
            <w:noWrap/>
            <w:vAlign w:val="bottom"/>
          </w:tcPr>
          <w:p w:rsidR="00D40419" w:rsidRPr="007C4BC1" w:rsidRDefault="00D40419" w:rsidP="007C4BC1">
            <w:pPr>
              <w:jc w:val="center"/>
              <w:rPr>
                <w:color w:val="000000"/>
                <w:szCs w:val="22"/>
              </w:rPr>
            </w:pPr>
          </w:p>
        </w:tc>
        <w:tc>
          <w:tcPr>
            <w:tcW w:w="2374" w:type="dxa"/>
            <w:shd w:val="clear" w:color="auto" w:fill="auto"/>
            <w:noWrap/>
            <w:vAlign w:val="bottom"/>
          </w:tcPr>
          <w:p w:rsidR="00D40419" w:rsidRPr="007C4BC1" w:rsidRDefault="00D40419" w:rsidP="007C4BC1">
            <w:pPr>
              <w:jc w:val="center"/>
              <w:rPr>
                <w:color w:val="000000"/>
                <w:szCs w:val="22"/>
              </w:rPr>
            </w:pPr>
          </w:p>
        </w:tc>
        <w:tc>
          <w:tcPr>
            <w:tcW w:w="2540" w:type="dxa"/>
            <w:shd w:val="clear" w:color="000000" w:fill="FFCC99"/>
            <w:noWrap/>
            <w:vAlign w:val="bottom"/>
          </w:tcPr>
          <w:p w:rsidR="00D40419" w:rsidRPr="007C4BC1" w:rsidRDefault="00D40419" w:rsidP="007C4BC1">
            <w:pPr>
              <w:jc w:val="center"/>
              <w:rPr>
                <w:color w:val="000000"/>
                <w:szCs w:val="22"/>
              </w:rPr>
            </w:pPr>
          </w:p>
        </w:tc>
      </w:tr>
    </w:tbl>
    <w:p w:rsidR="009455A5" w:rsidRDefault="009455A5" w:rsidP="007C4BC1">
      <w:pPr>
        <w:pStyle w:val="NormlCalibri11"/>
        <w:pBdr>
          <w:top w:val="none" w:sz="0" w:space="0" w:color="auto"/>
          <w:left w:val="none" w:sz="0" w:space="0" w:color="auto"/>
          <w:bottom w:val="none" w:sz="0" w:space="0" w:color="auto"/>
          <w:right w:val="none" w:sz="0" w:space="0" w:color="auto"/>
        </w:pBdr>
      </w:pPr>
    </w:p>
    <w:p w:rsidR="007C4BC1" w:rsidRPr="007C4BC1" w:rsidRDefault="00BB15E9" w:rsidP="007C4BC1">
      <w:pPr>
        <w:pStyle w:val="NormlCalibri11"/>
        <w:pBdr>
          <w:top w:val="none" w:sz="0" w:space="0" w:color="auto"/>
          <w:left w:val="none" w:sz="0" w:space="0" w:color="auto"/>
          <w:bottom w:val="none" w:sz="0" w:space="0" w:color="auto"/>
          <w:right w:val="none" w:sz="0" w:space="0" w:color="auto"/>
        </w:pBdr>
      </w:pPr>
      <w:r>
        <w:rPr>
          <w:noProof/>
        </w:rPr>
        <w:object w:dxaOrig="9352" w:dyaOrig="5169">
          <v:shape id="_x0000_i1029" type="#_x0000_t75" alt="" style="width:297pt;height:140pt;mso-width-percent:0;mso-height-percent:0;mso-width-percent:0;mso-height-percent:0" o:ole="">
            <v:imagedata r:id="rId32" o:title=""/>
          </v:shape>
          <o:OLEObject Type="Embed" ProgID="Excel.Sheet.12" ShapeID="_x0000_i1029" DrawAspect="Content" ObjectID="_1639245180" r:id="rId33"/>
        </w:object>
      </w:r>
    </w:p>
    <w:p w:rsidR="009628E7" w:rsidRDefault="00210BC1" w:rsidP="005744AF">
      <w:pPr>
        <w:pStyle w:val="Heading9"/>
      </w:pPr>
      <w:r>
        <w:t>A gazdasági váltság hatására jelentős emelkedés  van az álláskeresők számában.</w:t>
      </w:r>
    </w:p>
    <w:p w:rsidR="009455A5" w:rsidRPr="009455A5" w:rsidRDefault="009455A5" w:rsidP="009455A5"/>
    <w:tbl>
      <w:tblPr>
        <w:tblW w:w="6260" w:type="dxa"/>
        <w:tblInd w:w="58" w:type="dxa"/>
        <w:tblCellMar>
          <w:left w:w="70" w:type="dxa"/>
          <w:right w:w="70" w:type="dxa"/>
        </w:tblCellMar>
        <w:tblLook w:val="0000" w:firstRow="0" w:lastRow="0" w:firstColumn="0" w:lastColumn="0" w:noHBand="0" w:noVBand="0"/>
      </w:tblPr>
      <w:tblGrid>
        <w:gridCol w:w="643"/>
        <w:gridCol w:w="3159"/>
        <w:gridCol w:w="398"/>
        <w:gridCol w:w="2060"/>
      </w:tblGrid>
      <w:tr w:rsidR="007C4BC1" w:rsidRPr="007C4BC1" w:rsidTr="007C4BC1">
        <w:trPr>
          <w:trHeight w:val="300"/>
        </w:trPr>
        <w:tc>
          <w:tcPr>
            <w:tcW w:w="6260" w:type="dxa"/>
            <w:gridSpan w:val="4"/>
            <w:tcBorders>
              <w:top w:val="nil"/>
              <w:left w:val="nil"/>
              <w:bottom w:val="nil"/>
              <w:right w:val="nil"/>
            </w:tcBorders>
            <w:shd w:val="clear" w:color="auto" w:fill="auto"/>
            <w:vAlign w:val="bottom"/>
          </w:tcPr>
          <w:p w:rsidR="007C4BC1" w:rsidRPr="007C4BC1" w:rsidRDefault="007C4BC1" w:rsidP="007C4BC1">
            <w:pPr>
              <w:jc w:val="left"/>
              <w:rPr>
                <w:b/>
                <w:bCs/>
                <w:color w:val="000000"/>
                <w:szCs w:val="22"/>
              </w:rPr>
            </w:pPr>
            <w:r w:rsidRPr="007C4BC1">
              <w:rPr>
                <w:b/>
                <w:bCs/>
                <w:color w:val="000000"/>
                <w:szCs w:val="22"/>
              </w:rPr>
              <w:t>3.3.2. számú táblázat - Járadékra jogosultak száma</w:t>
            </w:r>
          </w:p>
        </w:tc>
      </w:tr>
      <w:tr w:rsidR="007C4BC1" w:rsidRPr="007C4BC1" w:rsidTr="007C4BC1">
        <w:trPr>
          <w:trHeight w:val="600"/>
        </w:trPr>
        <w:tc>
          <w:tcPr>
            <w:tcW w:w="643"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tcPr>
          <w:p w:rsidR="007C4BC1" w:rsidRPr="007C4BC1" w:rsidRDefault="007C4BC1" w:rsidP="007C4BC1">
            <w:pPr>
              <w:jc w:val="center"/>
              <w:rPr>
                <w:b/>
                <w:bCs/>
                <w:color w:val="000000"/>
                <w:szCs w:val="22"/>
              </w:rPr>
            </w:pPr>
            <w:r w:rsidRPr="007C4BC1">
              <w:rPr>
                <w:b/>
                <w:bCs/>
                <w:color w:val="000000"/>
                <w:szCs w:val="22"/>
              </w:rPr>
              <w:t>év</w:t>
            </w:r>
          </w:p>
        </w:tc>
        <w:tc>
          <w:tcPr>
            <w:tcW w:w="3159" w:type="dxa"/>
            <w:tcBorders>
              <w:top w:val="single" w:sz="4" w:space="0" w:color="auto"/>
              <w:left w:val="nil"/>
              <w:bottom w:val="single" w:sz="4" w:space="0" w:color="auto"/>
              <w:right w:val="single" w:sz="4" w:space="0" w:color="auto"/>
            </w:tcBorders>
            <w:shd w:val="clear" w:color="000000" w:fill="CCFFCC"/>
            <w:vAlign w:val="center"/>
          </w:tcPr>
          <w:p w:rsidR="007C4BC1" w:rsidRPr="007C4BC1" w:rsidRDefault="007C4BC1" w:rsidP="007C4BC1">
            <w:pPr>
              <w:jc w:val="center"/>
              <w:rPr>
                <w:b/>
                <w:bCs/>
                <w:color w:val="000000"/>
                <w:szCs w:val="22"/>
              </w:rPr>
            </w:pPr>
            <w:r w:rsidRPr="007C4BC1">
              <w:rPr>
                <w:b/>
                <w:bCs/>
                <w:color w:val="000000"/>
                <w:szCs w:val="22"/>
              </w:rPr>
              <w:t>nyilvántartott álláskeresők száma</w:t>
            </w:r>
          </w:p>
        </w:tc>
        <w:tc>
          <w:tcPr>
            <w:tcW w:w="2458" w:type="dxa"/>
            <w:gridSpan w:val="2"/>
            <w:tcBorders>
              <w:top w:val="single" w:sz="4" w:space="0" w:color="auto"/>
              <w:left w:val="nil"/>
              <w:bottom w:val="single" w:sz="4" w:space="0" w:color="auto"/>
              <w:right w:val="single" w:sz="4" w:space="0" w:color="auto"/>
            </w:tcBorders>
            <w:shd w:val="clear" w:color="000000" w:fill="CCFFCC"/>
            <w:vAlign w:val="center"/>
          </w:tcPr>
          <w:p w:rsidR="007C4BC1" w:rsidRPr="007C4BC1" w:rsidRDefault="007C4BC1" w:rsidP="007C4BC1">
            <w:pPr>
              <w:jc w:val="center"/>
              <w:rPr>
                <w:b/>
                <w:bCs/>
                <w:color w:val="000000"/>
                <w:szCs w:val="22"/>
              </w:rPr>
            </w:pPr>
            <w:r w:rsidRPr="007C4BC1">
              <w:rPr>
                <w:b/>
                <w:bCs/>
                <w:color w:val="000000"/>
                <w:szCs w:val="22"/>
              </w:rPr>
              <w:t>álláskeresési járadékra jogosultak </w:t>
            </w:r>
          </w:p>
        </w:tc>
      </w:tr>
      <w:tr w:rsidR="007C4BC1" w:rsidRPr="007C4BC1" w:rsidTr="007C4BC1">
        <w:trPr>
          <w:trHeight w:val="510"/>
        </w:trPr>
        <w:tc>
          <w:tcPr>
            <w:tcW w:w="643" w:type="dxa"/>
            <w:vMerge/>
            <w:tcBorders>
              <w:top w:val="single" w:sz="4" w:space="0" w:color="auto"/>
              <w:left w:val="single" w:sz="4" w:space="0" w:color="auto"/>
              <w:bottom w:val="single" w:sz="4" w:space="0" w:color="auto"/>
              <w:right w:val="single" w:sz="4" w:space="0" w:color="auto"/>
            </w:tcBorders>
            <w:vAlign w:val="center"/>
          </w:tcPr>
          <w:p w:rsidR="007C4BC1" w:rsidRPr="007C4BC1" w:rsidRDefault="007C4BC1" w:rsidP="007C4BC1">
            <w:pPr>
              <w:jc w:val="left"/>
              <w:rPr>
                <w:b/>
                <w:bCs/>
                <w:color w:val="000000"/>
                <w:szCs w:val="22"/>
              </w:rPr>
            </w:pPr>
          </w:p>
        </w:tc>
        <w:tc>
          <w:tcPr>
            <w:tcW w:w="3159" w:type="dxa"/>
            <w:tcBorders>
              <w:top w:val="nil"/>
              <w:left w:val="nil"/>
              <w:bottom w:val="single" w:sz="4" w:space="0" w:color="auto"/>
              <w:right w:val="single" w:sz="4" w:space="0" w:color="auto"/>
            </w:tcBorders>
            <w:shd w:val="clear" w:color="000000" w:fill="CCFFCC"/>
            <w:noWrap/>
            <w:vAlign w:val="center"/>
          </w:tcPr>
          <w:p w:rsidR="007C4BC1" w:rsidRPr="007C4BC1" w:rsidRDefault="007C4BC1" w:rsidP="007C4BC1">
            <w:pPr>
              <w:jc w:val="center"/>
              <w:rPr>
                <w:b/>
                <w:bCs/>
                <w:color w:val="000000"/>
                <w:szCs w:val="22"/>
              </w:rPr>
            </w:pPr>
            <w:r w:rsidRPr="007C4BC1">
              <w:rPr>
                <w:b/>
                <w:bCs/>
                <w:color w:val="000000"/>
                <w:szCs w:val="22"/>
              </w:rPr>
              <w:t>fő</w:t>
            </w:r>
          </w:p>
        </w:tc>
        <w:tc>
          <w:tcPr>
            <w:tcW w:w="398" w:type="dxa"/>
            <w:tcBorders>
              <w:top w:val="nil"/>
              <w:left w:val="nil"/>
              <w:bottom w:val="single" w:sz="4" w:space="0" w:color="auto"/>
              <w:right w:val="single" w:sz="4" w:space="0" w:color="auto"/>
            </w:tcBorders>
            <w:shd w:val="clear" w:color="000000" w:fill="CCFFCC"/>
            <w:noWrap/>
            <w:vAlign w:val="center"/>
          </w:tcPr>
          <w:p w:rsidR="007C4BC1" w:rsidRPr="007C4BC1" w:rsidRDefault="007C4BC1" w:rsidP="007C4BC1">
            <w:pPr>
              <w:jc w:val="center"/>
              <w:rPr>
                <w:b/>
                <w:bCs/>
                <w:color w:val="000000"/>
                <w:szCs w:val="22"/>
              </w:rPr>
            </w:pPr>
            <w:r w:rsidRPr="007C4BC1">
              <w:rPr>
                <w:b/>
                <w:bCs/>
                <w:color w:val="000000"/>
                <w:szCs w:val="22"/>
              </w:rPr>
              <w:t>fő</w:t>
            </w:r>
          </w:p>
        </w:tc>
        <w:tc>
          <w:tcPr>
            <w:tcW w:w="2060" w:type="dxa"/>
            <w:tcBorders>
              <w:top w:val="nil"/>
              <w:left w:val="nil"/>
              <w:bottom w:val="single" w:sz="4" w:space="0" w:color="auto"/>
              <w:right w:val="single" w:sz="4" w:space="0" w:color="auto"/>
            </w:tcBorders>
            <w:shd w:val="clear" w:color="000000" w:fill="CCFFCC"/>
            <w:noWrap/>
            <w:vAlign w:val="center"/>
          </w:tcPr>
          <w:p w:rsidR="007C4BC1" w:rsidRPr="007C4BC1" w:rsidRDefault="007C4BC1" w:rsidP="007C4BC1">
            <w:pPr>
              <w:jc w:val="center"/>
              <w:rPr>
                <w:b/>
                <w:bCs/>
                <w:color w:val="000000"/>
                <w:szCs w:val="22"/>
              </w:rPr>
            </w:pPr>
            <w:r w:rsidRPr="007C4BC1">
              <w:rPr>
                <w:b/>
                <w:bCs/>
                <w:color w:val="000000"/>
                <w:szCs w:val="22"/>
              </w:rPr>
              <w:t>%</w:t>
            </w:r>
          </w:p>
        </w:tc>
      </w:tr>
      <w:tr w:rsidR="007C4BC1" w:rsidRPr="007C4BC1" w:rsidTr="007C4BC1">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2008</w:t>
            </w:r>
          </w:p>
        </w:tc>
        <w:tc>
          <w:tcPr>
            <w:tcW w:w="3159" w:type="dxa"/>
            <w:tcBorders>
              <w:top w:val="nil"/>
              <w:left w:val="nil"/>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23</w:t>
            </w:r>
          </w:p>
        </w:tc>
        <w:tc>
          <w:tcPr>
            <w:tcW w:w="398" w:type="dxa"/>
            <w:tcBorders>
              <w:top w:val="nil"/>
              <w:left w:val="nil"/>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21</w:t>
            </w:r>
          </w:p>
        </w:tc>
        <w:tc>
          <w:tcPr>
            <w:tcW w:w="2060" w:type="dxa"/>
            <w:tcBorders>
              <w:top w:val="nil"/>
              <w:left w:val="nil"/>
              <w:bottom w:val="single" w:sz="4" w:space="0" w:color="auto"/>
              <w:right w:val="single" w:sz="4" w:space="0" w:color="auto"/>
            </w:tcBorders>
            <w:shd w:val="clear" w:color="000000" w:fill="FFCC99"/>
            <w:noWrap/>
            <w:vAlign w:val="center"/>
          </w:tcPr>
          <w:p w:rsidR="007C4BC1" w:rsidRPr="007C4BC1" w:rsidRDefault="007C4BC1" w:rsidP="007C4BC1">
            <w:pPr>
              <w:jc w:val="center"/>
              <w:rPr>
                <w:color w:val="000000"/>
                <w:szCs w:val="22"/>
              </w:rPr>
            </w:pPr>
            <w:r w:rsidRPr="007C4BC1">
              <w:rPr>
                <w:color w:val="000000"/>
                <w:szCs w:val="22"/>
              </w:rPr>
              <w:t>91,3%</w:t>
            </w:r>
          </w:p>
        </w:tc>
      </w:tr>
      <w:tr w:rsidR="007C4BC1" w:rsidRPr="007C4BC1" w:rsidTr="007C4BC1">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2009</w:t>
            </w:r>
          </w:p>
        </w:tc>
        <w:tc>
          <w:tcPr>
            <w:tcW w:w="3159" w:type="dxa"/>
            <w:tcBorders>
              <w:top w:val="nil"/>
              <w:left w:val="nil"/>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59</w:t>
            </w:r>
          </w:p>
        </w:tc>
        <w:tc>
          <w:tcPr>
            <w:tcW w:w="398" w:type="dxa"/>
            <w:tcBorders>
              <w:top w:val="nil"/>
              <w:left w:val="nil"/>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19</w:t>
            </w:r>
          </w:p>
        </w:tc>
        <w:tc>
          <w:tcPr>
            <w:tcW w:w="2060" w:type="dxa"/>
            <w:tcBorders>
              <w:top w:val="nil"/>
              <w:left w:val="nil"/>
              <w:bottom w:val="single" w:sz="4" w:space="0" w:color="auto"/>
              <w:right w:val="single" w:sz="4" w:space="0" w:color="auto"/>
            </w:tcBorders>
            <w:shd w:val="clear" w:color="000000" w:fill="FFCC99"/>
            <w:noWrap/>
            <w:vAlign w:val="center"/>
          </w:tcPr>
          <w:p w:rsidR="007C4BC1" w:rsidRPr="007C4BC1" w:rsidRDefault="007C4BC1" w:rsidP="007C4BC1">
            <w:pPr>
              <w:jc w:val="center"/>
              <w:rPr>
                <w:color w:val="000000"/>
                <w:szCs w:val="22"/>
              </w:rPr>
            </w:pPr>
            <w:r w:rsidRPr="007C4BC1">
              <w:rPr>
                <w:color w:val="000000"/>
                <w:szCs w:val="22"/>
              </w:rPr>
              <w:t>32,2%</w:t>
            </w:r>
          </w:p>
        </w:tc>
      </w:tr>
      <w:tr w:rsidR="007C4BC1" w:rsidRPr="007C4BC1" w:rsidTr="007C4BC1">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2010</w:t>
            </w:r>
          </w:p>
        </w:tc>
        <w:tc>
          <w:tcPr>
            <w:tcW w:w="3159" w:type="dxa"/>
            <w:tcBorders>
              <w:top w:val="nil"/>
              <w:left w:val="nil"/>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55</w:t>
            </w:r>
          </w:p>
        </w:tc>
        <w:tc>
          <w:tcPr>
            <w:tcW w:w="398" w:type="dxa"/>
            <w:tcBorders>
              <w:top w:val="nil"/>
              <w:left w:val="nil"/>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26</w:t>
            </w:r>
          </w:p>
        </w:tc>
        <w:tc>
          <w:tcPr>
            <w:tcW w:w="2060" w:type="dxa"/>
            <w:tcBorders>
              <w:top w:val="nil"/>
              <w:left w:val="nil"/>
              <w:bottom w:val="single" w:sz="4" w:space="0" w:color="auto"/>
              <w:right w:val="single" w:sz="4" w:space="0" w:color="auto"/>
            </w:tcBorders>
            <w:shd w:val="clear" w:color="000000" w:fill="FFCC99"/>
            <w:noWrap/>
            <w:vAlign w:val="center"/>
          </w:tcPr>
          <w:p w:rsidR="007C4BC1" w:rsidRPr="007C4BC1" w:rsidRDefault="007C4BC1" w:rsidP="007C4BC1">
            <w:pPr>
              <w:jc w:val="center"/>
              <w:rPr>
                <w:color w:val="000000"/>
                <w:szCs w:val="22"/>
              </w:rPr>
            </w:pPr>
            <w:r w:rsidRPr="007C4BC1">
              <w:rPr>
                <w:color w:val="000000"/>
                <w:szCs w:val="22"/>
              </w:rPr>
              <w:t>47,3%</w:t>
            </w:r>
          </w:p>
        </w:tc>
      </w:tr>
      <w:tr w:rsidR="007C4BC1" w:rsidRPr="007C4BC1" w:rsidTr="007C4BC1">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2011</w:t>
            </w:r>
          </w:p>
        </w:tc>
        <w:tc>
          <w:tcPr>
            <w:tcW w:w="3159" w:type="dxa"/>
            <w:tcBorders>
              <w:top w:val="nil"/>
              <w:left w:val="nil"/>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39</w:t>
            </w:r>
          </w:p>
        </w:tc>
        <w:tc>
          <w:tcPr>
            <w:tcW w:w="398" w:type="dxa"/>
            <w:tcBorders>
              <w:top w:val="nil"/>
              <w:left w:val="nil"/>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29</w:t>
            </w:r>
          </w:p>
        </w:tc>
        <w:tc>
          <w:tcPr>
            <w:tcW w:w="2060" w:type="dxa"/>
            <w:tcBorders>
              <w:top w:val="nil"/>
              <w:left w:val="nil"/>
              <w:bottom w:val="single" w:sz="4" w:space="0" w:color="auto"/>
              <w:right w:val="single" w:sz="4" w:space="0" w:color="auto"/>
            </w:tcBorders>
            <w:shd w:val="clear" w:color="000000" w:fill="FFCC99"/>
            <w:noWrap/>
            <w:vAlign w:val="center"/>
          </w:tcPr>
          <w:p w:rsidR="007C4BC1" w:rsidRPr="007C4BC1" w:rsidRDefault="007C4BC1" w:rsidP="007C4BC1">
            <w:pPr>
              <w:jc w:val="center"/>
              <w:rPr>
                <w:color w:val="000000"/>
                <w:szCs w:val="22"/>
              </w:rPr>
            </w:pPr>
            <w:r w:rsidRPr="007C4BC1">
              <w:rPr>
                <w:color w:val="000000"/>
                <w:szCs w:val="22"/>
              </w:rPr>
              <w:t>74,4%</w:t>
            </w:r>
          </w:p>
        </w:tc>
      </w:tr>
      <w:tr w:rsidR="007C4BC1" w:rsidRPr="007C4BC1" w:rsidTr="007C4BC1">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lastRenderedPageBreak/>
              <w:t>2012</w:t>
            </w:r>
          </w:p>
        </w:tc>
        <w:tc>
          <w:tcPr>
            <w:tcW w:w="3159" w:type="dxa"/>
            <w:tcBorders>
              <w:top w:val="nil"/>
              <w:left w:val="nil"/>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 </w:t>
            </w:r>
            <w:r w:rsidR="00D645D8">
              <w:rPr>
                <w:color w:val="000000"/>
                <w:szCs w:val="22"/>
              </w:rPr>
              <w:t>na.</w:t>
            </w:r>
          </w:p>
        </w:tc>
        <w:tc>
          <w:tcPr>
            <w:tcW w:w="398" w:type="dxa"/>
            <w:tcBorders>
              <w:top w:val="nil"/>
              <w:left w:val="nil"/>
              <w:bottom w:val="single" w:sz="4" w:space="0" w:color="auto"/>
              <w:right w:val="single" w:sz="4" w:space="0" w:color="auto"/>
            </w:tcBorders>
            <w:shd w:val="clear" w:color="auto" w:fill="auto"/>
            <w:noWrap/>
            <w:vAlign w:val="center"/>
          </w:tcPr>
          <w:p w:rsidR="007C4BC1" w:rsidRPr="007C4BC1" w:rsidRDefault="007C4BC1" w:rsidP="007C4BC1">
            <w:pPr>
              <w:jc w:val="center"/>
              <w:rPr>
                <w:color w:val="000000"/>
                <w:szCs w:val="22"/>
              </w:rPr>
            </w:pPr>
            <w:r w:rsidRPr="007C4BC1">
              <w:rPr>
                <w:color w:val="000000"/>
                <w:szCs w:val="22"/>
              </w:rPr>
              <w:t>7</w:t>
            </w:r>
          </w:p>
        </w:tc>
        <w:tc>
          <w:tcPr>
            <w:tcW w:w="2060" w:type="dxa"/>
            <w:tcBorders>
              <w:top w:val="nil"/>
              <w:left w:val="nil"/>
              <w:bottom w:val="single" w:sz="4" w:space="0" w:color="auto"/>
              <w:right w:val="single" w:sz="4" w:space="0" w:color="auto"/>
            </w:tcBorders>
            <w:shd w:val="clear" w:color="000000" w:fill="FFCC99"/>
            <w:noWrap/>
            <w:vAlign w:val="center"/>
          </w:tcPr>
          <w:p w:rsidR="007C4BC1" w:rsidRPr="007C4BC1" w:rsidRDefault="007C4BC1" w:rsidP="007C4BC1">
            <w:pPr>
              <w:jc w:val="center"/>
              <w:rPr>
                <w:color w:val="000000"/>
                <w:szCs w:val="22"/>
              </w:rPr>
            </w:pPr>
            <w:r w:rsidRPr="007C4BC1">
              <w:rPr>
                <w:color w:val="000000"/>
                <w:szCs w:val="22"/>
              </w:rPr>
              <w:t>#ZÉRÓOSZTÓ!</w:t>
            </w:r>
          </w:p>
        </w:tc>
      </w:tr>
    </w:tbl>
    <w:p w:rsidR="007C4BC1" w:rsidRDefault="00D40419" w:rsidP="005744AF">
      <w:pPr>
        <w:pStyle w:val="Caption"/>
      </w:pPr>
      <w:r>
        <w:t>Forrás: TeIR, KSH Tstar</w:t>
      </w:r>
    </w:p>
    <w:p w:rsidR="009455A5" w:rsidRPr="009455A5" w:rsidRDefault="009455A5" w:rsidP="009455A5"/>
    <w:p w:rsidR="007C4BC1" w:rsidRDefault="00BB15E9" w:rsidP="007C4BC1">
      <w:pPr>
        <w:pStyle w:val="NormlCalibri11"/>
        <w:pBdr>
          <w:top w:val="none" w:sz="0" w:space="0" w:color="auto"/>
          <w:left w:val="none" w:sz="0" w:space="0" w:color="auto"/>
          <w:bottom w:val="none" w:sz="0" w:space="0" w:color="auto"/>
          <w:right w:val="none" w:sz="0" w:space="0" w:color="auto"/>
        </w:pBdr>
      </w:pPr>
      <w:r>
        <w:rPr>
          <w:noProof/>
        </w:rPr>
        <w:object w:dxaOrig="6737" w:dyaOrig="4088">
          <v:shape id="_x0000_i1028" type="#_x0000_t75" alt="" style="width:4in;height:175pt;mso-width-percent:0;mso-height-percent:0;mso-width-percent:0;mso-height-percent:0" o:ole="">
            <v:imagedata r:id="rId34" o:title=""/>
          </v:shape>
          <o:OLEObject Type="Embed" ProgID="Excel.Sheet.12" ShapeID="_x0000_i1028" DrawAspect="Content" ObjectID="_1639245181" r:id="rId35"/>
        </w:object>
      </w:r>
    </w:p>
    <w:p w:rsidR="009455A5" w:rsidRDefault="009455A5" w:rsidP="007C4BC1">
      <w:pPr>
        <w:pStyle w:val="NormlCalibri11"/>
        <w:pBdr>
          <w:top w:val="none" w:sz="0" w:space="0" w:color="auto"/>
          <w:left w:val="none" w:sz="0" w:space="0" w:color="auto"/>
          <w:bottom w:val="none" w:sz="0" w:space="0" w:color="auto"/>
          <w:right w:val="none" w:sz="0" w:space="0" w:color="auto"/>
        </w:pBdr>
      </w:pPr>
    </w:p>
    <w:p w:rsidR="002B04C5" w:rsidRDefault="00210BC1" w:rsidP="007C4BC1">
      <w:pPr>
        <w:pStyle w:val="NormlCalibri11"/>
        <w:pBdr>
          <w:top w:val="none" w:sz="0" w:space="0" w:color="auto"/>
          <w:left w:val="none" w:sz="0" w:space="0" w:color="auto"/>
          <w:bottom w:val="none" w:sz="0" w:space="0" w:color="auto"/>
          <w:right w:val="none" w:sz="0" w:space="0" w:color="auto"/>
        </w:pBdr>
      </w:pPr>
      <w:r>
        <w:t>A járadékra jogosultak köre nem változik a számuk is a nagy foglalkoztatók aktuális létszámleépítés vagy bővítés állapotának megfelelő.</w:t>
      </w:r>
    </w:p>
    <w:tbl>
      <w:tblPr>
        <w:tblW w:w="9553" w:type="dxa"/>
        <w:tblInd w:w="70" w:type="dxa"/>
        <w:tblCellMar>
          <w:left w:w="70" w:type="dxa"/>
          <w:right w:w="70" w:type="dxa"/>
        </w:tblCellMar>
        <w:tblLook w:val="0000" w:firstRow="0" w:lastRow="0" w:firstColumn="0" w:lastColumn="0" w:noHBand="0" w:noVBand="0"/>
      </w:tblPr>
      <w:tblGrid>
        <w:gridCol w:w="675"/>
        <w:gridCol w:w="506"/>
        <w:gridCol w:w="1304"/>
        <w:gridCol w:w="782"/>
        <w:gridCol w:w="2022"/>
        <w:gridCol w:w="2717"/>
        <w:gridCol w:w="1547"/>
      </w:tblGrid>
      <w:tr w:rsidR="00205837" w:rsidRPr="00205837" w:rsidTr="00205837">
        <w:trPr>
          <w:trHeight w:val="275"/>
        </w:trPr>
        <w:tc>
          <w:tcPr>
            <w:tcW w:w="9551" w:type="dxa"/>
            <w:gridSpan w:val="7"/>
            <w:tcBorders>
              <w:top w:val="nil"/>
              <w:left w:val="nil"/>
              <w:bottom w:val="nil"/>
              <w:right w:val="nil"/>
            </w:tcBorders>
            <w:shd w:val="clear" w:color="auto" w:fill="auto"/>
            <w:noWrap/>
            <w:vAlign w:val="bottom"/>
          </w:tcPr>
          <w:p w:rsidR="00205837" w:rsidRPr="00205837" w:rsidRDefault="00205837" w:rsidP="00205837">
            <w:pPr>
              <w:jc w:val="left"/>
              <w:rPr>
                <w:b/>
                <w:bCs/>
                <w:color w:val="000000"/>
                <w:szCs w:val="22"/>
              </w:rPr>
            </w:pPr>
            <w:r w:rsidRPr="00205837">
              <w:rPr>
                <w:b/>
                <w:bCs/>
                <w:color w:val="000000"/>
                <w:szCs w:val="22"/>
              </w:rPr>
              <w:t>3.3.3. számú táblázat- Rendszeres szociális segélyben és foglalkoztatást helyettesítő támogatásban részesítettek száma</w:t>
            </w:r>
          </w:p>
        </w:tc>
      </w:tr>
      <w:tr w:rsidR="00205837" w:rsidRPr="00205837" w:rsidTr="00205837">
        <w:trPr>
          <w:trHeight w:val="549"/>
        </w:trPr>
        <w:tc>
          <w:tcPr>
            <w:tcW w:w="675"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205837" w:rsidRPr="00205837" w:rsidRDefault="00205837" w:rsidP="00205837">
            <w:pPr>
              <w:jc w:val="center"/>
              <w:rPr>
                <w:b/>
                <w:bCs/>
                <w:color w:val="000000"/>
                <w:sz w:val="20"/>
                <w:szCs w:val="20"/>
              </w:rPr>
            </w:pPr>
            <w:r w:rsidRPr="00205837">
              <w:rPr>
                <w:b/>
                <w:bCs/>
                <w:color w:val="000000"/>
                <w:sz w:val="20"/>
                <w:szCs w:val="20"/>
              </w:rPr>
              <w:t>év</w:t>
            </w:r>
          </w:p>
        </w:tc>
        <w:tc>
          <w:tcPr>
            <w:tcW w:w="1809" w:type="dxa"/>
            <w:gridSpan w:val="2"/>
            <w:tcBorders>
              <w:top w:val="single" w:sz="4" w:space="0" w:color="auto"/>
              <w:left w:val="nil"/>
              <w:bottom w:val="single" w:sz="4" w:space="0" w:color="auto"/>
              <w:right w:val="single" w:sz="4" w:space="0" w:color="auto"/>
            </w:tcBorders>
            <w:shd w:val="clear" w:color="auto" w:fill="CCFFCC"/>
            <w:vAlign w:val="center"/>
          </w:tcPr>
          <w:p w:rsidR="00205837" w:rsidRPr="00205837" w:rsidRDefault="00205837" w:rsidP="00205837">
            <w:pPr>
              <w:jc w:val="center"/>
              <w:rPr>
                <w:b/>
                <w:bCs/>
                <w:color w:val="000000"/>
                <w:sz w:val="20"/>
                <w:szCs w:val="20"/>
              </w:rPr>
            </w:pPr>
            <w:r w:rsidRPr="00205837">
              <w:rPr>
                <w:b/>
                <w:bCs/>
                <w:color w:val="000000"/>
                <w:sz w:val="20"/>
                <w:szCs w:val="20"/>
              </w:rPr>
              <w:t>rendszeres szociális segélyben részesülők  </w:t>
            </w:r>
          </w:p>
        </w:tc>
        <w:tc>
          <w:tcPr>
            <w:tcW w:w="2803" w:type="dxa"/>
            <w:gridSpan w:val="2"/>
            <w:tcBorders>
              <w:top w:val="single" w:sz="4" w:space="0" w:color="auto"/>
              <w:left w:val="nil"/>
              <w:bottom w:val="single" w:sz="4" w:space="0" w:color="auto"/>
              <w:right w:val="single" w:sz="4" w:space="0" w:color="auto"/>
            </w:tcBorders>
            <w:shd w:val="clear" w:color="auto" w:fill="CCFFCC"/>
            <w:vAlign w:val="center"/>
          </w:tcPr>
          <w:p w:rsidR="00205837" w:rsidRPr="00205837" w:rsidRDefault="00205837" w:rsidP="00205837">
            <w:pPr>
              <w:jc w:val="center"/>
              <w:rPr>
                <w:b/>
                <w:bCs/>
                <w:color w:val="000000"/>
                <w:sz w:val="20"/>
                <w:szCs w:val="20"/>
              </w:rPr>
            </w:pPr>
            <w:r w:rsidRPr="00205837">
              <w:rPr>
                <w:b/>
                <w:bCs/>
                <w:color w:val="000000"/>
                <w:sz w:val="20"/>
                <w:szCs w:val="20"/>
              </w:rPr>
              <w:t>Foglalkoztatást helyettesítő támogatás (álláskeresési támogatás)</w:t>
            </w:r>
          </w:p>
        </w:tc>
        <w:tc>
          <w:tcPr>
            <w:tcW w:w="2717"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205837" w:rsidRPr="00205837" w:rsidRDefault="00205837" w:rsidP="00205837">
            <w:pPr>
              <w:jc w:val="center"/>
              <w:rPr>
                <w:b/>
                <w:bCs/>
                <w:color w:val="000000"/>
                <w:sz w:val="20"/>
                <w:szCs w:val="20"/>
              </w:rPr>
            </w:pPr>
            <w:r w:rsidRPr="00205837">
              <w:rPr>
                <w:b/>
                <w:bCs/>
                <w:color w:val="000000"/>
                <w:sz w:val="20"/>
                <w:szCs w:val="20"/>
              </w:rPr>
              <w:t xml:space="preserve">Azoknak a száma, akik 30 nap munkaviszonyt nem tudtak igazolni és az FHT jogosultságtól elesett </w:t>
            </w:r>
          </w:p>
        </w:tc>
        <w:tc>
          <w:tcPr>
            <w:tcW w:w="1547"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205837" w:rsidRPr="00205837" w:rsidRDefault="00205837" w:rsidP="00205837">
            <w:pPr>
              <w:jc w:val="center"/>
              <w:rPr>
                <w:b/>
                <w:bCs/>
                <w:color w:val="000000"/>
                <w:sz w:val="20"/>
                <w:szCs w:val="20"/>
              </w:rPr>
            </w:pPr>
            <w:r w:rsidRPr="00205837">
              <w:rPr>
                <w:b/>
                <w:bCs/>
                <w:color w:val="000000"/>
                <w:sz w:val="20"/>
                <w:szCs w:val="20"/>
              </w:rPr>
              <w:t>Azoknak a száma, akiktől helyi önkormányzati rendelet alapján megvonták a támogatást</w:t>
            </w:r>
          </w:p>
        </w:tc>
      </w:tr>
      <w:tr w:rsidR="00205837" w:rsidRPr="00205837" w:rsidTr="00205837">
        <w:trPr>
          <w:trHeight w:val="467"/>
        </w:trPr>
        <w:tc>
          <w:tcPr>
            <w:tcW w:w="675" w:type="dxa"/>
            <w:vMerge/>
            <w:tcBorders>
              <w:top w:val="single" w:sz="4" w:space="0" w:color="auto"/>
              <w:left w:val="single" w:sz="4" w:space="0" w:color="auto"/>
              <w:bottom w:val="single" w:sz="4" w:space="0" w:color="auto"/>
              <w:right w:val="single" w:sz="4" w:space="0" w:color="auto"/>
            </w:tcBorders>
            <w:vAlign w:val="center"/>
          </w:tcPr>
          <w:p w:rsidR="00205837" w:rsidRPr="00205837" w:rsidRDefault="00205837" w:rsidP="00205837">
            <w:pPr>
              <w:jc w:val="left"/>
              <w:rPr>
                <w:b/>
                <w:bCs/>
                <w:color w:val="000000"/>
                <w:sz w:val="20"/>
                <w:szCs w:val="20"/>
              </w:rPr>
            </w:pPr>
          </w:p>
        </w:tc>
        <w:tc>
          <w:tcPr>
            <w:tcW w:w="506" w:type="dxa"/>
            <w:tcBorders>
              <w:top w:val="nil"/>
              <w:left w:val="nil"/>
              <w:bottom w:val="single" w:sz="4" w:space="0" w:color="auto"/>
              <w:right w:val="single" w:sz="4" w:space="0" w:color="auto"/>
            </w:tcBorders>
            <w:shd w:val="clear" w:color="auto" w:fill="CCFFCC"/>
            <w:noWrap/>
            <w:vAlign w:val="center"/>
          </w:tcPr>
          <w:p w:rsidR="00205837" w:rsidRPr="00205837" w:rsidRDefault="00205837" w:rsidP="00205837">
            <w:pPr>
              <w:jc w:val="center"/>
              <w:rPr>
                <w:b/>
                <w:bCs/>
                <w:color w:val="000000"/>
                <w:sz w:val="20"/>
                <w:szCs w:val="20"/>
              </w:rPr>
            </w:pPr>
            <w:r w:rsidRPr="00205837">
              <w:rPr>
                <w:b/>
                <w:bCs/>
                <w:color w:val="000000"/>
                <w:sz w:val="20"/>
                <w:szCs w:val="20"/>
              </w:rPr>
              <w:t>fő</w:t>
            </w:r>
          </w:p>
        </w:tc>
        <w:tc>
          <w:tcPr>
            <w:tcW w:w="1304" w:type="dxa"/>
            <w:tcBorders>
              <w:top w:val="nil"/>
              <w:left w:val="nil"/>
              <w:bottom w:val="single" w:sz="4" w:space="0" w:color="auto"/>
              <w:right w:val="single" w:sz="4" w:space="0" w:color="auto"/>
            </w:tcBorders>
            <w:shd w:val="clear" w:color="auto" w:fill="CCFFCC"/>
            <w:vAlign w:val="center"/>
          </w:tcPr>
          <w:p w:rsidR="00205837" w:rsidRPr="00205837" w:rsidRDefault="00205837" w:rsidP="00205837">
            <w:pPr>
              <w:jc w:val="center"/>
              <w:rPr>
                <w:b/>
                <w:bCs/>
                <w:color w:val="000000"/>
                <w:sz w:val="20"/>
                <w:szCs w:val="20"/>
              </w:rPr>
            </w:pPr>
            <w:r w:rsidRPr="00205837">
              <w:rPr>
                <w:b/>
                <w:bCs/>
                <w:color w:val="000000"/>
                <w:sz w:val="20"/>
                <w:szCs w:val="20"/>
              </w:rPr>
              <w:t>15-64 évesek %-ában</w:t>
            </w:r>
          </w:p>
        </w:tc>
        <w:tc>
          <w:tcPr>
            <w:tcW w:w="782" w:type="dxa"/>
            <w:tcBorders>
              <w:top w:val="nil"/>
              <w:left w:val="nil"/>
              <w:bottom w:val="single" w:sz="4" w:space="0" w:color="auto"/>
              <w:right w:val="single" w:sz="4" w:space="0" w:color="auto"/>
            </w:tcBorders>
            <w:shd w:val="clear" w:color="auto" w:fill="CCFFCC"/>
            <w:vAlign w:val="center"/>
          </w:tcPr>
          <w:p w:rsidR="00205837" w:rsidRPr="00205837" w:rsidRDefault="00205837" w:rsidP="00205837">
            <w:pPr>
              <w:jc w:val="center"/>
              <w:rPr>
                <w:b/>
                <w:bCs/>
                <w:color w:val="000000"/>
                <w:sz w:val="20"/>
                <w:szCs w:val="20"/>
              </w:rPr>
            </w:pPr>
            <w:r w:rsidRPr="00205837">
              <w:rPr>
                <w:b/>
                <w:bCs/>
                <w:color w:val="000000"/>
                <w:sz w:val="20"/>
                <w:szCs w:val="20"/>
              </w:rPr>
              <w:t>fő</w:t>
            </w:r>
          </w:p>
        </w:tc>
        <w:tc>
          <w:tcPr>
            <w:tcW w:w="2022" w:type="dxa"/>
            <w:tcBorders>
              <w:top w:val="nil"/>
              <w:left w:val="nil"/>
              <w:bottom w:val="single" w:sz="4" w:space="0" w:color="auto"/>
              <w:right w:val="single" w:sz="4" w:space="0" w:color="auto"/>
            </w:tcBorders>
            <w:shd w:val="clear" w:color="auto" w:fill="CCFFCC"/>
            <w:vAlign w:val="center"/>
          </w:tcPr>
          <w:p w:rsidR="00205837" w:rsidRPr="00205837" w:rsidRDefault="00205837" w:rsidP="00205837">
            <w:pPr>
              <w:jc w:val="center"/>
              <w:rPr>
                <w:b/>
                <w:bCs/>
                <w:color w:val="000000"/>
                <w:sz w:val="20"/>
                <w:szCs w:val="20"/>
              </w:rPr>
            </w:pPr>
            <w:r w:rsidRPr="00205837">
              <w:rPr>
                <w:b/>
                <w:bCs/>
                <w:color w:val="000000"/>
                <w:sz w:val="20"/>
                <w:szCs w:val="20"/>
              </w:rPr>
              <w:t>munkanélküliek %-ában</w:t>
            </w:r>
          </w:p>
        </w:tc>
        <w:tc>
          <w:tcPr>
            <w:tcW w:w="2717" w:type="dxa"/>
            <w:vMerge/>
            <w:tcBorders>
              <w:top w:val="single" w:sz="4" w:space="0" w:color="auto"/>
              <w:left w:val="single" w:sz="4" w:space="0" w:color="auto"/>
              <w:bottom w:val="single" w:sz="4" w:space="0" w:color="auto"/>
              <w:right w:val="single" w:sz="4" w:space="0" w:color="auto"/>
            </w:tcBorders>
            <w:vAlign w:val="center"/>
          </w:tcPr>
          <w:p w:rsidR="00205837" w:rsidRPr="00205837" w:rsidRDefault="00205837" w:rsidP="00205837">
            <w:pPr>
              <w:jc w:val="left"/>
              <w:rPr>
                <w:b/>
                <w:bCs/>
                <w:color w:val="000000"/>
                <w:sz w:val="20"/>
                <w:szCs w:val="20"/>
              </w:rPr>
            </w:pPr>
          </w:p>
        </w:tc>
        <w:tc>
          <w:tcPr>
            <w:tcW w:w="1547" w:type="dxa"/>
            <w:vMerge/>
            <w:tcBorders>
              <w:top w:val="single" w:sz="4" w:space="0" w:color="auto"/>
              <w:left w:val="single" w:sz="4" w:space="0" w:color="auto"/>
              <w:bottom w:val="single" w:sz="4" w:space="0" w:color="auto"/>
              <w:right w:val="single" w:sz="4" w:space="0" w:color="auto"/>
            </w:tcBorders>
            <w:vAlign w:val="center"/>
          </w:tcPr>
          <w:p w:rsidR="00205837" w:rsidRPr="00205837" w:rsidRDefault="00205837" w:rsidP="00205837">
            <w:pPr>
              <w:jc w:val="left"/>
              <w:rPr>
                <w:b/>
                <w:bCs/>
                <w:color w:val="000000"/>
                <w:sz w:val="20"/>
                <w:szCs w:val="20"/>
              </w:rPr>
            </w:pPr>
          </w:p>
        </w:tc>
      </w:tr>
      <w:tr w:rsidR="00205837" w:rsidRPr="00205837" w:rsidTr="00205837">
        <w:trPr>
          <w:trHeight w:val="275"/>
        </w:trPr>
        <w:tc>
          <w:tcPr>
            <w:tcW w:w="675" w:type="dxa"/>
            <w:tcBorders>
              <w:top w:val="nil"/>
              <w:left w:val="single" w:sz="4" w:space="0" w:color="auto"/>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2008</w:t>
            </w:r>
          </w:p>
        </w:tc>
        <w:tc>
          <w:tcPr>
            <w:tcW w:w="506" w:type="dxa"/>
            <w:tcBorders>
              <w:top w:val="nil"/>
              <w:left w:val="nil"/>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7</w:t>
            </w:r>
          </w:p>
        </w:tc>
        <w:tc>
          <w:tcPr>
            <w:tcW w:w="1304" w:type="dxa"/>
            <w:tcBorders>
              <w:top w:val="nil"/>
              <w:left w:val="nil"/>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0,09</w:t>
            </w:r>
          </w:p>
        </w:tc>
        <w:tc>
          <w:tcPr>
            <w:tcW w:w="782"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0</w:t>
            </w:r>
          </w:p>
        </w:tc>
        <w:tc>
          <w:tcPr>
            <w:tcW w:w="2022"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 </w:t>
            </w:r>
            <w:r>
              <w:rPr>
                <w:color w:val="000000"/>
                <w:szCs w:val="22"/>
              </w:rPr>
              <w:t>0</w:t>
            </w:r>
          </w:p>
        </w:tc>
        <w:tc>
          <w:tcPr>
            <w:tcW w:w="2717"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0</w:t>
            </w:r>
          </w:p>
        </w:tc>
        <w:tc>
          <w:tcPr>
            <w:tcW w:w="1547"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0</w:t>
            </w:r>
          </w:p>
        </w:tc>
      </w:tr>
      <w:tr w:rsidR="00205837" w:rsidRPr="00205837" w:rsidTr="00205837">
        <w:trPr>
          <w:trHeight w:val="275"/>
        </w:trPr>
        <w:tc>
          <w:tcPr>
            <w:tcW w:w="675" w:type="dxa"/>
            <w:tcBorders>
              <w:top w:val="nil"/>
              <w:left w:val="single" w:sz="4" w:space="0" w:color="auto"/>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2009</w:t>
            </w:r>
          </w:p>
        </w:tc>
        <w:tc>
          <w:tcPr>
            <w:tcW w:w="506" w:type="dxa"/>
            <w:tcBorders>
              <w:top w:val="nil"/>
              <w:left w:val="nil"/>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3</w:t>
            </w:r>
          </w:p>
        </w:tc>
        <w:tc>
          <w:tcPr>
            <w:tcW w:w="1304" w:type="dxa"/>
            <w:tcBorders>
              <w:top w:val="nil"/>
              <w:left w:val="nil"/>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0,4</w:t>
            </w:r>
          </w:p>
        </w:tc>
        <w:tc>
          <w:tcPr>
            <w:tcW w:w="782"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8</w:t>
            </w:r>
          </w:p>
        </w:tc>
        <w:tc>
          <w:tcPr>
            <w:tcW w:w="2022"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13,5</w:t>
            </w:r>
          </w:p>
        </w:tc>
        <w:tc>
          <w:tcPr>
            <w:tcW w:w="2717"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0</w:t>
            </w:r>
          </w:p>
        </w:tc>
        <w:tc>
          <w:tcPr>
            <w:tcW w:w="1547"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0</w:t>
            </w:r>
          </w:p>
        </w:tc>
      </w:tr>
      <w:tr w:rsidR="00205837" w:rsidRPr="00205837" w:rsidTr="00205837">
        <w:trPr>
          <w:trHeight w:val="275"/>
        </w:trPr>
        <w:tc>
          <w:tcPr>
            <w:tcW w:w="675" w:type="dxa"/>
            <w:tcBorders>
              <w:top w:val="nil"/>
              <w:left w:val="single" w:sz="4" w:space="0" w:color="auto"/>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2010</w:t>
            </w:r>
          </w:p>
        </w:tc>
        <w:tc>
          <w:tcPr>
            <w:tcW w:w="506" w:type="dxa"/>
            <w:tcBorders>
              <w:top w:val="nil"/>
              <w:left w:val="nil"/>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4</w:t>
            </w:r>
          </w:p>
        </w:tc>
        <w:tc>
          <w:tcPr>
            <w:tcW w:w="1304" w:type="dxa"/>
            <w:tcBorders>
              <w:top w:val="nil"/>
              <w:left w:val="nil"/>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0,4</w:t>
            </w:r>
          </w:p>
        </w:tc>
        <w:tc>
          <w:tcPr>
            <w:tcW w:w="782"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9</w:t>
            </w:r>
          </w:p>
        </w:tc>
        <w:tc>
          <w:tcPr>
            <w:tcW w:w="2022"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16,4</w:t>
            </w:r>
          </w:p>
        </w:tc>
        <w:tc>
          <w:tcPr>
            <w:tcW w:w="2717"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0</w:t>
            </w:r>
          </w:p>
        </w:tc>
        <w:tc>
          <w:tcPr>
            <w:tcW w:w="1547"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0</w:t>
            </w:r>
          </w:p>
        </w:tc>
      </w:tr>
      <w:tr w:rsidR="00205837" w:rsidRPr="00205837" w:rsidTr="00205837">
        <w:trPr>
          <w:trHeight w:val="275"/>
        </w:trPr>
        <w:tc>
          <w:tcPr>
            <w:tcW w:w="675" w:type="dxa"/>
            <w:tcBorders>
              <w:top w:val="nil"/>
              <w:left w:val="single" w:sz="4" w:space="0" w:color="auto"/>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2011</w:t>
            </w:r>
          </w:p>
        </w:tc>
        <w:tc>
          <w:tcPr>
            <w:tcW w:w="506" w:type="dxa"/>
            <w:tcBorders>
              <w:top w:val="nil"/>
              <w:left w:val="nil"/>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6</w:t>
            </w:r>
          </w:p>
        </w:tc>
        <w:tc>
          <w:tcPr>
            <w:tcW w:w="1304" w:type="dxa"/>
            <w:tcBorders>
              <w:top w:val="nil"/>
              <w:left w:val="nil"/>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0,8</w:t>
            </w:r>
          </w:p>
        </w:tc>
        <w:tc>
          <w:tcPr>
            <w:tcW w:w="782"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12</w:t>
            </w:r>
          </w:p>
        </w:tc>
        <w:tc>
          <w:tcPr>
            <w:tcW w:w="2022"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30,8</w:t>
            </w:r>
          </w:p>
        </w:tc>
        <w:tc>
          <w:tcPr>
            <w:tcW w:w="2717"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0</w:t>
            </w:r>
          </w:p>
        </w:tc>
        <w:tc>
          <w:tcPr>
            <w:tcW w:w="1547"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0</w:t>
            </w:r>
          </w:p>
        </w:tc>
      </w:tr>
      <w:tr w:rsidR="00205837" w:rsidRPr="00205837" w:rsidTr="00205837">
        <w:trPr>
          <w:trHeight w:val="275"/>
        </w:trPr>
        <w:tc>
          <w:tcPr>
            <w:tcW w:w="675" w:type="dxa"/>
            <w:tcBorders>
              <w:top w:val="nil"/>
              <w:left w:val="single" w:sz="4" w:space="0" w:color="auto"/>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sidRPr="00205837">
              <w:rPr>
                <w:color w:val="000000"/>
                <w:szCs w:val="22"/>
              </w:rPr>
              <w:t>2012</w:t>
            </w:r>
          </w:p>
        </w:tc>
        <w:tc>
          <w:tcPr>
            <w:tcW w:w="506" w:type="dxa"/>
            <w:tcBorders>
              <w:top w:val="nil"/>
              <w:left w:val="nil"/>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Pr>
                <w:color w:val="000000"/>
                <w:szCs w:val="22"/>
              </w:rPr>
              <w:t>na.</w:t>
            </w:r>
            <w:r w:rsidRPr="00205837">
              <w:rPr>
                <w:color w:val="000000"/>
                <w:szCs w:val="22"/>
              </w:rPr>
              <w:t> </w:t>
            </w:r>
          </w:p>
        </w:tc>
        <w:tc>
          <w:tcPr>
            <w:tcW w:w="1304" w:type="dxa"/>
            <w:tcBorders>
              <w:top w:val="nil"/>
              <w:left w:val="nil"/>
              <w:bottom w:val="single" w:sz="4" w:space="0" w:color="auto"/>
              <w:right w:val="single" w:sz="4" w:space="0" w:color="auto"/>
            </w:tcBorders>
            <w:shd w:val="clear" w:color="auto" w:fill="auto"/>
            <w:noWrap/>
            <w:vAlign w:val="center"/>
          </w:tcPr>
          <w:p w:rsidR="00205837" w:rsidRPr="00205837" w:rsidRDefault="00205837" w:rsidP="00205837">
            <w:pPr>
              <w:jc w:val="center"/>
              <w:rPr>
                <w:color w:val="000000"/>
                <w:szCs w:val="22"/>
              </w:rPr>
            </w:pPr>
            <w:r>
              <w:rPr>
                <w:color w:val="000000"/>
                <w:szCs w:val="22"/>
              </w:rPr>
              <w:t>na.</w:t>
            </w:r>
            <w:r w:rsidRPr="00205837">
              <w:rPr>
                <w:color w:val="000000"/>
                <w:szCs w:val="22"/>
              </w:rPr>
              <w:t> </w:t>
            </w:r>
          </w:p>
        </w:tc>
        <w:tc>
          <w:tcPr>
            <w:tcW w:w="782"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Pr>
                <w:color w:val="000000"/>
                <w:szCs w:val="22"/>
              </w:rPr>
              <w:t>na.</w:t>
            </w:r>
            <w:r w:rsidRPr="00205837">
              <w:rPr>
                <w:color w:val="000000"/>
                <w:szCs w:val="22"/>
              </w:rPr>
              <w:t> </w:t>
            </w:r>
          </w:p>
        </w:tc>
        <w:tc>
          <w:tcPr>
            <w:tcW w:w="2022"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 </w:t>
            </w:r>
            <w:r>
              <w:rPr>
                <w:color w:val="000000"/>
                <w:szCs w:val="22"/>
              </w:rPr>
              <w:t>na.</w:t>
            </w:r>
          </w:p>
        </w:tc>
        <w:tc>
          <w:tcPr>
            <w:tcW w:w="2717"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 </w:t>
            </w:r>
            <w:r>
              <w:rPr>
                <w:color w:val="000000"/>
                <w:szCs w:val="22"/>
              </w:rPr>
              <w:t>na.</w:t>
            </w:r>
          </w:p>
        </w:tc>
        <w:tc>
          <w:tcPr>
            <w:tcW w:w="1547" w:type="dxa"/>
            <w:tcBorders>
              <w:top w:val="nil"/>
              <w:left w:val="nil"/>
              <w:bottom w:val="single" w:sz="4" w:space="0" w:color="auto"/>
              <w:right w:val="single" w:sz="4" w:space="0" w:color="auto"/>
            </w:tcBorders>
            <w:shd w:val="clear" w:color="auto" w:fill="auto"/>
            <w:vAlign w:val="center"/>
          </w:tcPr>
          <w:p w:rsidR="00205837" w:rsidRPr="00205837" w:rsidRDefault="00205837" w:rsidP="00205837">
            <w:pPr>
              <w:jc w:val="center"/>
              <w:rPr>
                <w:color w:val="000000"/>
                <w:szCs w:val="22"/>
              </w:rPr>
            </w:pPr>
            <w:r w:rsidRPr="00205837">
              <w:rPr>
                <w:color w:val="000000"/>
                <w:szCs w:val="22"/>
              </w:rPr>
              <w:t> </w:t>
            </w:r>
            <w:r>
              <w:rPr>
                <w:color w:val="000000"/>
                <w:szCs w:val="22"/>
              </w:rPr>
              <w:t>na.</w:t>
            </w:r>
          </w:p>
        </w:tc>
      </w:tr>
      <w:tr w:rsidR="00205837" w:rsidRPr="00205837" w:rsidTr="00205837">
        <w:trPr>
          <w:trHeight w:val="275"/>
        </w:trPr>
        <w:tc>
          <w:tcPr>
            <w:tcW w:w="3266" w:type="dxa"/>
            <w:gridSpan w:val="4"/>
            <w:tcBorders>
              <w:top w:val="nil"/>
              <w:left w:val="nil"/>
              <w:bottom w:val="nil"/>
              <w:right w:val="nil"/>
            </w:tcBorders>
            <w:shd w:val="clear" w:color="auto" w:fill="auto"/>
            <w:noWrap/>
            <w:vAlign w:val="bottom"/>
          </w:tcPr>
          <w:p w:rsidR="00205837" w:rsidRPr="00205837" w:rsidRDefault="00205837" w:rsidP="00205837">
            <w:pPr>
              <w:jc w:val="left"/>
              <w:rPr>
                <w:color w:val="000000"/>
                <w:szCs w:val="22"/>
              </w:rPr>
            </w:pPr>
            <w:r w:rsidRPr="00205837">
              <w:rPr>
                <w:color w:val="000000"/>
                <w:szCs w:val="22"/>
              </w:rPr>
              <w:t>Forrás: TeIR, Nemzeti Munkaügyi Hivatal</w:t>
            </w:r>
          </w:p>
        </w:tc>
        <w:tc>
          <w:tcPr>
            <w:tcW w:w="2022" w:type="dxa"/>
            <w:tcBorders>
              <w:top w:val="nil"/>
              <w:left w:val="nil"/>
              <w:bottom w:val="nil"/>
              <w:right w:val="nil"/>
            </w:tcBorders>
            <w:shd w:val="clear" w:color="auto" w:fill="auto"/>
            <w:noWrap/>
            <w:vAlign w:val="bottom"/>
          </w:tcPr>
          <w:p w:rsidR="00205837" w:rsidRPr="00205837" w:rsidRDefault="00205837" w:rsidP="00205837">
            <w:pPr>
              <w:jc w:val="left"/>
              <w:rPr>
                <w:color w:val="000000"/>
                <w:szCs w:val="22"/>
              </w:rPr>
            </w:pPr>
          </w:p>
        </w:tc>
        <w:tc>
          <w:tcPr>
            <w:tcW w:w="2717" w:type="dxa"/>
            <w:tcBorders>
              <w:top w:val="nil"/>
              <w:left w:val="nil"/>
              <w:bottom w:val="nil"/>
              <w:right w:val="nil"/>
            </w:tcBorders>
            <w:shd w:val="clear" w:color="auto" w:fill="auto"/>
            <w:noWrap/>
            <w:vAlign w:val="bottom"/>
          </w:tcPr>
          <w:p w:rsidR="00205837" w:rsidRPr="00205837" w:rsidRDefault="00205837" w:rsidP="00205837">
            <w:pPr>
              <w:jc w:val="left"/>
              <w:rPr>
                <w:color w:val="000000"/>
                <w:szCs w:val="22"/>
              </w:rPr>
            </w:pPr>
          </w:p>
        </w:tc>
        <w:tc>
          <w:tcPr>
            <w:tcW w:w="1547" w:type="dxa"/>
            <w:tcBorders>
              <w:top w:val="nil"/>
              <w:left w:val="nil"/>
              <w:bottom w:val="nil"/>
              <w:right w:val="nil"/>
            </w:tcBorders>
            <w:shd w:val="clear" w:color="auto" w:fill="auto"/>
            <w:noWrap/>
            <w:vAlign w:val="bottom"/>
          </w:tcPr>
          <w:p w:rsidR="00205837" w:rsidRPr="00205837" w:rsidRDefault="00205837" w:rsidP="00205837">
            <w:pPr>
              <w:jc w:val="left"/>
              <w:rPr>
                <w:color w:val="000000"/>
                <w:szCs w:val="22"/>
              </w:rPr>
            </w:pPr>
          </w:p>
        </w:tc>
      </w:tr>
    </w:tbl>
    <w:p w:rsidR="009455A5" w:rsidRDefault="009455A5" w:rsidP="007C4BC1">
      <w:pPr>
        <w:pStyle w:val="NormlCalibri11"/>
        <w:pBdr>
          <w:top w:val="none" w:sz="0" w:space="0" w:color="auto"/>
          <w:left w:val="none" w:sz="0" w:space="0" w:color="auto"/>
          <w:bottom w:val="none" w:sz="0" w:space="0" w:color="auto"/>
          <w:right w:val="none" w:sz="0" w:space="0" w:color="auto"/>
        </w:pBdr>
      </w:pPr>
    </w:p>
    <w:p w:rsidR="00205837" w:rsidRDefault="00205837" w:rsidP="007C4BC1">
      <w:pPr>
        <w:pStyle w:val="NormlCalibri11"/>
        <w:pBdr>
          <w:top w:val="none" w:sz="0" w:space="0" w:color="auto"/>
          <w:left w:val="none" w:sz="0" w:space="0" w:color="auto"/>
          <w:bottom w:val="none" w:sz="0" w:space="0" w:color="auto"/>
          <w:right w:val="none" w:sz="0" w:space="0" w:color="auto"/>
        </w:pBdr>
      </w:pPr>
    </w:p>
    <w:p w:rsidR="009455A5" w:rsidRPr="00205837" w:rsidRDefault="005C794E" w:rsidP="007C4BC1">
      <w:pPr>
        <w:pStyle w:val="NormlCalibri11"/>
        <w:pBdr>
          <w:top w:val="none" w:sz="0" w:space="0" w:color="auto"/>
          <w:left w:val="none" w:sz="0" w:space="0" w:color="auto"/>
          <w:bottom w:val="none" w:sz="0" w:space="0" w:color="auto"/>
          <w:right w:val="none" w:sz="0" w:space="0" w:color="auto"/>
        </w:pBdr>
      </w:pPr>
      <w:r w:rsidRPr="00205837">
        <w:rPr>
          <w:noProof/>
        </w:rPr>
        <w:drawing>
          <wp:inline distT="0" distB="0" distL="0" distR="0">
            <wp:extent cx="4229100" cy="2184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0" cy="2184400"/>
                    </a:xfrm>
                    <a:prstGeom prst="rect">
                      <a:avLst/>
                    </a:prstGeom>
                    <a:noFill/>
                    <a:ln>
                      <a:noFill/>
                    </a:ln>
                  </pic:spPr>
                </pic:pic>
              </a:graphicData>
            </a:graphic>
          </wp:inline>
        </w:drawing>
      </w:r>
    </w:p>
    <w:p w:rsidR="009455A5" w:rsidRDefault="009455A5" w:rsidP="007C4BC1">
      <w:pPr>
        <w:pStyle w:val="NormlCalibri11"/>
        <w:pBdr>
          <w:top w:val="none" w:sz="0" w:space="0" w:color="auto"/>
          <w:left w:val="none" w:sz="0" w:space="0" w:color="auto"/>
          <w:bottom w:val="none" w:sz="0" w:space="0" w:color="auto"/>
          <w:right w:val="none" w:sz="0" w:space="0" w:color="auto"/>
        </w:pBdr>
      </w:pPr>
    </w:p>
    <w:p w:rsidR="0007317A" w:rsidRDefault="00210BC1" w:rsidP="007C4BC1">
      <w:pPr>
        <w:pStyle w:val="NormlCalibri11"/>
        <w:pBdr>
          <w:top w:val="none" w:sz="0" w:space="0" w:color="auto"/>
          <w:left w:val="none" w:sz="0" w:space="0" w:color="auto"/>
          <w:bottom w:val="none" w:sz="0" w:space="0" w:color="auto"/>
          <w:right w:val="none" w:sz="0" w:space="0" w:color="auto"/>
        </w:pBdr>
      </w:pPr>
      <w:r>
        <w:t>Többnyire ugyanazok a személyek szerepelnek benne, nehéz a körből kikerülni.</w:t>
      </w:r>
    </w:p>
    <w:p w:rsidR="006865E8" w:rsidRPr="00D13162" w:rsidRDefault="006865E8" w:rsidP="005744AF">
      <w:pPr>
        <w:pStyle w:val="Heading8"/>
      </w:pPr>
      <w:r w:rsidRPr="00D13162">
        <w:t>3.4</w:t>
      </w:r>
      <w:r w:rsidR="005744AF">
        <w:tab/>
      </w:r>
      <w:r w:rsidRPr="00D13162">
        <w:t>Lakhatás, lakáshoz jutás, lakhatási szegregáció</w:t>
      </w:r>
    </w:p>
    <w:p w:rsidR="00162F77" w:rsidRPr="00D13162" w:rsidRDefault="00162F77" w:rsidP="0040713C"/>
    <w:p w:rsidR="007845A9" w:rsidRDefault="007845A9" w:rsidP="00C76BE7">
      <w:pPr>
        <w:pStyle w:val="NormlCalibri11"/>
        <w:pBdr>
          <w:top w:val="none" w:sz="0" w:space="0" w:color="auto"/>
          <w:left w:val="none" w:sz="0" w:space="0" w:color="auto"/>
          <w:bottom w:val="none" w:sz="0" w:space="0" w:color="auto"/>
          <w:right w:val="none" w:sz="0" w:space="0" w:color="auto"/>
        </w:pBdr>
      </w:pPr>
      <w:r w:rsidRPr="00D13162">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rsidR="009455A5" w:rsidRPr="00D13162" w:rsidRDefault="009455A5" w:rsidP="00C76BE7">
      <w:pPr>
        <w:pStyle w:val="NormlCalibri11"/>
        <w:pBdr>
          <w:top w:val="none" w:sz="0" w:space="0" w:color="auto"/>
          <w:left w:val="none" w:sz="0" w:space="0" w:color="auto"/>
          <w:bottom w:val="none" w:sz="0" w:space="0" w:color="auto"/>
          <w:right w:val="none" w:sz="0" w:space="0" w:color="auto"/>
        </w:pBdr>
      </w:pPr>
    </w:p>
    <w:tbl>
      <w:tblPr>
        <w:tblW w:w="5098" w:type="pct"/>
        <w:tblLayout w:type="fixed"/>
        <w:tblCellMar>
          <w:left w:w="70" w:type="dxa"/>
          <w:right w:w="70" w:type="dxa"/>
        </w:tblCellMar>
        <w:tblLook w:val="0000" w:firstRow="0" w:lastRow="0" w:firstColumn="0" w:lastColumn="0" w:noHBand="0" w:noVBand="0"/>
      </w:tblPr>
      <w:tblGrid>
        <w:gridCol w:w="779"/>
        <w:gridCol w:w="1010"/>
        <w:gridCol w:w="1335"/>
        <w:gridCol w:w="861"/>
        <w:gridCol w:w="1335"/>
        <w:gridCol w:w="1264"/>
        <w:gridCol w:w="1335"/>
        <w:gridCol w:w="967"/>
        <w:gridCol w:w="942"/>
      </w:tblGrid>
      <w:tr w:rsidR="009147DE" w:rsidRPr="00D40419" w:rsidTr="009147DE">
        <w:trPr>
          <w:trHeight w:val="70"/>
        </w:trPr>
        <w:tc>
          <w:tcPr>
            <w:tcW w:w="5000" w:type="pct"/>
            <w:gridSpan w:val="9"/>
            <w:tcBorders>
              <w:top w:val="nil"/>
              <w:left w:val="nil"/>
              <w:bottom w:val="nil"/>
              <w:right w:val="nil"/>
            </w:tcBorders>
            <w:shd w:val="clear" w:color="auto" w:fill="auto"/>
            <w:noWrap/>
            <w:vAlign w:val="bottom"/>
          </w:tcPr>
          <w:p w:rsidR="00D40419" w:rsidRPr="00D40419" w:rsidRDefault="00D40419" w:rsidP="00D40419">
            <w:pPr>
              <w:jc w:val="left"/>
              <w:rPr>
                <w:b/>
                <w:bCs/>
                <w:color w:val="000000"/>
                <w:szCs w:val="22"/>
              </w:rPr>
            </w:pPr>
            <w:r w:rsidRPr="00D40419">
              <w:rPr>
                <w:b/>
                <w:bCs/>
                <w:color w:val="000000"/>
                <w:szCs w:val="22"/>
              </w:rPr>
              <w:t>3.4.1. számú táblázat - Lakásállomány</w:t>
            </w:r>
          </w:p>
        </w:tc>
      </w:tr>
      <w:tr w:rsidR="009147DE" w:rsidRPr="00D40419" w:rsidTr="0007317A">
        <w:trPr>
          <w:trHeight w:val="238"/>
        </w:trPr>
        <w:tc>
          <w:tcPr>
            <w:tcW w:w="397" w:type="pct"/>
            <w:tcBorders>
              <w:top w:val="single" w:sz="4" w:space="0" w:color="auto"/>
              <w:left w:val="single" w:sz="4" w:space="0" w:color="auto"/>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év</w:t>
            </w:r>
          </w:p>
        </w:tc>
        <w:tc>
          <w:tcPr>
            <w:tcW w:w="514" w:type="pct"/>
            <w:tcBorders>
              <w:top w:val="single" w:sz="4" w:space="0" w:color="auto"/>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összes lakásállomány (db)</w:t>
            </w:r>
          </w:p>
        </w:tc>
        <w:tc>
          <w:tcPr>
            <w:tcW w:w="679" w:type="pct"/>
            <w:tcBorders>
              <w:top w:val="single" w:sz="4" w:space="0" w:color="auto"/>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 </w:t>
            </w:r>
          </w:p>
        </w:tc>
        <w:tc>
          <w:tcPr>
            <w:tcW w:w="438" w:type="pct"/>
            <w:tcBorders>
              <w:top w:val="single" w:sz="4" w:space="0" w:color="auto"/>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bérlakás állomány (db)</w:t>
            </w:r>
          </w:p>
        </w:tc>
        <w:tc>
          <w:tcPr>
            <w:tcW w:w="679" w:type="pct"/>
            <w:tcBorders>
              <w:top w:val="single" w:sz="4" w:space="0" w:color="auto"/>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 </w:t>
            </w:r>
          </w:p>
        </w:tc>
        <w:tc>
          <w:tcPr>
            <w:tcW w:w="643" w:type="pct"/>
            <w:tcBorders>
              <w:top w:val="single" w:sz="4" w:space="0" w:color="auto"/>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szociális lakásállomány (db)</w:t>
            </w:r>
          </w:p>
        </w:tc>
        <w:tc>
          <w:tcPr>
            <w:tcW w:w="679" w:type="pct"/>
            <w:tcBorders>
              <w:top w:val="single" w:sz="4" w:space="0" w:color="auto"/>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 </w:t>
            </w:r>
          </w:p>
        </w:tc>
        <w:tc>
          <w:tcPr>
            <w:tcW w:w="492" w:type="pct"/>
            <w:tcBorders>
              <w:top w:val="single" w:sz="4" w:space="0" w:color="auto"/>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egyéb lakáscélra használt nem lakáscélú ingatlanok (db)</w:t>
            </w:r>
          </w:p>
        </w:tc>
        <w:tc>
          <w:tcPr>
            <w:tcW w:w="480" w:type="pct"/>
            <w:tcBorders>
              <w:top w:val="single" w:sz="4" w:space="0" w:color="auto"/>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 </w:t>
            </w:r>
          </w:p>
        </w:tc>
      </w:tr>
      <w:tr w:rsidR="009147DE" w:rsidRPr="00D40419" w:rsidTr="0007317A">
        <w:trPr>
          <w:trHeight w:val="297"/>
        </w:trPr>
        <w:tc>
          <w:tcPr>
            <w:tcW w:w="397" w:type="pct"/>
            <w:tcBorders>
              <w:top w:val="nil"/>
              <w:left w:val="single" w:sz="4" w:space="0" w:color="auto"/>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 </w:t>
            </w:r>
          </w:p>
        </w:tc>
        <w:tc>
          <w:tcPr>
            <w:tcW w:w="514" w:type="pct"/>
            <w:tcBorders>
              <w:top w:val="nil"/>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 </w:t>
            </w:r>
          </w:p>
        </w:tc>
        <w:tc>
          <w:tcPr>
            <w:tcW w:w="679" w:type="pct"/>
            <w:tcBorders>
              <w:top w:val="nil"/>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ebből elégtelen lakhatási körülményeket biztosító lakások száma</w:t>
            </w:r>
          </w:p>
        </w:tc>
        <w:tc>
          <w:tcPr>
            <w:tcW w:w="438" w:type="pct"/>
            <w:tcBorders>
              <w:top w:val="nil"/>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 </w:t>
            </w:r>
          </w:p>
        </w:tc>
        <w:tc>
          <w:tcPr>
            <w:tcW w:w="679" w:type="pct"/>
            <w:tcBorders>
              <w:top w:val="nil"/>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ebből elégtelen lakhatási körülményeket biztosító lakások száma</w:t>
            </w:r>
          </w:p>
        </w:tc>
        <w:tc>
          <w:tcPr>
            <w:tcW w:w="643" w:type="pct"/>
            <w:tcBorders>
              <w:top w:val="nil"/>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 </w:t>
            </w:r>
          </w:p>
        </w:tc>
        <w:tc>
          <w:tcPr>
            <w:tcW w:w="679" w:type="pct"/>
            <w:tcBorders>
              <w:top w:val="nil"/>
              <w:left w:val="nil"/>
              <w:bottom w:val="single" w:sz="4" w:space="0" w:color="auto"/>
              <w:right w:val="single" w:sz="4" w:space="0" w:color="auto"/>
            </w:tcBorders>
            <w:shd w:val="clear" w:color="000000" w:fill="CCFFCC"/>
            <w:vAlign w:val="center"/>
          </w:tcPr>
          <w:p w:rsidR="00D40419" w:rsidRPr="00D40419" w:rsidRDefault="00D40419" w:rsidP="009147DE">
            <w:pPr>
              <w:jc w:val="left"/>
              <w:rPr>
                <w:b/>
                <w:bCs/>
                <w:color w:val="000000"/>
                <w:sz w:val="20"/>
                <w:szCs w:val="20"/>
              </w:rPr>
            </w:pPr>
            <w:r w:rsidRPr="00D40419">
              <w:rPr>
                <w:b/>
                <w:bCs/>
                <w:color w:val="000000"/>
                <w:sz w:val="20"/>
                <w:szCs w:val="20"/>
              </w:rPr>
              <w:t>ebből elégtelen lakhatási körülményeket biztosító lakások száma</w:t>
            </w:r>
          </w:p>
        </w:tc>
        <w:tc>
          <w:tcPr>
            <w:tcW w:w="492" w:type="pct"/>
            <w:tcBorders>
              <w:top w:val="nil"/>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 </w:t>
            </w:r>
          </w:p>
        </w:tc>
        <w:tc>
          <w:tcPr>
            <w:tcW w:w="480" w:type="pct"/>
            <w:tcBorders>
              <w:top w:val="nil"/>
              <w:left w:val="nil"/>
              <w:bottom w:val="single" w:sz="4" w:space="0" w:color="auto"/>
              <w:right w:val="single" w:sz="4" w:space="0" w:color="auto"/>
            </w:tcBorders>
            <w:shd w:val="clear" w:color="000000" w:fill="CCFFCC"/>
            <w:vAlign w:val="center"/>
          </w:tcPr>
          <w:p w:rsidR="00D40419" w:rsidRPr="00D40419" w:rsidRDefault="00D40419" w:rsidP="00D40419">
            <w:pPr>
              <w:jc w:val="center"/>
              <w:rPr>
                <w:b/>
                <w:bCs/>
                <w:color w:val="000000"/>
                <w:sz w:val="20"/>
                <w:szCs w:val="20"/>
              </w:rPr>
            </w:pPr>
            <w:r w:rsidRPr="00D40419">
              <w:rPr>
                <w:b/>
                <w:bCs/>
                <w:color w:val="000000"/>
                <w:sz w:val="20"/>
                <w:szCs w:val="20"/>
              </w:rPr>
              <w:t>ebből elégtelen lakhatási körülményeket biztosító lakások száma</w:t>
            </w:r>
          </w:p>
        </w:tc>
      </w:tr>
      <w:tr w:rsidR="009147DE" w:rsidRPr="00D40419" w:rsidTr="0007317A">
        <w:trPr>
          <w:trHeight w:val="179"/>
        </w:trPr>
        <w:tc>
          <w:tcPr>
            <w:tcW w:w="397" w:type="pct"/>
            <w:tcBorders>
              <w:top w:val="nil"/>
              <w:left w:val="single" w:sz="4" w:space="0" w:color="auto"/>
              <w:bottom w:val="single" w:sz="4" w:space="0" w:color="auto"/>
              <w:right w:val="single" w:sz="4" w:space="0" w:color="auto"/>
            </w:tcBorders>
            <w:shd w:val="clear" w:color="auto" w:fill="auto"/>
            <w:noWrap/>
            <w:vAlign w:val="center"/>
          </w:tcPr>
          <w:p w:rsidR="00D40419" w:rsidRPr="00D40419" w:rsidRDefault="00D40419" w:rsidP="00D40419">
            <w:pPr>
              <w:jc w:val="center"/>
              <w:rPr>
                <w:color w:val="000000"/>
                <w:sz w:val="20"/>
                <w:szCs w:val="20"/>
              </w:rPr>
            </w:pPr>
            <w:r w:rsidRPr="00D40419">
              <w:rPr>
                <w:color w:val="000000"/>
                <w:sz w:val="20"/>
                <w:szCs w:val="20"/>
              </w:rPr>
              <w:t>2008</w:t>
            </w:r>
          </w:p>
        </w:tc>
        <w:tc>
          <w:tcPr>
            <w:tcW w:w="514" w:type="pct"/>
            <w:tcBorders>
              <w:top w:val="nil"/>
              <w:left w:val="nil"/>
              <w:bottom w:val="single" w:sz="4" w:space="0" w:color="auto"/>
              <w:right w:val="single" w:sz="4" w:space="0" w:color="auto"/>
            </w:tcBorders>
            <w:shd w:val="clear" w:color="auto" w:fill="auto"/>
            <w:noWrap/>
            <w:vAlign w:val="center"/>
          </w:tcPr>
          <w:p w:rsidR="00D40419" w:rsidRPr="00D40419" w:rsidRDefault="00D40419" w:rsidP="00D40419">
            <w:pPr>
              <w:jc w:val="center"/>
              <w:rPr>
                <w:color w:val="000000"/>
                <w:sz w:val="20"/>
                <w:szCs w:val="20"/>
              </w:rPr>
            </w:pPr>
            <w:r w:rsidRPr="00D40419">
              <w:rPr>
                <w:color w:val="000000"/>
                <w:sz w:val="20"/>
                <w:szCs w:val="20"/>
              </w:rPr>
              <w:t>508</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3</w:t>
            </w:r>
          </w:p>
        </w:tc>
        <w:tc>
          <w:tcPr>
            <w:tcW w:w="438"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8</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643"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492"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480"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r>
      <w:tr w:rsidR="009147DE" w:rsidRPr="00D40419" w:rsidTr="0007317A">
        <w:trPr>
          <w:trHeight w:val="179"/>
        </w:trPr>
        <w:tc>
          <w:tcPr>
            <w:tcW w:w="397" w:type="pct"/>
            <w:tcBorders>
              <w:top w:val="nil"/>
              <w:left w:val="single" w:sz="4" w:space="0" w:color="auto"/>
              <w:bottom w:val="single" w:sz="4" w:space="0" w:color="auto"/>
              <w:right w:val="single" w:sz="4" w:space="0" w:color="auto"/>
            </w:tcBorders>
            <w:shd w:val="clear" w:color="auto" w:fill="auto"/>
            <w:noWrap/>
            <w:vAlign w:val="center"/>
          </w:tcPr>
          <w:p w:rsidR="00D40419" w:rsidRPr="00D40419" w:rsidRDefault="00D40419" w:rsidP="00D40419">
            <w:pPr>
              <w:jc w:val="center"/>
              <w:rPr>
                <w:color w:val="000000"/>
                <w:sz w:val="20"/>
                <w:szCs w:val="20"/>
              </w:rPr>
            </w:pPr>
            <w:r w:rsidRPr="00D40419">
              <w:rPr>
                <w:color w:val="000000"/>
                <w:sz w:val="20"/>
                <w:szCs w:val="20"/>
              </w:rPr>
              <w:t>2009</w:t>
            </w:r>
          </w:p>
        </w:tc>
        <w:tc>
          <w:tcPr>
            <w:tcW w:w="514" w:type="pct"/>
            <w:tcBorders>
              <w:top w:val="nil"/>
              <w:left w:val="nil"/>
              <w:bottom w:val="single" w:sz="4" w:space="0" w:color="auto"/>
              <w:right w:val="single" w:sz="4" w:space="0" w:color="auto"/>
            </w:tcBorders>
            <w:shd w:val="clear" w:color="auto" w:fill="auto"/>
            <w:noWrap/>
            <w:vAlign w:val="center"/>
          </w:tcPr>
          <w:p w:rsidR="00D40419" w:rsidRPr="00D40419" w:rsidRDefault="00D40419" w:rsidP="00D40419">
            <w:pPr>
              <w:jc w:val="center"/>
              <w:rPr>
                <w:color w:val="000000"/>
                <w:sz w:val="20"/>
                <w:szCs w:val="20"/>
              </w:rPr>
            </w:pPr>
            <w:r w:rsidRPr="00D40419">
              <w:rPr>
                <w:color w:val="000000"/>
                <w:sz w:val="20"/>
                <w:szCs w:val="20"/>
              </w:rPr>
              <w:t>508</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3</w:t>
            </w:r>
          </w:p>
        </w:tc>
        <w:tc>
          <w:tcPr>
            <w:tcW w:w="438"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8</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643"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492"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480"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r>
      <w:tr w:rsidR="009147DE" w:rsidRPr="00D40419" w:rsidTr="0007317A">
        <w:trPr>
          <w:trHeight w:val="70"/>
        </w:trPr>
        <w:tc>
          <w:tcPr>
            <w:tcW w:w="397" w:type="pct"/>
            <w:tcBorders>
              <w:top w:val="nil"/>
              <w:left w:val="single" w:sz="4" w:space="0" w:color="auto"/>
              <w:bottom w:val="single" w:sz="4" w:space="0" w:color="auto"/>
              <w:right w:val="single" w:sz="4" w:space="0" w:color="auto"/>
            </w:tcBorders>
            <w:shd w:val="clear" w:color="auto" w:fill="auto"/>
            <w:noWrap/>
            <w:vAlign w:val="center"/>
          </w:tcPr>
          <w:p w:rsidR="00D40419" w:rsidRPr="00D40419" w:rsidRDefault="00D40419" w:rsidP="00D40419">
            <w:pPr>
              <w:jc w:val="center"/>
              <w:rPr>
                <w:color w:val="000000"/>
                <w:sz w:val="20"/>
                <w:szCs w:val="20"/>
              </w:rPr>
            </w:pPr>
            <w:r w:rsidRPr="00D40419">
              <w:rPr>
                <w:color w:val="000000"/>
                <w:sz w:val="20"/>
                <w:szCs w:val="20"/>
              </w:rPr>
              <w:t>2010</w:t>
            </w:r>
          </w:p>
        </w:tc>
        <w:tc>
          <w:tcPr>
            <w:tcW w:w="514" w:type="pct"/>
            <w:tcBorders>
              <w:top w:val="nil"/>
              <w:left w:val="nil"/>
              <w:bottom w:val="single" w:sz="4" w:space="0" w:color="auto"/>
              <w:right w:val="single" w:sz="4" w:space="0" w:color="auto"/>
            </w:tcBorders>
            <w:shd w:val="clear" w:color="auto" w:fill="auto"/>
            <w:noWrap/>
            <w:vAlign w:val="center"/>
          </w:tcPr>
          <w:p w:rsidR="00D40419" w:rsidRPr="00D40419" w:rsidRDefault="00D40419" w:rsidP="00D40419">
            <w:pPr>
              <w:jc w:val="center"/>
              <w:rPr>
                <w:color w:val="000000"/>
                <w:sz w:val="20"/>
                <w:szCs w:val="20"/>
              </w:rPr>
            </w:pPr>
            <w:r w:rsidRPr="00D40419">
              <w:rPr>
                <w:color w:val="000000"/>
                <w:sz w:val="20"/>
                <w:szCs w:val="20"/>
              </w:rPr>
              <w:t>508</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1C7D76" w:rsidP="00D40419">
            <w:pPr>
              <w:jc w:val="center"/>
              <w:rPr>
                <w:color w:val="000000"/>
                <w:sz w:val="20"/>
                <w:szCs w:val="20"/>
              </w:rPr>
            </w:pPr>
            <w:r>
              <w:rPr>
                <w:color w:val="000000"/>
                <w:sz w:val="20"/>
                <w:szCs w:val="20"/>
              </w:rPr>
              <w:t>3</w:t>
            </w:r>
            <w:r w:rsidR="00D40419" w:rsidRPr="00D40419">
              <w:rPr>
                <w:color w:val="000000"/>
                <w:sz w:val="20"/>
                <w:szCs w:val="20"/>
              </w:rPr>
              <w:t> </w:t>
            </w:r>
          </w:p>
        </w:tc>
        <w:tc>
          <w:tcPr>
            <w:tcW w:w="438"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8</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643"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492"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480"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r>
      <w:tr w:rsidR="009147DE" w:rsidRPr="00D40419" w:rsidTr="0007317A">
        <w:trPr>
          <w:trHeight w:val="179"/>
        </w:trPr>
        <w:tc>
          <w:tcPr>
            <w:tcW w:w="397" w:type="pct"/>
            <w:tcBorders>
              <w:top w:val="nil"/>
              <w:left w:val="single" w:sz="4" w:space="0" w:color="auto"/>
              <w:bottom w:val="single" w:sz="4" w:space="0" w:color="auto"/>
              <w:right w:val="single" w:sz="4" w:space="0" w:color="auto"/>
            </w:tcBorders>
            <w:shd w:val="clear" w:color="auto" w:fill="auto"/>
            <w:noWrap/>
            <w:vAlign w:val="center"/>
          </w:tcPr>
          <w:p w:rsidR="00D40419" w:rsidRPr="00D40419" w:rsidRDefault="00D40419" w:rsidP="00D40419">
            <w:pPr>
              <w:jc w:val="center"/>
              <w:rPr>
                <w:color w:val="000000"/>
                <w:sz w:val="20"/>
                <w:szCs w:val="20"/>
              </w:rPr>
            </w:pPr>
            <w:r w:rsidRPr="00D40419">
              <w:rPr>
                <w:color w:val="000000"/>
                <w:sz w:val="20"/>
                <w:szCs w:val="20"/>
              </w:rPr>
              <w:t>2011</w:t>
            </w:r>
          </w:p>
        </w:tc>
        <w:tc>
          <w:tcPr>
            <w:tcW w:w="514" w:type="pct"/>
            <w:tcBorders>
              <w:top w:val="nil"/>
              <w:left w:val="nil"/>
              <w:bottom w:val="single" w:sz="4" w:space="0" w:color="auto"/>
              <w:right w:val="single" w:sz="4" w:space="0" w:color="auto"/>
            </w:tcBorders>
            <w:shd w:val="clear" w:color="auto" w:fill="auto"/>
            <w:noWrap/>
            <w:vAlign w:val="center"/>
          </w:tcPr>
          <w:p w:rsidR="00D40419" w:rsidRPr="00D40419" w:rsidRDefault="00D40419" w:rsidP="00D40419">
            <w:pPr>
              <w:jc w:val="center"/>
              <w:rPr>
                <w:color w:val="000000"/>
                <w:sz w:val="20"/>
                <w:szCs w:val="20"/>
              </w:rPr>
            </w:pPr>
            <w:r w:rsidRPr="00D40419">
              <w:rPr>
                <w:color w:val="000000"/>
                <w:sz w:val="20"/>
                <w:szCs w:val="20"/>
              </w:rPr>
              <w:t>507</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2</w:t>
            </w:r>
          </w:p>
        </w:tc>
        <w:tc>
          <w:tcPr>
            <w:tcW w:w="438"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8</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643"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679"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 </w:t>
            </w:r>
            <w:r w:rsidR="0007317A">
              <w:rPr>
                <w:color w:val="000000"/>
                <w:sz w:val="20"/>
                <w:szCs w:val="20"/>
              </w:rPr>
              <w:t>0</w:t>
            </w:r>
          </w:p>
        </w:tc>
        <w:tc>
          <w:tcPr>
            <w:tcW w:w="492"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c>
          <w:tcPr>
            <w:tcW w:w="480" w:type="pct"/>
            <w:tcBorders>
              <w:top w:val="nil"/>
              <w:left w:val="nil"/>
              <w:bottom w:val="single" w:sz="4" w:space="0" w:color="auto"/>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0</w:t>
            </w:r>
          </w:p>
        </w:tc>
      </w:tr>
      <w:tr w:rsidR="009147DE" w:rsidRPr="00D40419" w:rsidTr="0007317A">
        <w:trPr>
          <w:trHeight w:val="131"/>
        </w:trPr>
        <w:tc>
          <w:tcPr>
            <w:tcW w:w="397" w:type="pct"/>
            <w:tcBorders>
              <w:top w:val="nil"/>
              <w:left w:val="single" w:sz="4" w:space="0" w:color="auto"/>
              <w:bottom w:val="nil"/>
              <w:right w:val="single" w:sz="4" w:space="0" w:color="auto"/>
            </w:tcBorders>
            <w:shd w:val="clear" w:color="auto" w:fill="auto"/>
            <w:noWrap/>
            <w:vAlign w:val="center"/>
          </w:tcPr>
          <w:p w:rsidR="00D40419" w:rsidRPr="00D40419" w:rsidRDefault="00D40419" w:rsidP="00D40419">
            <w:pPr>
              <w:jc w:val="center"/>
              <w:rPr>
                <w:color w:val="000000"/>
                <w:sz w:val="20"/>
                <w:szCs w:val="20"/>
              </w:rPr>
            </w:pPr>
            <w:r w:rsidRPr="00D40419">
              <w:rPr>
                <w:color w:val="000000"/>
                <w:sz w:val="20"/>
                <w:szCs w:val="20"/>
              </w:rPr>
              <w:t>2012</w:t>
            </w:r>
          </w:p>
        </w:tc>
        <w:tc>
          <w:tcPr>
            <w:tcW w:w="514" w:type="pct"/>
            <w:tcBorders>
              <w:top w:val="nil"/>
              <w:left w:val="nil"/>
              <w:bottom w:val="nil"/>
              <w:right w:val="single" w:sz="4" w:space="0" w:color="auto"/>
            </w:tcBorders>
            <w:shd w:val="clear" w:color="auto" w:fill="auto"/>
            <w:noWrap/>
            <w:vAlign w:val="center"/>
          </w:tcPr>
          <w:p w:rsidR="00D40419" w:rsidRPr="00D40419" w:rsidRDefault="00D40419" w:rsidP="00D40419">
            <w:pPr>
              <w:jc w:val="center"/>
              <w:rPr>
                <w:color w:val="000000"/>
                <w:sz w:val="20"/>
                <w:szCs w:val="20"/>
              </w:rPr>
            </w:pPr>
            <w:r w:rsidRPr="00D40419">
              <w:rPr>
                <w:color w:val="000000"/>
                <w:sz w:val="20"/>
                <w:szCs w:val="20"/>
              </w:rPr>
              <w:t> </w:t>
            </w:r>
            <w:r w:rsidR="0007317A">
              <w:rPr>
                <w:color w:val="000000"/>
                <w:sz w:val="20"/>
                <w:szCs w:val="20"/>
              </w:rPr>
              <w:t>507</w:t>
            </w:r>
          </w:p>
        </w:tc>
        <w:tc>
          <w:tcPr>
            <w:tcW w:w="679" w:type="pct"/>
            <w:tcBorders>
              <w:top w:val="nil"/>
              <w:left w:val="nil"/>
              <w:bottom w:val="nil"/>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 </w:t>
            </w:r>
            <w:r w:rsidR="0007317A">
              <w:rPr>
                <w:color w:val="000000"/>
                <w:sz w:val="20"/>
                <w:szCs w:val="20"/>
              </w:rPr>
              <w:t>2</w:t>
            </w:r>
          </w:p>
        </w:tc>
        <w:tc>
          <w:tcPr>
            <w:tcW w:w="438" w:type="pct"/>
            <w:tcBorders>
              <w:top w:val="nil"/>
              <w:left w:val="nil"/>
              <w:bottom w:val="nil"/>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 </w:t>
            </w:r>
            <w:r w:rsidR="0007317A">
              <w:rPr>
                <w:color w:val="000000"/>
                <w:sz w:val="20"/>
                <w:szCs w:val="20"/>
              </w:rPr>
              <w:t>8</w:t>
            </w:r>
          </w:p>
        </w:tc>
        <w:tc>
          <w:tcPr>
            <w:tcW w:w="679" w:type="pct"/>
            <w:tcBorders>
              <w:top w:val="nil"/>
              <w:left w:val="nil"/>
              <w:bottom w:val="nil"/>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 </w:t>
            </w:r>
            <w:r w:rsidR="0007317A">
              <w:rPr>
                <w:color w:val="000000"/>
                <w:sz w:val="20"/>
                <w:szCs w:val="20"/>
              </w:rPr>
              <w:t>0</w:t>
            </w:r>
          </w:p>
        </w:tc>
        <w:tc>
          <w:tcPr>
            <w:tcW w:w="643" w:type="pct"/>
            <w:tcBorders>
              <w:top w:val="nil"/>
              <w:left w:val="nil"/>
              <w:bottom w:val="nil"/>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 </w:t>
            </w:r>
            <w:r w:rsidR="0007317A">
              <w:rPr>
                <w:color w:val="000000"/>
                <w:sz w:val="20"/>
                <w:szCs w:val="20"/>
              </w:rPr>
              <w:t>0</w:t>
            </w:r>
          </w:p>
        </w:tc>
        <w:tc>
          <w:tcPr>
            <w:tcW w:w="679" w:type="pct"/>
            <w:tcBorders>
              <w:top w:val="nil"/>
              <w:left w:val="nil"/>
              <w:bottom w:val="nil"/>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 </w:t>
            </w:r>
            <w:r w:rsidR="0007317A">
              <w:rPr>
                <w:color w:val="000000"/>
                <w:sz w:val="20"/>
                <w:szCs w:val="20"/>
              </w:rPr>
              <w:t>0</w:t>
            </w:r>
          </w:p>
        </w:tc>
        <w:tc>
          <w:tcPr>
            <w:tcW w:w="492" w:type="pct"/>
            <w:tcBorders>
              <w:top w:val="nil"/>
              <w:left w:val="nil"/>
              <w:bottom w:val="nil"/>
              <w:right w:val="single" w:sz="4" w:space="0" w:color="auto"/>
            </w:tcBorders>
            <w:shd w:val="clear" w:color="auto" w:fill="auto"/>
            <w:vAlign w:val="center"/>
          </w:tcPr>
          <w:p w:rsidR="00D40419" w:rsidRPr="00D40419" w:rsidRDefault="00D40419" w:rsidP="00D40419">
            <w:pPr>
              <w:jc w:val="center"/>
              <w:rPr>
                <w:color w:val="000000"/>
                <w:sz w:val="20"/>
                <w:szCs w:val="20"/>
              </w:rPr>
            </w:pPr>
            <w:r w:rsidRPr="00D40419">
              <w:rPr>
                <w:color w:val="000000"/>
                <w:sz w:val="20"/>
                <w:szCs w:val="20"/>
              </w:rPr>
              <w:t> </w:t>
            </w:r>
            <w:r w:rsidR="0007317A">
              <w:rPr>
                <w:color w:val="000000"/>
                <w:sz w:val="20"/>
                <w:szCs w:val="20"/>
              </w:rPr>
              <w:t>0</w:t>
            </w:r>
          </w:p>
        </w:tc>
        <w:tc>
          <w:tcPr>
            <w:tcW w:w="480" w:type="pct"/>
            <w:tcBorders>
              <w:top w:val="nil"/>
              <w:left w:val="nil"/>
              <w:bottom w:val="nil"/>
              <w:right w:val="single" w:sz="4" w:space="0" w:color="auto"/>
            </w:tcBorders>
            <w:shd w:val="clear" w:color="auto" w:fill="auto"/>
            <w:vAlign w:val="center"/>
          </w:tcPr>
          <w:p w:rsidR="00D40419" w:rsidRPr="00D40419" w:rsidRDefault="00D40419" w:rsidP="00280C15">
            <w:pPr>
              <w:ind w:left="-610" w:firstLine="610"/>
              <w:jc w:val="center"/>
              <w:rPr>
                <w:color w:val="000000"/>
                <w:sz w:val="20"/>
                <w:szCs w:val="20"/>
              </w:rPr>
            </w:pPr>
            <w:r w:rsidRPr="00D40419">
              <w:rPr>
                <w:color w:val="000000"/>
                <w:sz w:val="20"/>
                <w:szCs w:val="20"/>
              </w:rPr>
              <w:t> </w:t>
            </w:r>
            <w:r w:rsidR="0007317A">
              <w:rPr>
                <w:color w:val="000000"/>
                <w:sz w:val="20"/>
                <w:szCs w:val="20"/>
              </w:rPr>
              <w:t>0</w:t>
            </w:r>
          </w:p>
        </w:tc>
      </w:tr>
      <w:tr w:rsidR="00AA09C4" w:rsidRPr="00D40419" w:rsidTr="0007317A">
        <w:trPr>
          <w:trHeight w:val="131"/>
        </w:trPr>
        <w:tc>
          <w:tcPr>
            <w:tcW w:w="397" w:type="pct"/>
            <w:tcBorders>
              <w:top w:val="nil"/>
              <w:left w:val="single" w:sz="4" w:space="0" w:color="auto"/>
              <w:bottom w:val="nil"/>
              <w:right w:val="single" w:sz="4" w:space="0" w:color="auto"/>
            </w:tcBorders>
            <w:shd w:val="clear" w:color="auto" w:fill="auto"/>
            <w:noWrap/>
            <w:vAlign w:val="center"/>
          </w:tcPr>
          <w:p w:rsidR="00AA09C4" w:rsidRPr="00D40419" w:rsidRDefault="00AA09C4" w:rsidP="00D40419">
            <w:pPr>
              <w:jc w:val="center"/>
              <w:rPr>
                <w:color w:val="000000"/>
                <w:sz w:val="20"/>
                <w:szCs w:val="20"/>
              </w:rPr>
            </w:pPr>
            <w:r w:rsidRPr="00B919F9">
              <w:rPr>
                <w:color w:val="000000"/>
                <w:szCs w:val="22"/>
              </w:rPr>
              <w:t>Forrás: TeIR, KSH Tstar</w:t>
            </w:r>
          </w:p>
        </w:tc>
        <w:tc>
          <w:tcPr>
            <w:tcW w:w="514" w:type="pct"/>
            <w:tcBorders>
              <w:top w:val="nil"/>
              <w:left w:val="nil"/>
              <w:bottom w:val="nil"/>
              <w:right w:val="single" w:sz="4" w:space="0" w:color="auto"/>
            </w:tcBorders>
            <w:shd w:val="clear" w:color="auto" w:fill="auto"/>
            <w:noWrap/>
            <w:vAlign w:val="center"/>
          </w:tcPr>
          <w:p w:rsidR="00AA09C4" w:rsidRPr="00D40419" w:rsidRDefault="00AA09C4" w:rsidP="00D40419">
            <w:pPr>
              <w:jc w:val="center"/>
              <w:rPr>
                <w:color w:val="000000"/>
                <w:sz w:val="20"/>
                <w:szCs w:val="20"/>
              </w:rPr>
            </w:pPr>
          </w:p>
        </w:tc>
        <w:tc>
          <w:tcPr>
            <w:tcW w:w="679" w:type="pct"/>
            <w:tcBorders>
              <w:top w:val="nil"/>
              <w:left w:val="nil"/>
              <w:bottom w:val="nil"/>
              <w:right w:val="single" w:sz="4" w:space="0" w:color="auto"/>
            </w:tcBorders>
            <w:shd w:val="clear" w:color="auto" w:fill="auto"/>
            <w:vAlign w:val="center"/>
          </w:tcPr>
          <w:p w:rsidR="00AA09C4" w:rsidRPr="00D40419" w:rsidRDefault="00AA09C4" w:rsidP="00D40419">
            <w:pPr>
              <w:jc w:val="center"/>
              <w:rPr>
                <w:color w:val="000000"/>
                <w:sz w:val="20"/>
                <w:szCs w:val="20"/>
              </w:rPr>
            </w:pPr>
          </w:p>
        </w:tc>
        <w:tc>
          <w:tcPr>
            <w:tcW w:w="438" w:type="pct"/>
            <w:tcBorders>
              <w:top w:val="nil"/>
              <w:left w:val="nil"/>
              <w:bottom w:val="nil"/>
              <w:right w:val="single" w:sz="4" w:space="0" w:color="auto"/>
            </w:tcBorders>
            <w:shd w:val="clear" w:color="auto" w:fill="auto"/>
            <w:vAlign w:val="center"/>
          </w:tcPr>
          <w:p w:rsidR="00AA09C4" w:rsidRPr="00D40419" w:rsidRDefault="00AA09C4" w:rsidP="00D40419">
            <w:pPr>
              <w:jc w:val="center"/>
              <w:rPr>
                <w:color w:val="000000"/>
                <w:sz w:val="20"/>
                <w:szCs w:val="20"/>
              </w:rPr>
            </w:pPr>
          </w:p>
        </w:tc>
        <w:tc>
          <w:tcPr>
            <w:tcW w:w="679" w:type="pct"/>
            <w:tcBorders>
              <w:top w:val="nil"/>
              <w:left w:val="nil"/>
              <w:bottom w:val="nil"/>
              <w:right w:val="single" w:sz="4" w:space="0" w:color="auto"/>
            </w:tcBorders>
            <w:shd w:val="clear" w:color="auto" w:fill="auto"/>
            <w:vAlign w:val="center"/>
          </w:tcPr>
          <w:p w:rsidR="00AA09C4" w:rsidRPr="00D40419" w:rsidRDefault="00AA09C4" w:rsidP="00D40419">
            <w:pPr>
              <w:jc w:val="center"/>
              <w:rPr>
                <w:color w:val="000000"/>
                <w:sz w:val="20"/>
                <w:szCs w:val="20"/>
              </w:rPr>
            </w:pPr>
          </w:p>
        </w:tc>
        <w:tc>
          <w:tcPr>
            <w:tcW w:w="643" w:type="pct"/>
            <w:tcBorders>
              <w:top w:val="nil"/>
              <w:left w:val="nil"/>
              <w:bottom w:val="nil"/>
              <w:right w:val="single" w:sz="4" w:space="0" w:color="auto"/>
            </w:tcBorders>
            <w:shd w:val="clear" w:color="auto" w:fill="auto"/>
            <w:vAlign w:val="center"/>
          </w:tcPr>
          <w:p w:rsidR="00AA09C4" w:rsidRPr="00D40419" w:rsidRDefault="00AA09C4" w:rsidP="00D40419">
            <w:pPr>
              <w:jc w:val="center"/>
              <w:rPr>
                <w:color w:val="000000"/>
                <w:sz w:val="20"/>
                <w:szCs w:val="20"/>
              </w:rPr>
            </w:pPr>
          </w:p>
        </w:tc>
        <w:tc>
          <w:tcPr>
            <w:tcW w:w="679" w:type="pct"/>
            <w:tcBorders>
              <w:top w:val="nil"/>
              <w:left w:val="nil"/>
              <w:bottom w:val="nil"/>
              <w:right w:val="single" w:sz="4" w:space="0" w:color="auto"/>
            </w:tcBorders>
            <w:shd w:val="clear" w:color="auto" w:fill="auto"/>
            <w:vAlign w:val="center"/>
          </w:tcPr>
          <w:p w:rsidR="00AA09C4" w:rsidRPr="00D40419" w:rsidRDefault="00AA09C4" w:rsidP="00D40419">
            <w:pPr>
              <w:jc w:val="center"/>
              <w:rPr>
                <w:color w:val="000000"/>
                <w:sz w:val="20"/>
                <w:szCs w:val="20"/>
              </w:rPr>
            </w:pPr>
          </w:p>
        </w:tc>
        <w:tc>
          <w:tcPr>
            <w:tcW w:w="492" w:type="pct"/>
            <w:tcBorders>
              <w:top w:val="nil"/>
              <w:left w:val="nil"/>
              <w:bottom w:val="nil"/>
              <w:right w:val="single" w:sz="4" w:space="0" w:color="auto"/>
            </w:tcBorders>
            <w:shd w:val="clear" w:color="auto" w:fill="auto"/>
            <w:vAlign w:val="center"/>
          </w:tcPr>
          <w:p w:rsidR="00AA09C4" w:rsidRPr="00D40419" w:rsidRDefault="00AA09C4" w:rsidP="00D40419">
            <w:pPr>
              <w:jc w:val="center"/>
              <w:rPr>
                <w:color w:val="000000"/>
                <w:sz w:val="20"/>
                <w:szCs w:val="20"/>
              </w:rPr>
            </w:pPr>
          </w:p>
        </w:tc>
        <w:tc>
          <w:tcPr>
            <w:tcW w:w="480" w:type="pct"/>
            <w:tcBorders>
              <w:top w:val="nil"/>
              <w:left w:val="nil"/>
              <w:bottom w:val="nil"/>
              <w:right w:val="single" w:sz="4" w:space="0" w:color="auto"/>
            </w:tcBorders>
            <w:shd w:val="clear" w:color="auto" w:fill="auto"/>
            <w:vAlign w:val="center"/>
          </w:tcPr>
          <w:p w:rsidR="00AA09C4" w:rsidRPr="00D40419" w:rsidRDefault="00AA09C4" w:rsidP="00280C15">
            <w:pPr>
              <w:ind w:left="-610" w:firstLine="610"/>
              <w:jc w:val="center"/>
              <w:rPr>
                <w:color w:val="000000"/>
                <w:sz w:val="20"/>
                <w:szCs w:val="20"/>
              </w:rPr>
            </w:pPr>
          </w:p>
        </w:tc>
      </w:tr>
    </w:tbl>
    <w:p w:rsidR="00DB3158" w:rsidRDefault="00DB3158" w:rsidP="00D40419">
      <w:pPr>
        <w:pStyle w:val="NormlCalibri11"/>
        <w:pBdr>
          <w:top w:val="none" w:sz="0" w:space="0" w:color="auto"/>
          <w:left w:val="none" w:sz="0" w:space="0" w:color="auto"/>
          <w:bottom w:val="none" w:sz="0" w:space="0" w:color="auto"/>
          <w:right w:val="none" w:sz="0" w:space="0" w:color="auto"/>
        </w:pBdr>
        <w:ind w:right="819"/>
      </w:pPr>
    </w:p>
    <w:p w:rsidR="00DB3158" w:rsidRDefault="00DB3158" w:rsidP="00D40419">
      <w:pPr>
        <w:pStyle w:val="NormlCalibri11"/>
        <w:pBdr>
          <w:top w:val="none" w:sz="0" w:space="0" w:color="auto"/>
          <w:left w:val="none" w:sz="0" w:space="0" w:color="auto"/>
          <w:bottom w:val="none" w:sz="0" w:space="0" w:color="auto"/>
          <w:right w:val="none" w:sz="0" w:space="0" w:color="auto"/>
        </w:pBdr>
        <w:ind w:right="819"/>
      </w:pPr>
    </w:p>
    <w:p w:rsidR="00D40419" w:rsidRDefault="00BB15E9" w:rsidP="00D40419">
      <w:pPr>
        <w:pStyle w:val="NormlCalibri11"/>
        <w:pBdr>
          <w:top w:val="none" w:sz="0" w:space="0" w:color="auto"/>
          <w:left w:val="none" w:sz="0" w:space="0" w:color="auto"/>
          <w:bottom w:val="none" w:sz="0" w:space="0" w:color="auto"/>
          <w:right w:val="none" w:sz="0" w:space="0" w:color="auto"/>
        </w:pBdr>
        <w:ind w:right="819"/>
      </w:pPr>
      <w:r>
        <w:rPr>
          <w:noProof/>
        </w:rPr>
        <w:object w:dxaOrig="10976" w:dyaOrig="5410">
          <v:shape id="_x0000_i1027" type="#_x0000_t75" alt="" style="width:297pt;height:147pt;mso-width-percent:0;mso-height-percent:0;mso-width-percent:0;mso-height-percent:0" o:ole="">
            <v:imagedata r:id="rId37" o:title=""/>
          </v:shape>
          <o:OLEObject Type="Embed" ProgID="Excel.Sheet.12" ShapeID="_x0000_i1027" DrawAspect="Content" ObjectID="_1639245182" r:id="rId38"/>
        </w:object>
      </w:r>
    </w:p>
    <w:p w:rsidR="00B919F9" w:rsidRPr="00D40419" w:rsidRDefault="00B919F9" w:rsidP="00D40419">
      <w:pPr>
        <w:pStyle w:val="NormlCalibri11"/>
        <w:pBdr>
          <w:top w:val="none" w:sz="0" w:space="0" w:color="auto"/>
          <w:left w:val="none" w:sz="0" w:space="0" w:color="auto"/>
          <w:bottom w:val="none" w:sz="0" w:space="0" w:color="auto"/>
          <w:right w:val="none" w:sz="0" w:space="0" w:color="auto"/>
        </w:pBdr>
        <w:ind w:right="819"/>
      </w:pPr>
    </w:p>
    <w:p w:rsidR="00CB6069" w:rsidRPr="00D13162" w:rsidRDefault="00CB6069" w:rsidP="0040713C"/>
    <w:p w:rsidR="006865E8" w:rsidRPr="00D13162" w:rsidRDefault="006865E8" w:rsidP="005744AF">
      <w:pPr>
        <w:pStyle w:val="List2"/>
      </w:pPr>
      <w:r w:rsidRPr="00D13162">
        <w:rPr>
          <w:i/>
          <w:iCs/>
        </w:rPr>
        <w:t>a)</w:t>
      </w:r>
      <w:r w:rsidR="005744AF">
        <w:tab/>
      </w:r>
      <w:r w:rsidRPr="00D13162">
        <w:t>bérlakás-állomány</w:t>
      </w:r>
    </w:p>
    <w:p w:rsidR="00B95C2A" w:rsidRPr="00B95C2A" w:rsidRDefault="00B95C2A" w:rsidP="005744AF">
      <w:pPr>
        <w:pStyle w:val="BodyText"/>
      </w:pPr>
      <w:r>
        <w:t>Az önkormányzat tulajdonában állnak. Elsősorban önkormányzat alkalmazott illetve nyugdíjas lakik a lakásokban. Vannak lakások melyeket hátrányos helyzetű személyeknek adtunk ki akik szerepelnek a célcsoportban.</w:t>
      </w:r>
    </w:p>
    <w:p w:rsidR="006865E8" w:rsidRPr="00D13162" w:rsidRDefault="006865E8" w:rsidP="005744AF">
      <w:pPr>
        <w:pStyle w:val="List2"/>
      </w:pPr>
      <w:r w:rsidRPr="00D13162">
        <w:rPr>
          <w:i/>
          <w:iCs/>
        </w:rPr>
        <w:t>b)</w:t>
      </w:r>
      <w:r w:rsidR="005744AF">
        <w:tab/>
      </w:r>
      <w:r w:rsidRPr="00D13162">
        <w:t>szociális lakhatás</w:t>
      </w:r>
    </w:p>
    <w:p w:rsidR="00C3279C" w:rsidRPr="00D13162" w:rsidRDefault="00B95C2A" w:rsidP="005744AF">
      <w:pPr>
        <w:pStyle w:val="BodyText"/>
      </w:pPr>
      <w:r>
        <w:t>Nincs a településen.</w:t>
      </w:r>
    </w:p>
    <w:p w:rsidR="006865E8" w:rsidRDefault="006865E8" w:rsidP="005744AF">
      <w:pPr>
        <w:pStyle w:val="List2"/>
      </w:pPr>
      <w:r w:rsidRPr="00D13162">
        <w:rPr>
          <w:i/>
          <w:iCs/>
        </w:rPr>
        <w:t>c)</w:t>
      </w:r>
      <w:r w:rsidR="005744AF">
        <w:tab/>
      </w:r>
      <w:r w:rsidRPr="00D13162">
        <w:t>egyéb lakáscélra használt nem lakáscélú ingatlanok</w:t>
      </w:r>
    </w:p>
    <w:p w:rsidR="00C3279C" w:rsidRDefault="00B95C2A" w:rsidP="005744AF">
      <w:pPr>
        <w:pStyle w:val="BodyText"/>
      </w:pPr>
      <w:r>
        <w:lastRenderedPageBreak/>
        <w:t>Nincs ilyen a településen.</w:t>
      </w:r>
    </w:p>
    <w:p w:rsidR="00205837" w:rsidRDefault="00205837" w:rsidP="005744AF">
      <w:pPr>
        <w:pStyle w:val="BodyText"/>
      </w:pPr>
      <w:r>
        <w:t xml:space="preserve">       d) el</w:t>
      </w:r>
      <w:r w:rsidR="00DE1F29">
        <w:t>égtelen lakhatási körülmények, veszélyeztetett lakhatási helyzetek, hajléktalanság</w:t>
      </w:r>
    </w:p>
    <w:p w:rsidR="00DE1F29" w:rsidRPr="00D13162" w:rsidRDefault="00DE1F29" w:rsidP="005744AF">
      <w:pPr>
        <w:pStyle w:val="BodyText"/>
      </w:pPr>
      <w:r>
        <w:t>Az önkormányzat fokozottan figyeli a településen élők lakhatási körülményeit, ha kell beavatkozik illetve kamatmentes támogatást biztosít. Hajléktalan nem jellemző a településen.</w:t>
      </w:r>
    </w:p>
    <w:p w:rsidR="006865E8" w:rsidRDefault="006865E8" w:rsidP="005744AF">
      <w:pPr>
        <w:pStyle w:val="List2"/>
      </w:pPr>
      <w:r w:rsidRPr="00D13162">
        <w:rPr>
          <w:i/>
          <w:iCs/>
        </w:rPr>
        <w:t>e)</w:t>
      </w:r>
      <w:r w:rsidR="005744AF">
        <w:tab/>
      </w:r>
      <w:r w:rsidRPr="00D13162">
        <w:t>lakhatást segítő támogatások</w:t>
      </w:r>
    </w:p>
    <w:p w:rsidR="0007317A" w:rsidRDefault="00B95C2A" w:rsidP="0007317A">
      <w:pPr>
        <w:pStyle w:val="NormlCalibri11"/>
        <w:pBdr>
          <w:top w:val="none" w:sz="0" w:space="0" w:color="auto"/>
          <w:left w:val="none" w:sz="0" w:space="0" w:color="auto"/>
          <w:bottom w:val="none" w:sz="0" w:space="0" w:color="auto"/>
          <w:right w:val="none" w:sz="0" w:space="0" w:color="auto"/>
        </w:pBdr>
      </w:pPr>
      <w:r>
        <w:t>Lakásfenntartási támogatás, melyet jelentős számban vesznek igénybe. Építési és felújítási támogatás a lakások korszerűsítésére. Természetben építőanyag, tüzelő biztosítása.</w:t>
      </w:r>
    </w:p>
    <w:p w:rsidR="009455A5" w:rsidRPr="0007317A" w:rsidRDefault="009455A5" w:rsidP="0007317A">
      <w:pPr>
        <w:pStyle w:val="NormlCalibri11"/>
        <w:pBdr>
          <w:top w:val="none" w:sz="0" w:space="0" w:color="auto"/>
          <w:left w:val="none" w:sz="0" w:space="0" w:color="auto"/>
          <w:bottom w:val="none" w:sz="0" w:space="0" w:color="auto"/>
          <w:right w:val="none" w:sz="0" w:space="0" w:color="auto"/>
        </w:pBdr>
      </w:pPr>
    </w:p>
    <w:tbl>
      <w:tblPr>
        <w:tblW w:w="7038" w:type="dxa"/>
        <w:tblInd w:w="70" w:type="dxa"/>
        <w:tblCellMar>
          <w:left w:w="70" w:type="dxa"/>
          <w:right w:w="70" w:type="dxa"/>
        </w:tblCellMar>
        <w:tblLook w:val="0000" w:firstRow="0" w:lastRow="0" w:firstColumn="0" w:lastColumn="0" w:noHBand="0" w:noVBand="0"/>
      </w:tblPr>
      <w:tblGrid>
        <w:gridCol w:w="1687"/>
        <w:gridCol w:w="2762"/>
        <w:gridCol w:w="2589"/>
      </w:tblGrid>
      <w:tr w:rsidR="00B919F9" w:rsidRPr="00B919F9" w:rsidTr="00B919F9">
        <w:trPr>
          <w:trHeight w:val="188"/>
        </w:trPr>
        <w:tc>
          <w:tcPr>
            <w:tcW w:w="7038" w:type="dxa"/>
            <w:gridSpan w:val="3"/>
            <w:tcBorders>
              <w:top w:val="nil"/>
              <w:left w:val="nil"/>
              <w:bottom w:val="nil"/>
              <w:right w:val="nil"/>
            </w:tcBorders>
            <w:shd w:val="clear" w:color="auto" w:fill="auto"/>
            <w:vAlign w:val="bottom"/>
          </w:tcPr>
          <w:p w:rsidR="00B919F9" w:rsidRPr="00B919F9" w:rsidRDefault="00B919F9" w:rsidP="00B919F9">
            <w:pPr>
              <w:jc w:val="left"/>
              <w:rPr>
                <w:b/>
                <w:bCs/>
                <w:color w:val="000000"/>
                <w:szCs w:val="22"/>
              </w:rPr>
            </w:pPr>
            <w:r w:rsidRPr="00B919F9">
              <w:rPr>
                <w:b/>
                <w:bCs/>
                <w:color w:val="000000"/>
                <w:szCs w:val="22"/>
              </w:rPr>
              <w:t>3.4.3. számú táblázat - Támogatásban részesülők</w:t>
            </w:r>
          </w:p>
        </w:tc>
      </w:tr>
      <w:tr w:rsidR="00B919F9" w:rsidRPr="00B919F9" w:rsidTr="00B919F9">
        <w:trPr>
          <w:trHeight w:val="638"/>
        </w:trPr>
        <w:tc>
          <w:tcPr>
            <w:tcW w:w="1687" w:type="dxa"/>
            <w:tcBorders>
              <w:top w:val="single" w:sz="4" w:space="0" w:color="auto"/>
              <w:left w:val="single" w:sz="4" w:space="0" w:color="auto"/>
              <w:bottom w:val="single" w:sz="4" w:space="0" w:color="auto"/>
              <w:right w:val="single" w:sz="4" w:space="0" w:color="auto"/>
            </w:tcBorders>
            <w:shd w:val="clear" w:color="auto" w:fill="CCFFCC"/>
            <w:vAlign w:val="center"/>
          </w:tcPr>
          <w:p w:rsidR="00B919F9" w:rsidRPr="00B919F9" w:rsidRDefault="00B919F9" w:rsidP="00B919F9">
            <w:pPr>
              <w:jc w:val="center"/>
              <w:rPr>
                <w:b/>
                <w:bCs/>
                <w:color w:val="000000"/>
                <w:sz w:val="20"/>
                <w:szCs w:val="20"/>
              </w:rPr>
            </w:pPr>
            <w:r w:rsidRPr="00B919F9">
              <w:rPr>
                <w:b/>
                <w:bCs/>
                <w:color w:val="000000"/>
                <w:sz w:val="20"/>
                <w:szCs w:val="20"/>
              </w:rPr>
              <w:t>év</w:t>
            </w:r>
          </w:p>
        </w:tc>
        <w:tc>
          <w:tcPr>
            <w:tcW w:w="2761" w:type="dxa"/>
            <w:tcBorders>
              <w:top w:val="single" w:sz="4" w:space="0" w:color="auto"/>
              <w:left w:val="nil"/>
              <w:bottom w:val="single" w:sz="4" w:space="0" w:color="auto"/>
              <w:right w:val="single" w:sz="4" w:space="0" w:color="auto"/>
            </w:tcBorders>
            <w:shd w:val="clear" w:color="auto" w:fill="CCFFCC"/>
            <w:vAlign w:val="center"/>
          </w:tcPr>
          <w:p w:rsidR="00B919F9" w:rsidRPr="00B919F9" w:rsidRDefault="00B919F9" w:rsidP="00B919F9">
            <w:pPr>
              <w:jc w:val="center"/>
              <w:rPr>
                <w:b/>
                <w:bCs/>
                <w:color w:val="000000"/>
                <w:sz w:val="20"/>
                <w:szCs w:val="20"/>
              </w:rPr>
            </w:pPr>
            <w:r w:rsidRPr="00B919F9">
              <w:rPr>
                <w:b/>
                <w:bCs/>
                <w:color w:val="000000"/>
                <w:sz w:val="20"/>
                <w:szCs w:val="20"/>
              </w:rPr>
              <w:t>lakásfenntartási támogatásban részesítettek száma</w:t>
            </w:r>
          </w:p>
        </w:tc>
        <w:tc>
          <w:tcPr>
            <w:tcW w:w="2589" w:type="dxa"/>
            <w:tcBorders>
              <w:top w:val="single" w:sz="4" w:space="0" w:color="auto"/>
              <w:left w:val="nil"/>
              <w:bottom w:val="single" w:sz="4" w:space="0" w:color="auto"/>
              <w:right w:val="single" w:sz="4" w:space="0" w:color="auto"/>
            </w:tcBorders>
            <w:shd w:val="clear" w:color="auto" w:fill="CCFFCC"/>
            <w:vAlign w:val="center"/>
          </w:tcPr>
          <w:p w:rsidR="00B919F9" w:rsidRPr="00B919F9" w:rsidRDefault="00B919F9" w:rsidP="00B919F9">
            <w:pPr>
              <w:jc w:val="center"/>
              <w:rPr>
                <w:b/>
                <w:bCs/>
                <w:color w:val="000000"/>
                <w:sz w:val="20"/>
                <w:szCs w:val="20"/>
              </w:rPr>
            </w:pPr>
            <w:r w:rsidRPr="00B919F9">
              <w:rPr>
                <w:b/>
                <w:bCs/>
                <w:color w:val="000000"/>
                <w:sz w:val="20"/>
                <w:szCs w:val="20"/>
              </w:rPr>
              <w:t>adósságcsökkentési támogatásban részesülők száma</w:t>
            </w:r>
          </w:p>
        </w:tc>
      </w:tr>
      <w:tr w:rsidR="00B919F9" w:rsidRPr="00B919F9" w:rsidTr="00B919F9">
        <w:trPr>
          <w:trHeight w:val="798"/>
        </w:trPr>
        <w:tc>
          <w:tcPr>
            <w:tcW w:w="1687" w:type="dxa"/>
            <w:tcBorders>
              <w:top w:val="nil"/>
              <w:left w:val="single" w:sz="4" w:space="0" w:color="auto"/>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2008</w:t>
            </w:r>
          </w:p>
        </w:tc>
        <w:tc>
          <w:tcPr>
            <w:tcW w:w="2761" w:type="dxa"/>
            <w:tcBorders>
              <w:top w:val="nil"/>
              <w:left w:val="nil"/>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7</w:t>
            </w:r>
          </w:p>
        </w:tc>
        <w:tc>
          <w:tcPr>
            <w:tcW w:w="2589" w:type="dxa"/>
            <w:tcBorders>
              <w:top w:val="nil"/>
              <w:left w:val="nil"/>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0</w:t>
            </w:r>
          </w:p>
        </w:tc>
      </w:tr>
      <w:tr w:rsidR="00B919F9" w:rsidRPr="00B919F9" w:rsidTr="00B919F9">
        <w:trPr>
          <w:trHeight w:val="479"/>
        </w:trPr>
        <w:tc>
          <w:tcPr>
            <w:tcW w:w="1687" w:type="dxa"/>
            <w:tcBorders>
              <w:top w:val="nil"/>
              <w:left w:val="single" w:sz="4" w:space="0" w:color="auto"/>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2009</w:t>
            </w:r>
          </w:p>
        </w:tc>
        <w:tc>
          <w:tcPr>
            <w:tcW w:w="2761" w:type="dxa"/>
            <w:tcBorders>
              <w:top w:val="nil"/>
              <w:left w:val="nil"/>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20</w:t>
            </w:r>
          </w:p>
        </w:tc>
        <w:tc>
          <w:tcPr>
            <w:tcW w:w="2589" w:type="dxa"/>
            <w:tcBorders>
              <w:top w:val="nil"/>
              <w:left w:val="nil"/>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0</w:t>
            </w:r>
          </w:p>
        </w:tc>
      </w:tr>
      <w:tr w:rsidR="00B919F9" w:rsidRPr="00B919F9" w:rsidTr="00B919F9">
        <w:trPr>
          <w:trHeight w:val="479"/>
        </w:trPr>
        <w:tc>
          <w:tcPr>
            <w:tcW w:w="1687" w:type="dxa"/>
            <w:tcBorders>
              <w:top w:val="nil"/>
              <w:left w:val="single" w:sz="4" w:space="0" w:color="auto"/>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2010</w:t>
            </w:r>
          </w:p>
        </w:tc>
        <w:tc>
          <w:tcPr>
            <w:tcW w:w="2761" w:type="dxa"/>
            <w:tcBorders>
              <w:top w:val="nil"/>
              <w:left w:val="nil"/>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35</w:t>
            </w:r>
          </w:p>
        </w:tc>
        <w:tc>
          <w:tcPr>
            <w:tcW w:w="2589" w:type="dxa"/>
            <w:tcBorders>
              <w:top w:val="nil"/>
              <w:left w:val="nil"/>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0</w:t>
            </w:r>
          </w:p>
        </w:tc>
      </w:tr>
      <w:tr w:rsidR="00B919F9" w:rsidRPr="00B919F9" w:rsidTr="00B919F9">
        <w:trPr>
          <w:trHeight w:val="188"/>
        </w:trPr>
        <w:tc>
          <w:tcPr>
            <w:tcW w:w="1687" w:type="dxa"/>
            <w:tcBorders>
              <w:top w:val="nil"/>
              <w:left w:val="single" w:sz="4" w:space="0" w:color="auto"/>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2011</w:t>
            </w:r>
          </w:p>
        </w:tc>
        <w:tc>
          <w:tcPr>
            <w:tcW w:w="2761" w:type="dxa"/>
            <w:tcBorders>
              <w:top w:val="nil"/>
              <w:left w:val="nil"/>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49</w:t>
            </w:r>
          </w:p>
        </w:tc>
        <w:tc>
          <w:tcPr>
            <w:tcW w:w="2589" w:type="dxa"/>
            <w:tcBorders>
              <w:top w:val="nil"/>
              <w:left w:val="nil"/>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0</w:t>
            </w:r>
          </w:p>
        </w:tc>
      </w:tr>
      <w:tr w:rsidR="00B919F9" w:rsidRPr="00B919F9" w:rsidTr="00B919F9">
        <w:trPr>
          <w:trHeight w:val="479"/>
        </w:trPr>
        <w:tc>
          <w:tcPr>
            <w:tcW w:w="1687" w:type="dxa"/>
            <w:tcBorders>
              <w:top w:val="nil"/>
              <w:left w:val="single" w:sz="4" w:space="0" w:color="auto"/>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2012</w:t>
            </w:r>
          </w:p>
        </w:tc>
        <w:tc>
          <w:tcPr>
            <w:tcW w:w="2761" w:type="dxa"/>
            <w:tcBorders>
              <w:top w:val="nil"/>
              <w:left w:val="nil"/>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 </w:t>
            </w:r>
            <w:r w:rsidR="002B04C5">
              <w:rPr>
                <w:color w:val="000000"/>
                <w:sz w:val="20"/>
                <w:szCs w:val="20"/>
              </w:rPr>
              <w:t>na.</w:t>
            </w:r>
          </w:p>
        </w:tc>
        <w:tc>
          <w:tcPr>
            <w:tcW w:w="2589" w:type="dxa"/>
            <w:tcBorders>
              <w:top w:val="nil"/>
              <w:left w:val="nil"/>
              <w:bottom w:val="single" w:sz="4" w:space="0" w:color="auto"/>
              <w:right w:val="single" w:sz="4" w:space="0" w:color="auto"/>
            </w:tcBorders>
            <w:shd w:val="clear" w:color="auto" w:fill="auto"/>
            <w:noWrap/>
            <w:vAlign w:val="center"/>
          </w:tcPr>
          <w:p w:rsidR="00B919F9" w:rsidRPr="00B919F9" w:rsidRDefault="00B919F9" w:rsidP="00B919F9">
            <w:pPr>
              <w:jc w:val="center"/>
              <w:rPr>
                <w:color w:val="000000"/>
                <w:sz w:val="20"/>
                <w:szCs w:val="20"/>
              </w:rPr>
            </w:pPr>
            <w:r w:rsidRPr="00B919F9">
              <w:rPr>
                <w:color w:val="000000"/>
                <w:sz w:val="20"/>
                <w:szCs w:val="20"/>
              </w:rPr>
              <w:t> </w:t>
            </w:r>
            <w:r w:rsidR="002B04C5">
              <w:rPr>
                <w:color w:val="000000"/>
                <w:sz w:val="20"/>
                <w:szCs w:val="20"/>
              </w:rPr>
              <w:t>na.</w:t>
            </w:r>
          </w:p>
        </w:tc>
      </w:tr>
      <w:tr w:rsidR="00B919F9" w:rsidRPr="00B919F9" w:rsidTr="00B919F9">
        <w:trPr>
          <w:trHeight w:val="319"/>
        </w:trPr>
        <w:tc>
          <w:tcPr>
            <w:tcW w:w="4449" w:type="dxa"/>
            <w:gridSpan w:val="2"/>
            <w:tcBorders>
              <w:top w:val="nil"/>
              <w:left w:val="nil"/>
              <w:bottom w:val="nil"/>
              <w:right w:val="nil"/>
            </w:tcBorders>
            <w:shd w:val="clear" w:color="auto" w:fill="auto"/>
            <w:noWrap/>
            <w:vAlign w:val="bottom"/>
          </w:tcPr>
          <w:p w:rsidR="00B919F9" w:rsidRPr="00B919F9" w:rsidRDefault="00B919F9" w:rsidP="00B919F9">
            <w:pPr>
              <w:jc w:val="left"/>
              <w:rPr>
                <w:color w:val="000000"/>
                <w:szCs w:val="22"/>
              </w:rPr>
            </w:pPr>
            <w:r w:rsidRPr="00B919F9">
              <w:rPr>
                <w:color w:val="000000"/>
                <w:szCs w:val="22"/>
              </w:rPr>
              <w:t>Forrás: TeIR, KSH Tstar</w:t>
            </w:r>
          </w:p>
        </w:tc>
        <w:tc>
          <w:tcPr>
            <w:tcW w:w="2589" w:type="dxa"/>
            <w:tcBorders>
              <w:top w:val="nil"/>
              <w:left w:val="nil"/>
              <w:bottom w:val="nil"/>
              <w:right w:val="nil"/>
            </w:tcBorders>
            <w:shd w:val="clear" w:color="auto" w:fill="auto"/>
            <w:noWrap/>
            <w:vAlign w:val="bottom"/>
          </w:tcPr>
          <w:p w:rsidR="00B919F9" w:rsidRPr="00B919F9" w:rsidRDefault="00B919F9" w:rsidP="00B919F9">
            <w:pPr>
              <w:jc w:val="left"/>
              <w:rPr>
                <w:color w:val="000000"/>
                <w:szCs w:val="22"/>
              </w:rPr>
            </w:pPr>
          </w:p>
        </w:tc>
      </w:tr>
    </w:tbl>
    <w:p w:rsidR="00B919F9" w:rsidRDefault="00B919F9" w:rsidP="00B919F9">
      <w:pPr>
        <w:pStyle w:val="NormlCalibri11"/>
        <w:pBdr>
          <w:top w:val="none" w:sz="0" w:space="0" w:color="auto"/>
          <w:left w:val="none" w:sz="0" w:space="0" w:color="auto"/>
          <w:bottom w:val="none" w:sz="0" w:space="0" w:color="auto"/>
          <w:right w:val="none" w:sz="0" w:space="0" w:color="auto"/>
        </w:pBdr>
      </w:pPr>
    </w:p>
    <w:p w:rsidR="00B919F9" w:rsidRDefault="005C794E" w:rsidP="00B919F9">
      <w:pPr>
        <w:pStyle w:val="NormlCalibri11"/>
        <w:pBdr>
          <w:top w:val="none" w:sz="0" w:space="0" w:color="auto"/>
          <w:left w:val="none" w:sz="0" w:space="0" w:color="auto"/>
          <w:bottom w:val="none" w:sz="0" w:space="0" w:color="auto"/>
          <w:right w:val="none" w:sz="0" w:space="0" w:color="auto"/>
        </w:pBdr>
      </w:pPr>
      <w:r w:rsidRPr="00B919F9">
        <w:rPr>
          <w:noProof/>
        </w:rPr>
        <w:drawing>
          <wp:inline distT="0" distB="0" distL="0" distR="0">
            <wp:extent cx="3314700" cy="20193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700" cy="2019300"/>
                    </a:xfrm>
                    <a:prstGeom prst="rect">
                      <a:avLst/>
                    </a:prstGeom>
                    <a:noFill/>
                    <a:ln>
                      <a:noFill/>
                    </a:ln>
                  </pic:spPr>
                </pic:pic>
              </a:graphicData>
            </a:graphic>
          </wp:inline>
        </w:drawing>
      </w:r>
    </w:p>
    <w:p w:rsidR="00B95C2A" w:rsidRDefault="00B95C2A" w:rsidP="00B919F9">
      <w:pPr>
        <w:pStyle w:val="NormlCalibri11"/>
        <w:pBdr>
          <w:top w:val="none" w:sz="0" w:space="0" w:color="auto"/>
          <w:left w:val="none" w:sz="0" w:space="0" w:color="auto"/>
          <w:bottom w:val="none" w:sz="0" w:space="0" w:color="auto"/>
          <w:right w:val="none" w:sz="0" w:space="0" w:color="auto"/>
        </w:pBdr>
      </w:pPr>
    </w:p>
    <w:p w:rsidR="00B95C2A" w:rsidRPr="00B919F9" w:rsidRDefault="00B95C2A" w:rsidP="00B919F9">
      <w:pPr>
        <w:pStyle w:val="NormlCalibri11"/>
        <w:pBdr>
          <w:top w:val="none" w:sz="0" w:space="0" w:color="auto"/>
          <w:left w:val="none" w:sz="0" w:space="0" w:color="auto"/>
          <w:bottom w:val="none" w:sz="0" w:space="0" w:color="auto"/>
          <w:right w:val="none" w:sz="0" w:space="0" w:color="auto"/>
        </w:pBdr>
      </w:pPr>
      <w:r>
        <w:t>Jelentős mértékben emelkedett a támogatások száma amely jól mutatja az elszegényedést a nehéz megélhetési</w:t>
      </w:r>
      <w:r w:rsidR="00733EF0">
        <w:t xml:space="preserve"> körülményeket.</w:t>
      </w:r>
    </w:p>
    <w:p w:rsidR="006865E8" w:rsidRPr="00DB3158" w:rsidRDefault="006865E8" w:rsidP="005744AF">
      <w:pPr>
        <w:pStyle w:val="List2"/>
      </w:pPr>
      <w:r w:rsidRPr="00DB3158">
        <w:rPr>
          <w:i/>
          <w:iCs/>
        </w:rPr>
        <w:t>f)</w:t>
      </w:r>
      <w:r w:rsidR="005744AF">
        <w:tab/>
      </w:r>
      <w:r w:rsidRPr="00DB3158">
        <w:t>eladósodottság</w:t>
      </w:r>
    </w:p>
    <w:p w:rsidR="007C6D2D" w:rsidRPr="00DB3158" w:rsidRDefault="00733EF0" w:rsidP="00C76BE7">
      <w:pPr>
        <w:pStyle w:val="NormlCalibri11"/>
        <w:pBdr>
          <w:top w:val="none" w:sz="0" w:space="0" w:color="auto"/>
          <w:left w:val="none" w:sz="0" w:space="0" w:color="auto"/>
          <w:bottom w:val="none" w:sz="0" w:space="0" w:color="auto"/>
          <w:right w:val="none" w:sz="0" w:space="0" w:color="auto"/>
        </w:pBdr>
        <w:rPr>
          <w:sz w:val="24"/>
        </w:rPr>
      </w:pPr>
      <w:r>
        <w:rPr>
          <w:sz w:val="24"/>
        </w:rPr>
        <w:t>A településen is jellemző az eladósodottság, többen tartoznak a devizahitelesek körébe.</w:t>
      </w:r>
    </w:p>
    <w:p w:rsidR="006865E8" w:rsidRPr="00DB3158" w:rsidRDefault="006865E8" w:rsidP="005744AF">
      <w:pPr>
        <w:pStyle w:val="List2"/>
      </w:pPr>
      <w:r w:rsidRPr="00DB3158">
        <w:rPr>
          <w:i/>
          <w:iCs/>
        </w:rPr>
        <w:t>g)</w:t>
      </w:r>
      <w:r w:rsidR="005744AF">
        <w:tab/>
      </w:r>
      <w:r w:rsidRPr="00DB3158">
        <w:t>lakhatás egyéb jellemzői: külterületeken és nem lakóövezetben elhelyezkedő lakások, minőségi közszolgáltatásokhoz, közműszolgáltatásokhoz, közösségi közlekedéshez való hozzáférés bemutatása</w:t>
      </w:r>
      <w:r w:rsidR="00733EF0">
        <w:t xml:space="preserve">  Gutorfölde külterületén is találhatók lakások melyek száma a népességfogyással egyre csökken. A közlekedést az Önkormányzat lehetőség szerint biztosítja. A közművek a villanyt kivéve egyedi helyi megoldással történt. A közszolgáltatások elérhetők.</w:t>
      </w:r>
    </w:p>
    <w:p w:rsidR="00C3279C" w:rsidRPr="00B919F9" w:rsidRDefault="00C3279C" w:rsidP="00C76BE7">
      <w:pPr>
        <w:autoSpaceDE w:val="0"/>
        <w:autoSpaceDN w:val="0"/>
        <w:adjustRightInd w:val="0"/>
        <w:spacing w:after="20"/>
        <w:ind w:firstLine="142"/>
        <w:rPr>
          <w:b/>
          <w:szCs w:val="22"/>
        </w:rPr>
      </w:pPr>
    </w:p>
    <w:p w:rsidR="00C76BE7" w:rsidRPr="00C76BE7" w:rsidRDefault="00C76BE7" w:rsidP="00C76BE7">
      <w:pPr>
        <w:pStyle w:val="NormlCalibri11"/>
        <w:pBdr>
          <w:top w:val="none" w:sz="0" w:space="0" w:color="auto"/>
          <w:left w:val="none" w:sz="0" w:space="0" w:color="auto"/>
          <w:bottom w:val="none" w:sz="0" w:space="0" w:color="auto"/>
          <w:right w:val="none" w:sz="0" w:space="0" w:color="auto"/>
        </w:pBdr>
      </w:pPr>
    </w:p>
    <w:p w:rsidR="006865E8" w:rsidRPr="00DB3158" w:rsidRDefault="006865E8" w:rsidP="005744AF">
      <w:pPr>
        <w:pStyle w:val="Heading8"/>
      </w:pPr>
      <w:r w:rsidRPr="00DB3158">
        <w:t>3.5</w:t>
      </w:r>
      <w:r w:rsidR="005744AF">
        <w:tab/>
      </w:r>
      <w:r w:rsidRPr="00DB3158">
        <w:t>Telepek, szegregátumok helyzete</w:t>
      </w:r>
    </w:p>
    <w:p w:rsidR="00C3279C" w:rsidRPr="00DB3158" w:rsidRDefault="00C3279C" w:rsidP="00C76BE7">
      <w:pPr>
        <w:rPr>
          <w:sz w:val="24"/>
        </w:rPr>
      </w:pPr>
    </w:p>
    <w:p w:rsidR="006C11C1" w:rsidRDefault="006865E8" w:rsidP="005744AF">
      <w:pPr>
        <w:pStyle w:val="List3"/>
      </w:pPr>
      <w:r w:rsidRPr="00DB3158">
        <w:rPr>
          <w:i/>
          <w:iCs/>
        </w:rPr>
        <w:lastRenderedPageBreak/>
        <w:t>a)</w:t>
      </w:r>
      <w:r w:rsidR="005744AF">
        <w:tab/>
      </w:r>
      <w:r w:rsidRPr="00DB3158">
        <w:t>a telep/szegregátum mint lakókörnyezet jellemzői (kiterjedtsége, területi elhelyezkedése, megközelíthetősége, lakásállományának állapota, közműellátottsága, közszolgáltatásokhoz való hozzáférés lehetőségei, egyéb környezet-egészségügyi jellemzői stb.)</w:t>
      </w:r>
      <w:r w:rsidR="00DB3158">
        <w:t xml:space="preserve"> </w:t>
      </w:r>
      <w:r w:rsidR="00A30C9B" w:rsidRPr="00DB3158">
        <w:t>Gutorföldén nincs</w:t>
      </w:r>
      <w:r w:rsidR="00610CBA" w:rsidRPr="00DB3158">
        <w:t xml:space="preserve">  ilyen.</w:t>
      </w:r>
    </w:p>
    <w:p w:rsidR="006865E8" w:rsidRPr="00DB3158" w:rsidRDefault="006865E8" w:rsidP="005744AF">
      <w:pPr>
        <w:pStyle w:val="List3"/>
      </w:pPr>
      <w:r w:rsidRPr="00DB3158">
        <w:rPr>
          <w:i/>
          <w:iCs/>
        </w:rPr>
        <w:t>b)</w:t>
      </w:r>
      <w:r w:rsidR="005744AF">
        <w:tab/>
      </w:r>
      <w:r w:rsidRPr="00DB3158">
        <w:t>a telepen/szegregátumokban élők száma, társadalmi problémák szempontjából főbb jellemzői (pl. életkori megoszlás, foglalkoztatottsági helyzet, segélyezettek, hátrányos, halmozottan hátrányos helyzetű gyermekek aránya</w:t>
      </w:r>
      <w:r w:rsidR="0018528D" w:rsidRPr="00DB3158">
        <w:t>,</w:t>
      </w:r>
      <w:r w:rsidRPr="00DB3158">
        <w:t xml:space="preserve"> stb.)</w:t>
      </w:r>
    </w:p>
    <w:p w:rsidR="00FB67DE" w:rsidRDefault="00610CBA" w:rsidP="005744AF">
      <w:pPr>
        <w:pStyle w:val="ListContinue3"/>
      </w:pPr>
      <w:r w:rsidRPr="00DB3158">
        <w:t>Nem releváns.</w:t>
      </w:r>
    </w:p>
    <w:p w:rsidR="006865E8" w:rsidRPr="00DB3158" w:rsidRDefault="006865E8" w:rsidP="005744AF">
      <w:pPr>
        <w:pStyle w:val="List2"/>
      </w:pPr>
      <w:r w:rsidRPr="00DB3158">
        <w:rPr>
          <w:i/>
          <w:iCs/>
        </w:rPr>
        <w:t>c)</w:t>
      </w:r>
      <w:r w:rsidR="005744AF">
        <w:tab/>
      </w:r>
      <w:r w:rsidRPr="00DB3158">
        <w:t>szegregációval veszélyeztetett területek, a lakosság területi átrendeződésének folyamatai</w:t>
      </w:r>
    </w:p>
    <w:p w:rsidR="006865E8" w:rsidRPr="00DB3158" w:rsidRDefault="00610CBA" w:rsidP="005744AF">
      <w:pPr>
        <w:pStyle w:val="BodyTextFirstIndent"/>
      </w:pPr>
      <w:r w:rsidRPr="00DB3158">
        <w:t>Nincs ilyen.</w:t>
      </w:r>
    </w:p>
    <w:p w:rsidR="00FF4AE8" w:rsidRPr="00DB3158" w:rsidRDefault="00FF4AE8" w:rsidP="00C76BE7">
      <w:pPr>
        <w:rPr>
          <w:sz w:val="24"/>
        </w:rPr>
      </w:pPr>
    </w:p>
    <w:p w:rsidR="00FB67DE" w:rsidRDefault="006865E8" w:rsidP="005744AF">
      <w:pPr>
        <w:pStyle w:val="Heading8"/>
      </w:pPr>
      <w:r w:rsidRPr="00DB3158">
        <w:t>3.6</w:t>
      </w:r>
      <w:r w:rsidR="005744AF">
        <w:tab/>
      </w:r>
      <w:r w:rsidRPr="00DB3158">
        <w:t xml:space="preserve">Egészségügyi és szociális szolgáltatásokhoz való hozzáférés </w:t>
      </w:r>
      <w:r w:rsidR="00FB67DE" w:rsidRPr="00DB3158">
        <w:t xml:space="preserve"> </w:t>
      </w:r>
    </w:p>
    <w:p w:rsidR="001422AE" w:rsidRDefault="001422AE" w:rsidP="001422AE">
      <w:pPr>
        <w:pStyle w:val="NormlCalibri11"/>
        <w:pBdr>
          <w:top w:val="none" w:sz="0" w:space="0" w:color="auto"/>
          <w:left w:val="none" w:sz="0" w:space="0" w:color="auto"/>
          <w:bottom w:val="none" w:sz="0" w:space="0" w:color="auto"/>
          <w:right w:val="none" w:sz="0" w:space="0" w:color="auto"/>
        </w:pBdr>
      </w:pPr>
    </w:p>
    <w:p w:rsidR="001422AE" w:rsidRDefault="001422AE" w:rsidP="001422AE">
      <w:pPr>
        <w:pStyle w:val="NormlCalibri11"/>
        <w:pBdr>
          <w:top w:val="none" w:sz="0" w:space="0" w:color="auto"/>
          <w:left w:val="none" w:sz="0" w:space="0" w:color="auto"/>
          <w:bottom w:val="none" w:sz="0" w:space="0" w:color="auto"/>
          <w:right w:val="none" w:sz="0" w:space="0" w:color="auto"/>
        </w:pBdr>
      </w:pPr>
    </w:p>
    <w:p w:rsidR="001422AE" w:rsidRPr="001422AE" w:rsidRDefault="001422AE" w:rsidP="001422AE">
      <w:pPr>
        <w:pStyle w:val="NormlCalibri11"/>
        <w:pBdr>
          <w:top w:val="none" w:sz="0" w:space="0" w:color="auto"/>
          <w:left w:val="none" w:sz="0" w:space="0" w:color="auto"/>
          <w:bottom w:val="none" w:sz="0" w:space="0" w:color="auto"/>
          <w:right w:val="none" w:sz="0" w:space="0" w:color="auto"/>
        </w:pBdr>
      </w:pPr>
    </w:p>
    <w:tbl>
      <w:tblPr>
        <w:tblW w:w="8307" w:type="dxa"/>
        <w:tblInd w:w="58" w:type="dxa"/>
        <w:tblCellMar>
          <w:left w:w="70" w:type="dxa"/>
          <w:right w:w="70" w:type="dxa"/>
        </w:tblCellMar>
        <w:tblLook w:val="0000" w:firstRow="0" w:lastRow="0" w:firstColumn="0" w:lastColumn="0" w:noHBand="0" w:noVBand="0"/>
      </w:tblPr>
      <w:tblGrid>
        <w:gridCol w:w="671"/>
        <w:gridCol w:w="2839"/>
        <w:gridCol w:w="2872"/>
        <w:gridCol w:w="1925"/>
      </w:tblGrid>
      <w:tr w:rsidR="001422AE" w:rsidRPr="007C4BC1" w:rsidTr="001422AE">
        <w:trPr>
          <w:trHeight w:val="250"/>
        </w:trPr>
        <w:tc>
          <w:tcPr>
            <w:tcW w:w="8307" w:type="dxa"/>
            <w:gridSpan w:val="4"/>
            <w:tcBorders>
              <w:top w:val="nil"/>
              <w:left w:val="nil"/>
              <w:bottom w:val="nil"/>
              <w:right w:val="nil"/>
            </w:tcBorders>
            <w:shd w:val="clear" w:color="auto" w:fill="auto"/>
            <w:noWrap/>
            <w:vAlign w:val="bottom"/>
          </w:tcPr>
          <w:p w:rsidR="001422AE" w:rsidRPr="007C4BC1" w:rsidRDefault="001422AE" w:rsidP="001422AE">
            <w:pPr>
              <w:jc w:val="left"/>
              <w:rPr>
                <w:b/>
                <w:bCs/>
                <w:color w:val="000000"/>
                <w:szCs w:val="22"/>
              </w:rPr>
            </w:pPr>
            <w:r w:rsidRPr="007C4BC1">
              <w:rPr>
                <w:b/>
                <w:bCs/>
                <w:color w:val="000000"/>
                <w:szCs w:val="22"/>
              </w:rPr>
              <w:t>3.6.1. számú táblázat – Orvosi ellátás</w:t>
            </w:r>
          </w:p>
        </w:tc>
      </w:tr>
      <w:tr w:rsidR="001422AE" w:rsidRPr="007C4BC1" w:rsidTr="001422AE">
        <w:trPr>
          <w:trHeight w:val="501"/>
        </w:trPr>
        <w:tc>
          <w:tcPr>
            <w:tcW w:w="671"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1422AE" w:rsidRPr="007C4BC1" w:rsidRDefault="001422AE" w:rsidP="001422AE">
            <w:pPr>
              <w:jc w:val="center"/>
              <w:rPr>
                <w:b/>
                <w:bCs/>
                <w:color w:val="000000"/>
                <w:szCs w:val="22"/>
              </w:rPr>
            </w:pPr>
            <w:r w:rsidRPr="007C4BC1">
              <w:rPr>
                <w:b/>
                <w:bCs/>
                <w:color w:val="000000"/>
                <w:szCs w:val="22"/>
              </w:rPr>
              <w:t>év</w:t>
            </w:r>
          </w:p>
        </w:tc>
        <w:tc>
          <w:tcPr>
            <w:tcW w:w="2839" w:type="dxa"/>
            <w:tcBorders>
              <w:top w:val="single" w:sz="4" w:space="0" w:color="auto"/>
              <w:left w:val="nil"/>
              <w:bottom w:val="single" w:sz="4" w:space="0" w:color="auto"/>
              <w:right w:val="single" w:sz="4" w:space="0" w:color="auto"/>
            </w:tcBorders>
            <w:shd w:val="clear" w:color="000000" w:fill="CCFFCC"/>
            <w:vAlign w:val="center"/>
          </w:tcPr>
          <w:p w:rsidR="001422AE" w:rsidRPr="007C4BC1" w:rsidRDefault="001422AE" w:rsidP="001422AE">
            <w:pPr>
              <w:jc w:val="center"/>
              <w:rPr>
                <w:b/>
                <w:bCs/>
                <w:color w:val="000000"/>
                <w:szCs w:val="22"/>
              </w:rPr>
            </w:pPr>
            <w:r w:rsidRPr="007C4BC1">
              <w:rPr>
                <w:b/>
                <w:bCs/>
                <w:color w:val="000000"/>
                <w:szCs w:val="22"/>
              </w:rPr>
              <w:t>Felnőttek és gyermekek részére tervezett háziorvosi szolgálatok száma</w:t>
            </w:r>
          </w:p>
        </w:tc>
        <w:tc>
          <w:tcPr>
            <w:tcW w:w="2872" w:type="dxa"/>
            <w:tcBorders>
              <w:top w:val="single" w:sz="4" w:space="0" w:color="auto"/>
              <w:left w:val="nil"/>
              <w:bottom w:val="single" w:sz="4" w:space="0" w:color="auto"/>
              <w:right w:val="single" w:sz="4" w:space="0" w:color="auto"/>
            </w:tcBorders>
            <w:shd w:val="clear" w:color="000000" w:fill="CCFFCC"/>
            <w:vAlign w:val="center"/>
          </w:tcPr>
          <w:p w:rsidR="001422AE" w:rsidRPr="007C4BC1" w:rsidRDefault="001422AE" w:rsidP="001422AE">
            <w:pPr>
              <w:jc w:val="center"/>
              <w:rPr>
                <w:b/>
                <w:bCs/>
                <w:color w:val="000000"/>
                <w:szCs w:val="22"/>
              </w:rPr>
            </w:pPr>
            <w:r w:rsidRPr="007C4BC1">
              <w:rPr>
                <w:b/>
                <w:bCs/>
                <w:color w:val="000000"/>
                <w:szCs w:val="22"/>
              </w:rPr>
              <w:t>Csak felnőttek részére szervezett háziorvosi szolgáltatások száma</w:t>
            </w:r>
          </w:p>
        </w:tc>
        <w:tc>
          <w:tcPr>
            <w:tcW w:w="1925" w:type="dxa"/>
            <w:tcBorders>
              <w:top w:val="single" w:sz="4" w:space="0" w:color="auto"/>
              <w:left w:val="nil"/>
              <w:bottom w:val="single" w:sz="4" w:space="0" w:color="auto"/>
              <w:right w:val="single" w:sz="4" w:space="0" w:color="auto"/>
            </w:tcBorders>
            <w:shd w:val="clear" w:color="000000" w:fill="CCFFCC"/>
            <w:vAlign w:val="center"/>
          </w:tcPr>
          <w:p w:rsidR="001422AE" w:rsidRPr="007C4BC1" w:rsidRDefault="001422AE" w:rsidP="001422AE">
            <w:pPr>
              <w:jc w:val="center"/>
              <w:rPr>
                <w:b/>
                <w:bCs/>
                <w:color w:val="000000"/>
                <w:szCs w:val="22"/>
              </w:rPr>
            </w:pPr>
            <w:r w:rsidRPr="007C4BC1">
              <w:rPr>
                <w:b/>
                <w:bCs/>
                <w:color w:val="000000"/>
                <w:szCs w:val="22"/>
              </w:rPr>
              <w:t>házi gyermekorvosok által ellátott szolgálatok száma</w:t>
            </w:r>
          </w:p>
        </w:tc>
      </w:tr>
      <w:tr w:rsidR="001422AE" w:rsidRPr="007C4BC1" w:rsidTr="001422AE">
        <w:trPr>
          <w:trHeight w:val="426"/>
        </w:trPr>
        <w:tc>
          <w:tcPr>
            <w:tcW w:w="671" w:type="dxa"/>
            <w:tcBorders>
              <w:top w:val="nil"/>
              <w:left w:val="single" w:sz="4" w:space="0" w:color="auto"/>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2008</w:t>
            </w:r>
          </w:p>
        </w:tc>
        <w:tc>
          <w:tcPr>
            <w:tcW w:w="2839"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1</w:t>
            </w:r>
          </w:p>
        </w:tc>
        <w:tc>
          <w:tcPr>
            <w:tcW w:w="2872" w:type="dxa"/>
            <w:tcBorders>
              <w:top w:val="nil"/>
              <w:left w:val="nil"/>
              <w:bottom w:val="single" w:sz="4" w:space="0" w:color="auto"/>
              <w:right w:val="single" w:sz="4" w:space="0" w:color="auto"/>
            </w:tcBorders>
            <w:shd w:val="clear" w:color="auto" w:fill="auto"/>
            <w:noWrap/>
            <w:vAlign w:val="center"/>
          </w:tcPr>
          <w:p w:rsidR="001422AE" w:rsidRPr="007C4BC1" w:rsidRDefault="00DE1F29" w:rsidP="001422AE">
            <w:pPr>
              <w:jc w:val="center"/>
              <w:rPr>
                <w:color w:val="000000"/>
                <w:szCs w:val="22"/>
              </w:rPr>
            </w:pPr>
            <w:r>
              <w:rPr>
                <w:color w:val="000000"/>
                <w:szCs w:val="22"/>
              </w:rPr>
              <w:t>0</w:t>
            </w:r>
            <w:r w:rsidR="001422AE" w:rsidRPr="007C4BC1">
              <w:rPr>
                <w:color w:val="000000"/>
                <w:szCs w:val="22"/>
              </w:rPr>
              <w:t> </w:t>
            </w:r>
          </w:p>
        </w:tc>
        <w:tc>
          <w:tcPr>
            <w:tcW w:w="1925"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 </w:t>
            </w:r>
            <w:r w:rsidR="00DE1F29">
              <w:rPr>
                <w:color w:val="000000"/>
                <w:szCs w:val="22"/>
              </w:rPr>
              <w:t>0</w:t>
            </w:r>
          </w:p>
        </w:tc>
      </w:tr>
      <w:tr w:rsidR="001422AE" w:rsidRPr="007C4BC1" w:rsidTr="001422AE">
        <w:trPr>
          <w:trHeight w:val="250"/>
        </w:trPr>
        <w:tc>
          <w:tcPr>
            <w:tcW w:w="671" w:type="dxa"/>
            <w:tcBorders>
              <w:top w:val="nil"/>
              <w:left w:val="single" w:sz="4" w:space="0" w:color="auto"/>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2009</w:t>
            </w:r>
          </w:p>
        </w:tc>
        <w:tc>
          <w:tcPr>
            <w:tcW w:w="2839"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1</w:t>
            </w:r>
          </w:p>
        </w:tc>
        <w:tc>
          <w:tcPr>
            <w:tcW w:w="2872"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 </w:t>
            </w:r>
            <w:r w:rsidR="00DE1F29">
              <w:rPr>
                <w:color w:val="000000"/>
                <w:szCs w:val="22"/>
              </w:rPr>
              <w:t>0</w:t>
            </w:r>
          </w:p>
        </w:tc>
        <w:tc>
          <w:tcPr>
            <w:tcW w:w="1925"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 </w:t>
            </w:r>
            <w:r w:rsidR="00DE1F29">
              <w:rPr>
                <w:color w:val="000000"/>
                <w:szCs w:val="22"/>
              </w:rPr>
              <w:t>0</w:t>
            </w:r>
          </w:p>
        </w:tc>
      </w:tr>
      <w:tr w:rsidR="001422AE" w:rsidRPr="007C4BC1" w:rsidTr="001422AE">
        <w:trPr>
          <w:trHeight w:val="250"/>
        </w:trPr>
        <w:tc>
          <w:tcPr>
            <w:tcW w:w="671" w:type="dxa"/>
            <w:tcBorders>
              <w:top w:val="nil"/>
              <w:left w:val="single" w:sz="4" w:space="0" w:color="auto"/>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2010</w:t>
            </w:r>
          </w:p>
        </w:tc>
        <w:tc>
          <w:tcPr>
            <w:tcW w:w="2839"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1</w:t>
            </w:r>
          </w:p>
        </w:tc>
        <w:tc>
          <w:tcPr>
            <w:tcW w:w="2872"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 </w:t>
            </w:r>
            <w:r w:rsidR="00DE1F29">
              <w:rPr>
                <w:color w:val="000000"/>
                <w:szCs w:val="22"/>
              </w:rPr>
              <w:t>0</w:t>
            </w:r>
          </w:p>
        </w:tc>
        <w:tc>
          <w:tcPr>
            <w:tcW w:w="1925"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 </w:t>
            </w:r>
            <w:r w:rsidR="00DE1F29">
              <w:rPr>
                <w:color w:val="000000"/>
                <w:szCs w:val="22"/>
              </w:rPr>
              <w:t>0</w:t>
            </w:r>
          </w:p>
        </w:tc>
      </w:tr>
      <w:tr w:rsidR="001422AE" w:rsidRPr="007C4BC1" w:rsidTr="001422AE">
        <w:trPr>
          <w:trHeight w:val="250"/>
        </w:trPr>
        <w:tc>
          <w:tcPr>
            <w:tcW w:w="671" w:type="dxa"/>
            <w:tcBorders>
              <w:top w:val="nil"/>
              <w:left w:val="single" w:sz="4" w:space="0" w:color="auto"/>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2011</w:t>
            </w:r>
          </w:p>
        </w:tc>
        <w:tc>
          <w:tcPr>
            <w:tcW w:w="2839"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1</w:t>
            </w:r>
          </w:p>
        </w:tc>
        <w:tc>
          <w:tcPr>
            <w:tcW w:w="2872"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 </w:t>
            </w:r>
            <w:r w:rsidR="00DE1F29">
              <w:rPr>
                <w:color w:val="000000"/>
                <w:szCs w:val="22"/>
              </w:rPr>
              <w:t>0</w:t>
            </w:r>
          </w:p>
        </w:tc>
        <w:tc>
          <w:tcPr>
            <w:tcW w:w="1925"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 </w:t>
            </w:r>
            <w:r w:rsidR="00DE1F29">
              <w:rPr>
                <w:color w:val="000000"/>
                <w:szCs w:val="22"/>
              </w:rPr>
              <w:t>0</w:t>
            </w:r>
          </w:p>
        </w:tc>
      </w:tr>
      <w:tr w:rsidR="001422AE" w:rsidRPr="007C4BC1" w:rsidTr="001422AE">
        <w:trPr>
          <w:trHeight w:val="250"/>
        </w:trPr>
        <w:tc>
          <w:tcPr>
            <w:tcW w:w="671" w:type="dxa"/>
            <w:tcBorders>
              <w:top w:val="nil"/>
              <w:left w:val="single" w:sz="4" w:space="0" w:color="auto"/>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2012</w:t>
            </w:r>
          </w:p>
        </w:tc>
        <w:tc>
          <w:tcPr>
            <w:tcW w:w="2839"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1</w:t>
            </w:r>
          </w:p>
        </w:tc>
        <w:tc>
          <w:tcPr>
            <w:tcW w:w="2872" w:type="dxa"/>
            <w:tcBorders>
              <w:top w:val="nil"/>
              <w:left w:val="nil"/>
              <w:bottom w:val="single" w:sz="4" w:space="0" w:color="auto"/>
              <w:right w:val="single" w:sz="4" w:space="0" w:color="auto"/>
            </w:tcBorders>
            <w:shd w:val="clear" w:color="auto" w:fill="auto"/>
            <w:noWrap/>
            <w:vAlign w:val="center"/>
          </w:tcPr>
          <w:p w:rsidR="001422AE" w:rsidRPr="007C4BC1" w:rsidRDefault="00DE1F29" w:rsidP="001422AE">
            <w:pPr>
              <w:jc w:val="center"/>
              <w:rPr>
                <w:color w:val="000000"/>
                <w:szCs w:val="22"/>
              </w:rPr>
            </w:pPr>
            <w:r>
              <w:rPr>
                <w:color w:val="000000"/>
                <w:szCs w:val="22"/>
              </w:rPr>
              <w:t>0</w:t>
            </w:r>
            <w:r w:rsidR="001422AE" w:rsidRPr="007C4BC1">
              <w:rPr>
                <w:color w:val="000000"/>
                <w:szCs w:val="22"/>
              </w:rPr>
              <w:t> </w:t>
            </w:r>
          </w:p>
        </w:tc>
        <w:tc>
          <w:tcPr>
            <w:tcW w:w="1925" w:type="dxa"/>
            <w:tcBorders>
              <w:top w:val="nil"/>
              <w:left w:val="nil"/>
              <w:bottom w:val="single" w:sz="4" w:space="0" w:color="auto"/>
              <w:right w:val="single" w:sz="4" w:space="0" w:color="auto"/>
            </w:tcBorders>
            <w:shd w:val="clear" w:color="auto" w:fill="auto"/>
            <w:noWrap/>
            <w:vAlign w:val="center"/>
          </w:tcPr>
          <w:p w:rsidR="001422AE" w:rsidRPr="007C4BC1" w:rsidRDefault="001422AE" w:rsidP="001422AE">
            <w:pPr>
              <w:jc w:val="center"/>
              <w:rPr>
                <w:color w:val="000000"/>
                <w:szCs w:val="22"/>
              </w:rPr>
            </w:pPr>
            <w:r w:rsidRPr="007C4BC1">
              <w:rPr>
                <w:color w:val="000000"/>
                <w:szCs w:val="22"/>
              </w:rPr>
              <w:t> </w:t>
            </w:r>
            <w:r w:rsidR="00DE1F29">
              <w:rPr>
                <w:color w:val="000000"/>
                <w:szCs w:val="22"/>
              </w:rPr>
              <w:t>0</w:t>
            </w:r>
          </w:p>
        </w:tc>
      </w:tr>
    </w:tbl>
    <w:p w:rsidR="001422AE" w:rsidRDefault="001422AE" w:rsidP="005744AF">
      <w:pPr>
        <w:pStyle w:val="Caption"/>
      </w:pPr>
      <w:r>
        <w:t>Forrás: TeIR, KSH Tstar</w:t>
      </w:r>
    </w:p>
    <w:p w:rsidR="00733EF0" w:rsidRPr="00733EF0" w:rsidRDefault="00733EF0" w:rsidP="00733EF0">
      <w:pPr>
        <w:pStyle w:val="NormlCalibri11"/>
        <w:pBdr>
          <w:top w:val="none" w:sz="0" w:space="0" w:color="auto"/>
          <w:left w:val="none" w:sz="0" w:space="0" w:color="auto"/>
          <w:bottom w:val="none" w:sz="0" w:space="0" w:color="auto"/>
          <w:right w:val="none" w:sz="0" w:space="0" w:color="auto"/>
        </w:pBdr>
      </w:pPr>
    </w:p>
    <w:p w:rsidR="00DB3158" w:rsidRDefault="005C794E" w:rsidP="008A4374">
      <w:pPr>
        <w:pStyle w:val="NormlCalibri11"/>
        <w:pBdr>
          <w:top w:val="none" w:sz="0" w:space="0" w:color="auto"/>
          <w:left w:val="none" w:sz="0" w:space="0" w:color="auto"/>
          <w:bottom w:val="none" w:sz="0" w:space="0" w:color="auto"/>
          <w:right w:val="none" w:sz="0" w:space="0" w:color="auto"/>
        </w:pBdr>
      </w:pPr>
      <w:r>
        <w:rPr>
          <w:noProof/>
        </w:rPr>
        <w:drawing>
          <wp:inline distT="0" distB="0" distL="0" distR="0">
            <wp:extent cx="4229100" cy="3175000"/>
            <wp:effectExtent l="0" t="0" r="0" b="0"/>
            <wp:docPr id="21" name="Picture 21" descr="orvosi rendelő"/>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orvosi rendelő"/>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29100" cy="3175000"/>
                    </a:xfrm>
                    <a:prstGeom prst="rect">
                      <a:avLst/>
                    </a:prstGeom>
                    <a:noFill/>
                    <a:ln>
                      <a:noFill/>
                    </a:ln>
                  </pic:spPr>
                </pic:pic>
              </a:graphicData>
            </a:graphic>
          </wp:inline>
        </w:drawing>
      </w:r>
      <w:r w:rsidR="009F6DA7">
        <w:t xml:space="preserve"> </w:t>
      </w:r>
    </w:p>
    <w:p w:rsidR="008A4374" w:rsidRDefault="009F6DA7" w:rsidP="008A4374">
      <w:pPr>
        <w:pStyle w:val="NormlCalibri11"/>
        <w:pBdr>
          <w:top w:val="none" w:sz="0" w:space="0" w:color="auto"/>
          <w:left w:val="none" w:sz="0" w:space="0" w:color="auto"/>
          <w:bottom w:val="none" w:sz="0" w:space="0" w:color="auto"/>
          <w:right w:val="none" w:sz="0" w:space="0" w:color="auto"/>
        </w:pBdr>
      </w:pPr>
      <w:r>
        <w:t>Orvosi rendelő</w:t>
      </w:r>
    </w:p>
    <w:p w:rsidR="006865E8" w:rsidRPr="002F0DB0" w:rsidRDefault="006865E8" w:rsidP="005744AF">
      <w:pPr>
        <w:pStyle w:val="List2"/>
      </w:pPr>
      <w:r w:rsidRPr="002F0DB0">
        <w:rPr>
          <w:i/>
          <w:iCs/>
        </w:rPr>
        <w:t>a)</w:t>
      </w:r>
      <w:r w:rsidR="005744AF">
        <w:tab/>
      </w:r>
      <w:r w:rsidRPr="002F0DB0">
        <w:t xml:space="preserve">az egészségügyi alapszolgáltatásokhoz, szakellátáshoz való hozzáférés </w:t>
      </w:r>
    </w:p>
    <w:p w:rsidR="0081587D" w:rsidRPr="002F0DB0" w:rsidRDefault="00B93157" w:rsidP="005744AF">
      <w:pPr>
        <w:pStyle w:val="BodyText"/>
      </w:pPr>
      <w:r w:rsidRPr="002F0DB0">
        <w:t xml:space="preserve">A településen egészségház áll a lakosság rendelkezésére, ahol felszerelt rendelőben háziorvos biztosítja a négy települést ellátó vegyes háziorvosi kört. A rendelés hétköznapokon mindennap biztosított. Munkaidőn túl illetve hétvégé, ünnepnapokon a Lentiben lévő háziorvosi ügyelet biztosítja az ellátást. </w:t>
      </w:r>
      <w:r w:rsidR="008A4374" w:rsidRPr="002F0DB0">
        <w:t xml:space="preserve">A szakellátást a Lenti és a Zalaegerszegi Szakorvosi Rendelőintézet biztosítja.  A háziorvos mellett Gutorfölde székhelye a </w:t>
      </w:r>
      <w:r w:rsidR="008A4374" w:rsidRPr="002F0DB0">
        <w:lastRenderedPageBreak/>
        <w:t>szintén négy települést magába foglaló védőnői szolgálatnak, valamint a hat települést kiszolgáló fogorvosi  körnek. A védőnői szolgálat a hét minden napján elérhető, a fogorvosi ellátás pedig a gutorföldi és a novai rendelőben.</w:t>
      </w:r>
    </w:p>
    <w:p w:rsidR="00AA27AD" w:rsidRDefault="006865E8" w:rsidP="005744AF">
      <w:pPr>
        <w:pStyle w:val="List2"/>
        <w:rPr>
          <w:sz w:val="24"/>
        </w:rPr>
      </w:pPr>
      <w:r w:rsidRPr="002F0DB0">
        <w:rPr>
          <w:i/>
          <w:iCs/>
        </w:rPr>
        <w:t>b)</w:t>
      </w:r>
      <w:r w:rsidR="005744AF">
        <w:tab/>
      </w:r>
      <w:r w:rsidRPr="002F0DB0">
        <w:t>prevenciós és szűrőprogramokhoz (pl. népegészségügyi, koragyermekkori kötelező szűrésekhez) való hozzáférés</w:t>
      </w:r>
      <w:r w:rsidR="002F0DB0">
        <w:t xml:space="preserve"> </w:t>
      </w:r>
      <w:r w:rsidR="00AA27AD" w:rsidRPr="002F0DB0">
        <w:t>Az Önkormányzat rendelkezik egészségtervvel, melynek keretében több programot is megvalósított.</w:t>
      </w:r>
      <w:r w:rsidR="002F0DB0">
        <w:rPr>
          <w:sz w:val="24"/>
        </w:rPr>
        <w:t xml:space="preserve"> </w:t>
      </w:r>
      <w:r w:rsidR="009F6DA7" w:rsidRPr="002F0DB0">
        <w:rPr>
          <w:sz w:val="24"/>
        </w:rPr>
        <w:t>Az Önkormányzat támogatja a településen szervezett és végzett szűrővizsgálatok lebonyolítását, illetve a szakorvosi intézetekben végzett szűrővizsgálatokhoz segíti (ingyenesen) a település lakóinak részvételét. A háziorvos, védőnő és a fogorvos rendszeresen végez szűrővizsgálatokat az óvodások és iskolások körében. Az Önkormányzat helyi alapítványon keresztül támogatta fiatal lányok védőoltását  méhnyak rák ellen.</w:t>
      </w:r>
    </w:p>
    <w:p w:rsidR="006865E8" w:rsidRPr="002F0DB0" w:rsidRDefault="006865E8" w:rsidP="005744AF">
      <w:pPr>
        <w:pStyle w:val="List2"/>
      </w:pPr>
      <w:r w:rsidRPr="002F0DB0">
        <w:rPr>
          <w:i/>
          <w:iCs/>
        </w:rPr>
        <w:t>c)</w:t>
      </w:r>
      <w:r w:rsidR="005744AF">
        <w:tab/>
      </w:r>
      <w:r w:rsidRPr="002F0DB0">
        <w:t>fejlesztő és rehabilitációs ellátáshoz való hozzáférés</w:t>
      </w:r>
    </w:p>
    <w:p w:rsidR="00FB67DE" w:rsidRPr="002F0DB0" w:rsidRDefault="009F6DA7" w:rsidP="005744AF">
      <w:pPr>
        <w:pStyle w:val="BodyText"/>
      </w:pPr>
      <w:r w:rsidRPr="002F0DB0">
        <w:t>Az oktatási intézményekben fejlesztőpedagógus működik, illetve biztosított a gyógytestnevelés.</w:t>
      </w:r>
    </w:p>
    <w:p w:rsidR="006865E8" w:rsidRPr="002F0DB0" w:rsidRDefault="006865E8" w:rsidP="005744AF">
      <w:pPr>
        <w:pStyle w:val="List2"/>
      </w:pPr>
      <w:r w:rsidRPr="002F0DB0">
        <w:rPr>
          <w:i/>
          <w:iCs/>
        </w:rPr>
        <w:t>d)</w:t>
      </w:r>
      <w:r w:rsidR="005744AF">
        <w:tab/>
      </w:r>
      <w:r w:rsidRPr="002F0DB0">
        <w:t>közétkeztetésben az egészséges táplálkozás szempontjainak megjelenése</w:t>
      </w:r>
    </w:p>
    <w:p w:rsidR="00FB67DE" w:rsidRPr="002F0DB0" w:rsidRDefault="00AA27AD" w:rsidP="005744AF">
      <w:pPr>
        <w:pStyle w:val="BodyText"/>
      </w:pPr>
      <w:r w:rsidRPr="002F0DB0">
        <w:t>A közétkeztetésben a gyermekek és felnőttek esetében is törekszünk az egészséges élelmiszerek, alapanyagok használatára. Nagymértékben használunk helyi alapanyagokat. Több programot szerveztünk helyi alapítványokkal az egészséges táplálkozás népszerűsítésére.</w:t>
      </w:r>
    </w:p>
    <w:p w:rsidR="00AA27AD" w:rsidRPr="002F0DB0" w:rsidRDefault="006865E8" w:rsidP="005744AF">
      <w:pPr>
        <w:pStyle w:val="List2"/>
      </w:pPr>
      <w:r w:rsidRPr="002F0DB0">
        <w:rPr>
          <w:i/>
          <w:iCs/>
        </w:rPr>
        <w:t>e)</w:t>
      </w:r>
      <w:r w:rsidR="005744AF">
        <w:tab/>
      </w:r>
      <w:r w:rsidRPr="002F0DB0">
        <w:t>sportprogramokhoz való hozzáférés</w:t>
      </w:r>
    </w:p>
    <w:p w:rsidR="00DB3158" w:rsidRDefault="00DB3158" w:rsidP="00C76BE7">
      <w:pPr>
        <w:tabs>
          <w:tab w:val="left" w:pos="5572"/>
        </w:tabs>
        <w:autoSpaceDE w:val="0"/>
        <w:autoSpaceDN w:val="0"/>
        <w:adjustRightInd w:val="0"/>
        <w:spacing w:after="20"/>
        <w:ind w:firstLine="142"/>
        <w:rPr>
          <w:szCs w:val="22"/>
        </w:rPr>
      </w:pPr>
    </w:p>
    <w:p w:rsidR="00DB3158" w:rsidRDefault="00DB3158" w:rsidP="00C76BE7">
      <w:pPr>
        <w:tabs>
          <w:tab w:val="left" w:pos="5572"/>
        </w:tabs>
        <w:autoSpaceDE w:val="0"/>
        <w:autoSpaceDN w:val="0"/>
        <w:adjustRightInd w:val="0"/>
        <w:spacing w:after="20"/>
        <w:ind w:firstLine="142"/>
        <w:rPr>
          <w:szCs w:val="22"/>
        </w:rPr>
      </w:pPr>
    </w:p>
    <w:p w:rsidR="00DB3158" w:rsidRDefault="005C794E" w:rsidP="00C76BE7">
      <w:pPr>
        <w:tabs>
          <w:tab w:val="left" w:pos="5572"/>
        </w:tabs>
        <w:autoSpaceDE w:val="0"/>
        <w:autoSpaceDN w:val="0"/>
        <w:adjustRightInd w:val="0"/>
        <w:spacing w:after="20"/>
        <w:ind w:firstLine="142"/>
        <w:rPr>
          <w:szCs w:val="22"/>
        </w:rPr>
      </w:pPr>
      <w:r w:rsidRPr="00AA27AD">
        <w:rPr>
          <w:noProof/>
          <w:szCs w:val="22"/>
        </w:rPr>
        <w:drawing>
          <wp:inline distT="0" distB="0" distL="0" distR="0">
            <wp:extent cx="4940300" cy="3708400"/>
            <wp:effectExtent l="0" t="0" r="0" b="0"/>
            <wp:docPr id="22" name="Picture 22" descr="P1010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1010193"/>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40300" cy="3708400"/>
                    </a:xfrm>
                    <a:prstGeom prst="rect">
                      <a:avLst/>
                    </a:prstGeom>
                    <a:noFill/>
                    <a:ln>
                      <a:noFill/>
                    </a:ln>
                  </pic:spPr>
                </pic:pic>
              </a:graphicData>
            </a:graphic>
          </wp:inline>
        </w:drawing>
      </w:r>
      <w:r w:rsidR="00FB67DE" w:rsidRPr="00D13162">
        <w:rPr>
          <w:szCs w:val="22"/>
        </w:rPr>
        <w:tab/>
      </w:r>
      <w:r w:rsidR="00AA27AD">
        <w:rPr>
          <w:szCs w:val="22"/>
        </w:rPr>
        <w:t xml:space="preserve"> </w:t>
      </w:r>
    </w:p>
    <w:p w:rsidR="006865E8" w:rsidRDefault="00AA27AD" w:rsidP="005744AF">
      <w:pPr>
        <w:pStyle w:val="BodyTextFirstIndent"/>
      </w:pPr>
      <w:r>
        <w:t>sportpálya</w:t>
      </w:r>
    </w:p>
    <w:p w:rsidR="00DB3158" w:rsidRPr="00DB3158" w:rsidRDefault="00DB3158" w:rsidP="00DB3158">
      <w:pPr>
        <w:pStyle w:val="NormlCalibri11"/>
        <w:pBdr>
          <w:top w:val="none" w:sz="0" w:space="0" w:color="auto"/>
          <w:left w:val="none" w:sz="0" w:space="0" w:color="auto"/>
          <w:bottom w:val="none" w:sz="0" w:space="0" w:color="auto"/>
          <w:right w:val="none" w:sz="0" w:space="0" w:color="auto"/>
        </w:pBdr>
      </w:pPr>
    </w:p>
    <w:p w:rsidR="00DB3158" w:rsidRDefault="00DB3158" w:rsidP="00C76BE7">
      <w:pPr>
        <w:rPr>
          <w:sz w:val="24"/>
        </w:rPr>
      </w:pPr>
    </w:p>
    <w:p w:rsidR="00FB67DE" w:rsidRPr="002F0DB0" w:rsidRDefault="00AA27AD" w:rsidP="005744AF">
      <w:pPr>
        <w:pStyle w:val="BodyText"/>
      </w:pPr>
      <w:r w:rsidRPr="002F0DB0">
        <w:t>Gutorföldén jelentős sportélet folyik.</w:t>
      </w:r>
    </w:p>
    <w:p w:rsidR="00AA27AD" w:rsidRPr="002F0DB0" w:rsidRDefault="00AA27AD" w:rsidP="00AA27AD">
      <w:pPr>
        <w:pStyle w:val="NormlCalibri11"/>
        <w:pBdr>
          <w:top w:val="none" w:sz="0" w:space="0" w:color="auto"/>
          <w:left w:val="none" w:sz="0" w:space="0" w:color="auto"/>
          <w:bottom w:val="none" w:sz="0" w:space="0" w:color="auto"/>
          <w:right w:val="none" w:sz="0" w:space="0" w:color="auto"/>
        </w:pBdr>
        <w:rPr>
          <w:sz w:val="24"/>
        </w:rPr>
      </w:pPr>
      <w:r w:rsidRPr="002F0DB0">
        <w:rPr>
          <w:sz w:val="24"/>
        </w:rPr>
        <w:t>Sportegyesületeink: Sportklub Gutorfölde és Rádiházi Lovasklub</w:t>
      </w:r>
    </w:p>
    <w:p w:rsidR="00AA27AD" w:rsidRPr="002F0DB0" w:rsidRDefault="00AA27AD" w:rsidP="00AA27AD">
      <w:pPr>
        <w:pStyle w:val="NormlCalibri11"/>
        <w:pBdr>
          <w:top w:val="none" w:sz="0" w:space="0" w:color="auto"/>
          <w:left w:val="none" w:sz="0" w:space="0" w:color="auto"/>
          <w:bottom w:val="none" w:sz="0" w:space="0" w:color="auto"/>
          <w:right w:val="none" w:sz="0" w:space="0" w:color="auto"/>
        </w:pBdr>
        <w:rPr>
          <w:sz w:val="24"/>
        </w:rPr>
      </w:pPr>
      <w:r w:rsidRPr="002F0DB0">
        <w:rPr>
          <w:sz w:val="24"/>
        </w:rPr>
        <w:t>A Sportklub Gutorfölde a versenysportot és szabadidősportot szervezi a településen.</w:t>
      </w:r>
    </w:p>
    <w:p w:rsidR="00AA27AD" w:rsidRPr="002F0DB0" w:rsidRDefault="00AA27AD" w:rsidP="00AA27AD">
      <w:pPr>
        <w:pStyle w:val="NormlCalibri11"/>
        <w:pBdr>
          <w:top w:val="none" w:sz="0" w:space="0" w:color="auto"/>
          <w:left w:val="none" w:sz="0" w:space="0" w:color="auto"/>
          <w:bottom w:val="none" w:sz="0" w:space="0" w:color="auto"/>
          <w:right w:val="none" w:sz="0" w:space="0" w:color="auto"/>
        </w:pBdr>
        <w:rPr>
          <w:sz w:val="24"/>
        </w:rPr>
      </w:pPr>
      <w:r w:rsidRPr="002F0DB0">
        <w:rPr>
          <w:sz w:val="24"/>
        </w:rPr>
        <w:t xml:space="preserve">Az Egyesületnek </w:t>
      </w:r>
      <w:r w:rsidR="003A292C" w:rsidRPr="002F0DB0">
        <w:rPr>
          <w:sz w:val="24"/>
        </w:rPr>
        <w:t xml:space="preserve">sok tagja van és rendszeresen részt vesz a különböző hivatalos bajnokságokban. A 2002/2003 bajnoki évadban 96 játékengedéllyel rendelkező labdarúgója volt akik különböző korosztályos bajnokságokban szerepeltek. A felnőttek és az U19 évesek a Megyei I. osztályban, a </w:t>
      </w:r>
      <w:r w:rsidR="003A292C" w:rsidRPr="002F0DB0">
        <w:rPr>
          <w:sz w:val="24"/>
        </w:rPr>
        <w:lastRenderedPageBreak/>
        <w:t>serdülők U16os korosztály a Megyei serdülő bajnokságban, az U13 éves korosztály a Megyei bajnokságban, a Női csapat szintén a Megyei bajnokságban szerepeltek. Az utánpótlás Bozsik program egyesületi és iskolai szervezésében is részt vettünk három korosztályban. A versenysport mellett tömegsport rendezvények keretében biztosítunk lehetőséget a település és a környék lakosságának a</w:t>
      </w:r>
      <w:r w:rsidR="001A25D4" w:rsidRPr="002F0DB0">
        <w:rPr>
          <w:sz w:val="24"/>
        </w:rPr>
        <w:t xml:space="preserve"> sportolá</w:t>
      </w:r>
      <w:r w:rsidR="003A292C" w:rsidRPr="002F0DB0">
        <w:rPr>
          <w:sz w:val="24"/>
        </w:rPr>
        <w:t xml:space="preserve">shoz. A </w:t>
      </w:r>
      <w:r w:rsidR="001A25D4" w:rsidRPr="002F0DB0">
        <w:rPr>
          <w:sz w:val="24"/>
        </w:rPr>
        <w:t xml:space="preserve"> téli időszakban az iskola tornatermében biztosítunk ingyenes sportolási lehetőséget. Nyitott sportpályák program keretében a füves nagypálya  és az iskolai aszfaltos pálya is rendelkezésre áll. A nyári szünetben sporttábort rendezünk a helyi erdészháznál, ahol erdei tornapálya is rendelkezésre áll. A Rádiházi Lovasklub a lovaglást szeretőknek biztosít lehetőséget iskolai lovasoktatás, nyári lovastáborok keretében.</w:t>
      </w:r>
    </w:p>
    <w:p w:rsidR="001A25D4" w:rsidRDefault="00541403" w:rsidP="00AA27AD">
      <w:pPr>
        <w:pStyle w:val="NormlCalibri11"/>
        <w:pBdr>
          <w:top w:val="none" w:sz="0" w:space="0" w:color="auto"/>
          <w:left w:val="none" w:sz="0" w:space="0" w:color="auto"/>
          <w:bottom w:val="none" w:sz="0" w:space="0" w:color="auto"/>
          <w:right w:val="none" w:sz="0" w:space="0" w:color="auto"/>
        </w:pBdr>
      </w:pPr>
      <w:r>
        <w:fldChar w:fldCharType="begin"/>
      </w:r>
      <w:r>
        <w:instrText xml:space="preserve"> INCLUDEPICTURE "http://www.radihaza.hu/galeria/lovastabor/8vd51-22.JPG" \* MERGEFORMATINET </w:instrText>
      </w:r>
      <w:r>
        <w:fldChar w:fldCharType="separate"/>
      </w:r>
      <w:r w:rsidR="005C794E">
        <w:rPr>
          <w:noProof/>
        </w:rPr>
        <w:drawing>
          <wp:inline distT="0" distB="0" distL="0" distR="0">
            <wp:extent cx="5600700" cy="3733800"/>
            <wp:effectExtent l="0" t="0" r="0" b="0"/>
            <wp:docPr id="23" name="GB_frame" descr="8vd5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B_frame" descr="8vd51-2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r>
        <w:fldChar w:fldCharType="end"/>
      </w:r>
    </w:p>
    <w:p w:rsidR="00AA09C4" w:rsidRPr="00AA27AD" w:rsidRDefault="00AA09C4" w:rsidP="00AA27AD">
      <w:pPr>
        <w:pStyle w:val="NormlCalibri11"/>
        <w:pBdr>
          <w:top w:val="none" w:sz="0" w:space="0" w:color="auto"/>
          <w:left w:val="none" w:sz="0" w:space="0" w:color="auto"/>
          <w:bottom w:val="none" w:sz="0" w:space="0" w:color="auto"/>
          <w:right w:val="none" w:sz="0" w:space="0" w:color="auto"/>
        </w:pBdr>
      </w:pPr>
    </w:p>
    <w:p w:rsidR="006865E8" w:rsidRPr="002F0DB0" w:rsidRDefault="006865E8" w:rsidP="005744AF">
      <w:pPr>
        <w:pStyle w:val="List2"/>
      </w:pPr>
      <w:r w:rsidRPr="002F0DB0">
        <w:rPr>
          <w:i/>
          <w:iCs/>
        </w:rPr>
        <w:t>f)</w:t>
      </w:r>
      <w:r w:rsidR="005744AF">
        <w:tab/>
      </w:r>
      <w:r w:rsidRPr="002F0DB0">
        <w:t>személyes gondoskodást nyújtó szociális szolgáltatásokhoz való hozzáférés</w:t>
      </w:r>
    </w:p>
    <w:p w:rsidR="00FB67DE" w:rsidRPr="002F0DB0" w:rsidRDefault="00541403" w:rsidP="005744AF">
      <w:pPr>
        <w:pStyle w:val="BodyText"/>
      </w:pPr>
      <w:r w:rsidRPr="002F0DB0">
        <w:t xml:space="preserve">Három település társulásában biztosítjuk a házigondozást és a szociális étkeztetést. A Kistérség keretein belül pedig a </w:t>
      </w:r>
      <w:r w:rsidR="00C06AF6" w:rsidRPr="002F0DB0">
        <w:t>családsegítést és gyermekjóléti  valamint a jelzőrendszeres házi gondozás szolgáltatást.</w:t>
      </w:r>
    </w:p>
    <w:p w:rsidR="006865E8" w:rsidRPr="002F0DB0" w:rsidRDefault="006865E8" w:rsidP="005744AF">
      <w:pPr>
        <w:pStyle w:val="List2"/>
      </w:pPr>
      <w:r w:rsidRPr="002F0DB0">
        <w:rPr>
          <w:i/>
          <w:iCs/>
        </w:rPr>
        <w:t>g)</w:t>
      </w:r>
      <w:r w:rsidR="005744AF">
        <w:tab/>
      </w:r>
      <w:r w:rsidRPr="002F0DB0">
        <w:t>hátrányos megkülönböztetés, az egyenlő bánásmód követelményének megsértése a szolgáltatások nyújtásakor</w:t>
      </w:r>
    </w:p>
    <w:p w:rsidR="00FB67DE" w:rsidRPr="002F0DB0" w:rsidRDefault="00C06AF6" w:rsidP="005744AF">
      <w:pPr>
        <w:pStyle w:val="ListContinue2"/>
      </w:pPr>
      <w:r w:rsidRPr="002F0DB0">
        <w:t>A hivatal és szociális szolgáltatások biztosításánál és az egyéb működés során betartjuk az egyenlő bánásmód követelményeit.</w:t>
      </w:r>
    </w:p>
    <w:p w:rsidR="006865E8" w:rsidRPr="002F0DB0" w:rsidRDefault="006865E8" w:rsidP="005744AF">
      <w:pPr>
        <w:pStyle w:val="List2"/>
      </w:pPr>
      <w:r w:rsidRPr="002F0DB0">
        <w:rPr>
          <w:i/>
          <w:iCs/>
        </w:rPr>
        <w:t>h)</w:t>
      </w:r>
      <w:r w:rsidR="005744AF">
        <w:tab/>
      </w:r>
      <w:r w:rsidRPr="002F0DB0">
        <w:t>pozitív diszkrimináció (hátránykompenzáló juttatások, szolgáltatások) a szociális és az egészségügyi ellátórendszer keretein belül</w:t>
      </w:r>
    </w:p>
    <w:p w:rsidR="00FF4AE8" w:rsidRDefault="00C06AF6" w:rsidP="005744AF">
      <w:pPr>
        <w:pStyle w:val="BodyTextFirstIndent"/>
      </w:pPr>
      <w:r w:rsidRPr="002F0DB0">
        <w:t>A hátrányos helyzetű embereket segítjük a szolgáltatások területén ügyeik intézése, közlekedési eszköz ingyenes biztosítása. A váratlan helyzetek kezelése során eszköz és anyagi támogatást biztosítunk a rászorulóknak.</w:t>
      </w:r>
    </w:p>
    <w:p w:rsidR="00AA09C4" w:rsidRPr="002F0DB0" w:rsidRDefault="00AA09C4" w:rsidP="005744AF">
      <w:pPr>
        <w:pStyle w:val="BodyTextFirstIndent"/>
      </w:pPr>
    </w:p>
    <w:tbl>
      <w:tblPr>
        <w:tblW w:w="7100" w:type="dxa"/>
        <w:tblInd w:w="58" w:type="dxa"/>
        <w:tblCellMar>
          <w:left w:w="70" w:type="dxa"/>
          <w:right w:w="70" w:type="dxa"/>
        </w:tblCellMar>
        <w:tblLook w:val="0000" w:firstRow="0" w:lastRow="0" w:firstColumn="0" w:lastColumn="0" w:noHBand="0" w:noVBand="0"/>
      </w:tblPr>
      <w:tblGrid>
        <w:gridCol w:w="899"/>
        <w:gridCol w:w="6201"/>
      </w:tblGrid>
      <w:tr w:rsidR="001422AE" w:rsidRPr="00D40419" w:rsidTr="001422AE">
        <w:trPr>
          <w:trHeight w:val="300"/>
        </w:trPr>
        <w:tc>
          <w:tcPr>
            <w:tcW w:w="7100" w:type="dxa"/>
            <w:gridSpan w:val="2"/>
            <w:tcBorders>
              <w:top w:val="nil"/>
              <w:left w:val="nil"/>
              <w:bottom w:val="nil"/>
              <w:right w:val="nil"/>
            </w:tcBorders>
            <w:shd w:val="clear" w:color="auto" w:fill="auto"/>
            <w:noWrap/>
            <w:vAlign w:val="bottom"/>
          </w:tcPr>
          <w:p w:rsidR="001422AE" w:rsidRPr="00D40419" w:rsidRDefault="001422AE" w:rsidP="001422AE">
            <w:pPr>
              <w:jc w:val="left"/>
              <w:rPr>
                <w:b/>
                <w:bCs/>
                <w:color w:val="000000"/>
                <w:szCs w:val="22"/>
              </w:rPr>
            </w:pPr>
            <w:r w:rsidRPr="00D40419">
              <w:rPr>
                <w:b/>
                <w:bCs/>
                <w:color w:val="000000"/>
                <w:szCs w:val="22"/>
              </w:rPr>
              <w:t>3.6.2. számú táblázat - Közgyógyellátási igazolvánnyal rendelkezők száma</w:t>
            </w:r>
          </w:p>
        </w:tc>
      </w:tr>
      <w:tr w:rsidR="001422AE" w:rsidRPr="00D40419" w:rsidTr="001422AE">
        <w:trPr>
          <w:trHeight w:val="600"/>
        </w:trPr>
        <w:tc>
          <w:tcPr>
            <w:tcW w:w="899"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1422AE" w:rsidRPr="00D40419" w:rsidRDefault="001422AE" w:rsidP="001422AE">
            <w:pPr>
              <w:jc w:val="center"/>
              <w:rPr>
                <w:b/>
                <w:bCs/>
                <w:color w:val="000000"/>
                <w:szCs w:val="22"/>
              </w:rPr>
            </w:pPr>
            <w:r w:rsidRPr="00D40419">
              <w:rPr>
                <w:b/>
                <w:bCs/>
                <w:color w:val="000000"/>
                <w:szCs w:val="22"/>
              </w:rPr>
              <w:t>év</w:t>
            </w:r>
          </w:p>
        </w:tc>
        <w:tc>
          <w:tcPr>
            <w:tcW w:w="6201" w:type="dxa"/>
            <w:tcBorders>
              <w:top w:val="single" w:sz="4" w:space="0" w:color="auto"/>
              <w:left w:val="nil"/>
              <w:bottom w:val="single" w:sz="4" w:space="0" w:color="auto"/>
              <w:right w:val="single" w:sz="4" w:space="0" w:color="auto"/>
            </w:tcBorders>
            <w:shd w:val="clear" w:color="000000" w:fill="CCFFCC"/>
            <w:vAlign w:val="center"/>
          </w:tcPr>
          <w:p w:rsidR="001422AE" w:rsidRPr="00D40419" w:rsidRDefault="001422AE" w:rsidP="001422AE">
            <w:pPr>
              <w:jc w:val="center"/>
              <w:rPr>
                <w:b/>
                <w:bCs/>
                <w:color w:val="000000"/>
                <w:szCs w:val="22"/>
              </w:rPr>
            </w:pPr>
            <w:r w:rsidRPr="00D40419">
              <w:rPr>
                <w:b/>
                <w:bCs/>
                <w:color w:val="000000"/>
                <w:szCs w:val="22"/>
              </w:rPr>
              <w:t>közgyógyellátási igazolvánnyal rendelkezők száma</w:t>
            </w:r>
          </w:p>
        </w:tc>
      </w:tr>
      <w:tr w:rsidR="001422AE" w:rsidRPr="00D40419" w:rsidTr="001422AE">
        <w:trPr>
          <w:trHeight w:val="510"/>
        </w:trPr>
        <w:tc>
          <w:tcPr>
            <w:tcW w:w="899" w:type="dxa"/>
            <w:tcBorders>
              <w:top w:val="nil"/>
              <w:left w:val="single" w:sz="4" w:space="0" w:color="auto"/>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2008</w:t>
            </w:r>
          </w:p>
        </w:tc>
        <w:tc>
          <w:tcPr>
            <w:tcW w:w="6201" w:type="dxa"/>
            <w:tcBorders>
              <w:top w:val="nil"/>
              <w:left w:val="nil"/>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28</w:t>
            </w:r>
          </w:p>
        </w:tc>
      </w:tr>
      <w:tr w:rsidR="001422AE" w:rsidRPr="00D40419" w:rsidTr="001422AE">
        <w:trPr>
          <w:trHeight w:val="300"/>
        </w:trPr>
        <w:tc>
          <w:tcPr>
            <w:tcW w:w="899" w:type="dxa"/>
            <w:tcBorders>
              <w:top w:val="nil"/>
              <w:left w:val="single" w:sz="4" w:space="0" w:color="auto"/>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2009</w:t>
            </w:r>
          </w:p>
        </w:tc>
        <w:tc>
          <w:tcPr>
            <w:tcW w:w="6201" w:type="dxa"/>
            <w:tcBorders>
              <w:top w:val="nil"/>
              <w:left w:val="nil"/>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31</w:t>
            </w:r>
          </w:p>
        </w:tc>
      </w:tr>
      <w:tr w:rsidR="001422AE" w:rsidRPr="00D40419" w:rsidTr="001422AE">
        <w:trPr>
          <w:trHeight w:val="300"/>
        </w:trPr>
        <w:tc>
          <w:tcPr>
            <w:tcW w:w="899" w:type="dxa"/>
            <w:tcBorders>
              <w:top w:val="nil"/>
              <w:left w:val="single" w:sz="4" w:space="0" w:color="auto"/>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lastRenderedPageBreak/>
              <w:t>2010</w:t>
            </w:r>
          </w:p>
        </w:tc>
        <w:tc>
          <w:tcPr>
            <w:tcW w:w="6201" w:type="dxa"/>
            <w:tcBorders>
              <w:top w:val="nil"/>
              <w:left w:val="nil"/>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28</w:t>
            </w:r>
          </w:p>
        </w:tc>
      </w:tr>
      <w:tr w:rsidR="001422AE" w:rsidRPr="00D40419" w:rsidTr="001422AE">
        <w:trPr>
          <w:trHeight w:val="300"/>
        </w:trPr>
        <w:tc>
          <w:tcPr>
            <w:tcW w:w="899" w:type="dxa"/>
            <w:tcBorders>
              <w:top w:val="nil"/>
              <w:left w:val="single" w:sz="4" w:space="0" w:color="auto"/>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2011</w:t>
            </w:r>
          </w:p>
        </w:tc>
        <w:tc>
          <w:tcPr>
            <w:tcW w:w="6201" w:type="dxa"/>
            <w:tcBorders>
              <w:top w:val="nil"/>
              <w:left w:val="nil"/>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31</w:t>
            </w:r>
          </w:p>
        </w:tc>
      </w:tr>
      <w:tr w:rsidR="001422AE" w:rsidRPr="00D40419" w:rsidTr="001422AE">
        <w:trPr>
          <w:trHeight w:val="300"/>
        </w:trPr>
        <w:tc>
          <w:tcPr>
            <w:tcW w:w="899" w:type="dxa"/>
            <w:tcBorders>
              <w:top w:val="nil"/>
              <w:left w:val="single" w:sz="4" w:space="0" w:color="auto"/>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2012</w:t>
            </w:r>
          </w:p>
        </w:tc>
        <w:tc>
          <w:tcPr>
            <w:tcW w:w="6201" w:type="dxa"/>
            <w:tcBorders>
              <w:top w:val="nil"/>
              <w:left w:val="nil"/>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 </w:t>
            </w:r>
            <w:r>
              <w:rPr>
                <w:color w:val="000000"/>
                <w:szCs w:val="22"/>
              </w:rPr>
              <w:t>na.</w:t>
            </w:r>
          </w:p>
        </w:tc>
      </w:tr>
    </w:tbl>
    <w:p w:rsidR="001422AE" w:rsidRDefault="001422AE" w:rsidP="005744AF">
      <w:pPr>
        <w:pStyle w:val="Caption"/>
      </w:pPr>
      <w:r>
        <w:t>Forrás: TeIR, KSH Tstar</w:t>
      </w:r>
    </w:p>
    <w:p w:rsidR="001422AE" w:rsidRDefault="001422AE" w:rsidP="001422AE">
      <w:pPr>
        <w:pStyle w:val="NormlCalibri11"/>
        <w:pBdr>
          <w:top w:val="none" w:sz="0" w:space="0" w:color="auto"/>
          <w:left w:val="none" w:sz="0" w:space="0" w:color="auto"/>
          <w:bottom w:val="none" w:sz="0" w:space="0" w:color="auto"/>
          <w:right w:val="none" w:sz="0" w:space="0" w:color="auto"/>
        </w:pBdr>
      </w:pPr>
    </w:p>
    <w:p w:rsidR="00752AEF" w:rsidRDefault="00BB15E9" w:rsidP="001422AE">
      <w:r>
        <w:rPr>
          <w:noProof/>
        </w:rPr>
        <w:object w:dxaOrig="7218" w:dyaOrig="4088">
          <v:shape id="_x0000_i1026" type="#_x0000_t75" alt="" style="width:279pt;height:158pt;mso-width-percent:0;mso-height-percent:0;mso-width-percent:0;mso-height-percent:0" o:ole="">
            <v:imagedata r:id="rId43" o:title=""/>
          </v:shape>
          <o:OLEObject Type="Embed" ProgID="Excel.Sheet.12" ShapeID="_x0000_i1026" DrawAspect="Content" ObjectID="_1639245183" r:id="rId44"/>
        </w:object>
      </w:r>
    </w:p>
    <w:p w:rsidR="001422AE" w:rsidRDefault="001422AE" w:rsidP="001422AE">
      <w:pPr>
        <w:pStyle w:val="NormlCalibri11"/>
        <w:pBdr>
          <w:top w:val="none" w:sz="0" w:space="0" w:color="auto"/>
          <w:left w:val="none" w:sz="0" w:space="0" w:color="auto"/>
          <w:bottom w:val="none" w:sz="0" w:space="0" w:color="auto"/>
          <w:right w:val="none" w:sz="0" w:space="0" w:color="auto"/>
        </w:pBdr>
      </w:pPr>
    </w:p>
    <w:tbl>
      <w:tblPr>
        <w:tblW w:w="5860" w:type="dxa"/>
        <w:tblInd w:w="58" w:type="dxa"/>
        <w:tblCellMar>
          <w:left w:w="70" w:type="dxa"/>
          <w:right w:w="70" w:type="dxa"/>
        </w:tblCellMar>
        <w:tblLook w:val="0000" w:firstRow="0" w:lastRow="0" w:firstColumn="0" w:lastColumn="0" w:noHBand="0" w:noVBand="0"/>
      </w:tblPr>
      <w:tblGrid>
        <w:gridCol w:w="942"/>
        <w:gridCol w:w="4918"/>
      </w:tblGrid>
      <w:tr w:rsidR="001422AE" w:rsidRPr="00D40419" w:rsidTr="001422AE">
        <w:trPr>
          <w:trHeight w:val="300"/>
        </w:trPr>
        <w:tc>
          <w:tcPr>
            <w:tcW w:w="5860" w:type="dxa"/>
            <w:gridSpan w:val="2"/>
            <w:tcBorders>
              <w:top w:val="nil"/>
              <w:left w:val="nil"/>
              <w:bottom w:val="nil"/>
              <w:right w:val="nil"/>
            </w:tcBorders>
            <w:shd w:val="clear" w:color="auto" w:fill="auto"/>
            <w:noWrap/>
            <w:vAlign w:val="bottom"/>
          </w:tcPr>
          <w:p w:rsidR="001422AE" w:rsidRPr="00D40419" w:rsidRDefault="001422AE" w:rsidP="001422AE">
            <w:pPr>
              <w:jc w:val="left"/>
              <w:rPr>
                <w:b/>
                <w:bCs/>
                <w:color w:val="000000"/>
                <w:szCs w:val="22"/>
              </w:rPr>
            </w:pPr>
            <w:r w:rsidRPr="00D40419">
              <w:rPr>
                <w:b/>
                <w:bCs/>
                <w:color w:val="000000"/>
                <w:szCs w:val="22"/>
              </w:rPr>
              <w:t>3.6.3. számú táblázat - Ápolási díjban részesítettek száma</w:t>
            </w:r>
          </w:p>
        </w:tc>
      </w:tr>
      <w:tr w:rsidR="001422AE" w:rsidRPr="00D40419" w:rsidTr="001422AE">
        <w:trPr>
          <w:trHeight w:val="600"/>
        </w:trPr>
        <w:tc>
          <w:tcPr>
            <w:tcW w:w="942"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1422AE" w:rsidRPr="00D40419" w:rsidRDefault="001422AE" w:rsidP="001422AE">
            <w:pPr>
              <w:jc w:val="center"/>
              <w:rPr>
                <w:b/>
                <w:bCs/>
                <w:color w:val="000000"/>
                <w:szCs w:val="22"/>
              </w:rPr>
            </w:pPr>
            <w:r w:rsidRPr="00D40419">
              <w:rPr>
                <w:b/>
                <w:bCs/>
                <w:color w:val="000000"/>
                <w:szCs w:val="22"/>
              </w:rPr>
              <w:t>év</w:t>
            </w:r>
          </w:p>
        </w:tc>
        <w:tc>
          <w:tcPr>
            <w:tcW w:w="4918" w:type="dxa"/>
            <w:tcBorders>
              <w:top w:val="single" w:sz="4" w:space="0" w:color="auto"/>
              <w:left w:val="nil"/>
              <w:bottom w:val="single" w:sz="4" w:space="0" w:color="auto"/>
              <w:right w:val="single" w:sz="4" w:space="0" w:color="auto"/>
            </w:tcBorders>
            <w:shd w:val="clear" w:color="000000" w:fill="CCFFCC"/>
            <w:vAlign w:val="center"/>
          </w:tcPr>
          <w:p w:rsidR="001422AE" w:rsidRPr="00D40419" w:rsidRDefault="001422AE" w:rsidP="001422AE">
            <w:pPr>
              <w:jc w:val="center"/>
              <w:rPr>
                <w:b/>
                <w:bCs/>
                <w:color w:val="000000"/>
                <w:szCs w:val="22"/>
              </w:rPr>
            </w:pPr>
            <w:r w:rsidRPr="00D40419">
              <w:rPr>
                <w:b/>
                <w:bCs/>
                <w:color w:val="000000"/>
                <w:szCs w:val="22"/>
              </w:rPr>
              <w:t>ápolási díjban részesítettek száma</w:t>
            </w:r>
          </w:p>
        </w:tc>
      </w:tr>
      <w:tr w:rsidR="001422AE" w:rsidRPr="00D40419" w:rsidTr="001422AE">
        <w:trPr>
          <w:trHeight w:val="510"/>
        </w:trPr>
        <w:tc>
          <w:tcPr>
            <w:tcW w:w="942" w:type="dxa"/>
            <w:tcBorders>
              <w:top w:val="nil"/>
              <w:left w:val="single" w:sz="4" w:space="0" w:color="auto"/>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2008</w:t>
            </w:r>
          </w:p>
        </w:tc>
        <w:tc>
          <w:tcPr>
            <w:tcW w:w="4918" w:type="dxa"/>
            <w:tcBorders>
              <w:top w:val="nil"/>
              <w:left w:val="nil"/>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5</w:t>
            </w:r>
          </w:p>
        </w:tc>
      </w:tr>
      <w:tr w:rsidR="001422AE" w:rsidRPr="00D40419" w:rsidTr="001422AE">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2009</w:t>
            </w:r>
          </w:p>
        </w:tc>
        <w:tc>
          <w:tcPr>
            <w:tcW w:w="4918" w:type="dxa"/>
            <w:tcBorders>
              <w:top w:val="nil"/>
              <w:left w:val="nil"/>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7</w:t>
            </w:r>
          </w:p>
        </w:tc>
      </w:tr>
      <w:tr w:rsidR="001422AE" w:rsidRPr="00D40419" w:rsidTr="001422AE">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2010</w:t>
            </w:r>
          </w:p>
        </w:tc>
        <w:tc>
          <w:tcPr>
            <w:tcW w:w="4918" w:type="dxa"/>
            <w:tcBorders>
              <w:top w:val="nil"/>
              <w:left w:val="nil"/>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5</w:t>
            </w:r>
          </w:p>
        </w:tc>
      </w:tr>
      <w:tr w:rsidR="001422AE" w:rsidRPr="00D40419" w:rsidTr="001422AE">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2011</w:t>
            </w:r>
          </w:p>
        </w:tc>
        <w:tc>
          <w:tcPr>
            <w:tcW w:w="4918" w:type="dxa"/>
            <w:tcBorders>
              <w:top w:val="nil"/>
              <w:left w:val="nil"/>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4</w:t>
            </w:r>
          </w:p>
        </w:tc>
      </w:tr>
      <w:tr w:rsidR="001422AE" w:rsidRPr="00D40419" w:rsidTr="001422AE">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sidRPr="00D40419">
              <w:rPr>
                <w:color w:val="000000"/>
                <w:szCs w:val="22"/>
              </w:rPr>
              <w:t>2012</w:t>
            </w:r>
          </w:p>
        </w:tc>
        <w:tc>
          <w:tcPr>
            <w:tcW w:w="4918" w:type="dxa"/>
            <w:tcBorders>
              <w:top w:val="nil"/>
              <w:left w:val="nil"/>
              <w:bottom w:val="single" w:sz="4" w:space="0" w:color="auto"/>
              <w:right w:val="single" w:sz="4" w:space="0" w:color="auto"/>
            </w:tcBorders>
            <w:shd w:val="clear" w:color="auto" w:fill="auto"/>
            <w:noWrap/>
            <w:vAlign w:val="center"/>
          </w:tcPr>
          <w:p w:rsidR="001422AE" w:rsidRPr="00D40419" w:rsidRDefault="001422AE" w:rsidP="001422AE">
            <w:pPr>
              <w:jc w:val="center"/>
              <w:rPr>
                <w:color w:val="000000"/>
                <w:szCs w:val="22"/>
              </w:rPr>
            </w:pPr>
            <w:r>
              <w:rPr>
                <w:color w:val="000000"/>
                <w:szCs w:val="22"/>
              </w:rPr>
              <w:t>nincs adat</w:t>
            </w:r>
            <w:r w:rsidRPr="00D40419">
              <w:rPr>
                <w:color w:val="000000"/>
                <w:szCs w:val="22"/>
              </w:rPr>
              <w:t> </w:t>
            </w:r>
          </w:p>
        </w:tc>
      </w:tr>
    </w:tbl>
    <w:p w:rsidR="001422AE" w:rsidRDefault="00AA09C4" w:rsidP="001422AE">
      <w:pPr>
        <w:pStyle w:val="NormlCalibri11"/>
        <w:pBdr>
          <w:top w:val="none" w:sz="0" w:space="0" w:color="auto"/>
          <w:left w:val="none" w:sz="0" w:space="0" w:color="auto"/>
          <w:bottom w:val="none" w:sz="0" w:space="0" w:color="auto"/>
          <w:right w:val="none" w:sz="0" w:space="0" w:color="auto"/>
        </w:pBdr>
        <w:rPr>
          <w:color w:val="000000"/>
          <w:szCs w:val="22"/>
        </w:rPr>
      </w:pPr>
      <w:r w:rsidRPr="00B919F9">
        <w:rPr>
          <w:color w:val="000000"/>
          <w:szCs w:val="22"/>
        </w:rPr>
        <w:t>Forrás: TeIR, KSH Tstar</w:t>
      </w:r>
    </w:p>
    <w:p w:rsidR="00AA09C4" w:rsidRDefault="00AA09C4" w:rsidP="001422AE">
      <w:pPr>
        <w:pStyle w:val="NormlCalibri11"/>
        <w:pBdr>
          <w:top w:val="none" w:sz="0" w:space="0" w:color="auto"/>
          <w:left w:val="none" w:sz="0" w:space="0" w:color="auto"/>
          <w:bottom w:val="none" w:sz="0" w:space="0" w:color="auto"/>
          <w:right w:val="none" w:sz="0" w:space="0" w:color="auto"/>
        </w:pBdr>
      </w:pPr>
    </w:p>
    <w:p w:rsidR="001422AE" w:rsidRDefault="00BB15E9" w:rsidP="001422AE">
      <w:pPr>
        <w:pStyle w:val="NormlCalibri11"/>
        <w:pBdr>
          <w:top w:val="none" w:sz="0" w:space="0" w:color="auto"/>
          <w:left w:val="none" w:sz="0" w:space="0" w:color="auto"/>
          <w:bottom w:val="none" w:sz="0" w:space="0" w:color="auto"/>
          <w:right w:val="none" w:sz="0" w:space="0" w:color="auto"/>
        </w:pBdr>
      </w:pPr>
      <w:r>
        <w:rPr>
          <w:noProof/>
        </w:rPr>
        <w:object w:dxaOrig="7218" w:dyaOrig="4088">
          <v:shape id="_x0000_i1025" type="#_x0000_t75" alt="" style="width:270pt;height:153pt;mso-width-percent:0;mso-height-percent:0;mso-width-percent:0;mso-height-percent:0" o:ole="">
            <v:imagedata r:id="rId45" o:title=""/>
          </v:shape>
          <o:OLEObject Type="Embed" ProgID="Excel.Sheet.12" ShapeID="_x0000_i1025" DrawAspect="Content" ObjectID="_1639245184" r:id="rId46"/>
        </w:object>
      </w:r>
    </w:p>
    <w:p w:rsidR="001422AE" w:rsidRDefault="001422AE" w:rsidP="001422AE">
      <w:pPr>
        <w:pStyle w:val="NormlCalibri11"/>
        <w:pBdr>
          <w:top w:val="none" w:sz="0" w:space="0" w:color="auto"/>
          <w:left w:val="none" w:sz="0" w:space="0" w:color="auto"/>
          <w:bottom w:val="none" w:sz="0" w:space="0" w:color="auto"/>
          <w:right w:val="none" w:sz="0" w:space="0" w:color="auto"/>
        </w:pBdr>
      </w:pPr>
    </w:p>
    <w:p w:rsidR="001422AE" w:rsidRPr="001422AE" w:rsidRDefault="001422AE" w:rsidP="001422AE">
      <w:pPr>
        <w:pStyle w:val="NormlCalibri11"/>
        <w:pBdr>
          <w:top w:val="none" w:sz="0" w:space="0" w:color="auto"/>
          <w:left w:val="none" w:sz="0" w:space="0" w:color="auto"/>
          <w:bottom w:val="none" w:sz="0" w:space="0" w:color="auto"/>
          <w:right w:val="none" w:sz="0" w:space="0" w:color="auto"/>
        </w:pBdr>
      </w:pPr>
    </w:p>
    <w:p w:rsidR="00752AEF" w:rsidRPr="002F0DB0" w:rsidRDefault="006865E8" w:rsidP="00AA09C4">
      <w:pPr>
        <w:pStyle w:val="Heading8"/>
      </w:pPr>
      <w:r w:rsidRPr="002F0DB0">
        <w:t>3.7</w:t>
      </w:r>
      <w:r w:rsidR="005744AF">
        <w:tab/>
      </w:r>
      <w:r w:rsidRPr="002F0DB0">
        <w:t>Közösségi viszonyok, helyi közélet bemutatása</w:t>
      </w:r>
    </w:p>
    <w:p w:rsidR="006865E8" w:rsidRPr="002F0DB0" w:rsidRDefault="006865E8" w:rsidP="005744AF">
      <w:pPr>
        <w:pStyle w:val="Heading9"/>
      </w:pPr>
      <w:r w:rsidRPr="002F0DB0">
        <w:rPr>
          <w:i/>
          <w:iCs/>
        </w:rPr>
        <w:t>a)</w:t>
      </w:r>
      <w:r w:rsidR="005744AF">
        <w:tab/>
      </w:r>
      <w:r w:rsidRPr="002F0DB0">
        <w:t>közösségi élet színterei, fórumai</w:t>
      </w:r>
    </w:p>
    <w:p w:rsidR="003A24BD" w:rsidRPr="002F0DB0" w:rsidRDefault="00610CBA" w:rsidP="005744AF">
      <w:pPr>
        <w:pStyle w:val="BodyText"/>
      </w:pPr>
      <w:r w:rsidRPr="002F0DB0">
        <w:t xml:space="preserve">A település intézményei iskola, óvoda, orvosi rendelő, Művelődési ház, IKSZT, Hivatal, Sportpálya biztosítja mindenki így a mélyszegénységben élők és romák számára is a közösségi élet színterét. Az ott rendezett rendezvények mindenki számára biztosítják </w:t>
      </w:r>
      <w:r w:rsidR="00A91AB4" w:rsidRPr="002F0DB0">
        <w:t>a részvétel, a vélemény kinyilvánítását . Az Önkormányzati és a Civilszervezetek is mindenki számára biztosítják a szabad választás és választhatóságot jogát.</w:t>
      </w:r>
    </w:p>
    <w:p w:rsidR="006865E8" w:rsidRPr="002F0DB0" w:rsidRDefault="006865E8" w:rsidP="005744AF">
      <w:pPr>
        <w:pStyle w:val="Heading9"/>
      </w:pPr>
      <w:r w:rsidRPr="002F0DB0">
        <w:rPr>
          <w:i/>
          <w:iCs/>
        </w:rPr>
        <w:t>b)</w:t>
      </w:r>
      <w:r w:rsidR="005744AF">
        <w:tab/>
      </w:r>
      <w:r w:rsidRPr="002F0DB0">
        <w:t>közösségi együttélés jellemzői (pl. etnikai konfliktusok és kezelésük)</w:t>
      </w:r>
    </w:p>
    <w:p w:rsidR="00752AEF" w:rsidRPr="005744AF" w:rsidRDefault="00A91AB4" w:rsidP="005744AF">
      <w:pPr>
        <w:pStyle w:val="BodyTextFirstIndent"/>
        <w:rPr>
          <w:i/>
        </w:rPr>
      </w:pPr>
      <w:r w:rsidRPr="005744AF">
        <w:rPr>
          <w:i/>
        </w:rPr>
        <w:lastRenderedPageBreak/>
        <w:t>A településen nem jellemzők</w:t>
      </w:r>
      <w:r w:rsidR="001422AE" w:rsidRPr="005744AF">
        <w:rPr>
          <w:i/>
        </w:rPr>
        <w:t xml:space="preserve"> az etnikai konfliktu</w:t>
      </w:r>
      <w:r w:rsidRPr="005744AF">
        <w:rPr>
          <w:i/>
        </w:rPr>
        <w:t>sok.</w:t>
      </w:r>
    </w:p>
    <w:p w:rsidR="006865E8" w:rsidRPr="002F0DB0" w:rsidRDefault="006865E8" w:rsidP="005744AF">
      <w:pPr>
        <w:pStyle w:val="Heading9"/>
      </w:pPr>
      <w:r w:rsidRPr="002F0DB0">
        <w:rPr>
          <w:i/>
          <w:iCs/>
        </w:rPr>
        <w:t>c)</w:t>
      </w:r>
      <w:r w:rsidR="005744AF">
        <w:tab/>
      </w:r>
      <w:r w:rsidRPr="002F0DB0">
        <w:t>helyi közösségi szolidaritás megnyilvánulásai (adományozás, önkéntes munka stb.)</w:t>
      </w:r>
    </w:p>
    <w:p w:rsidR="00FF4AE8" w:rsidRPr="002F0DB0" w:rsidRDefault="00A91AB4" w:rsidP="005744AF">
      <w:pPr>
        <w:pStyle w:val="BodyTextFirstIndent"/>
      </w:pPr>
      <w:r w:rsidRPr="002F0DB0">
        <w:t>A lakosság körében jellemző a szolidaritás,  adományokkal, munka biztosításával és egyéb módon segítik a rászorulókat és a prob</w:t>
      </w:r>
      <w:r w:rsidR="002F0DB0">
        <w:t>lémákat jelzik az Önkormányzatnál</w:t>
      </w:r>
      <w:r w:rsidRPr="002F0DB0">
        <w:t>.</w:t>
      </w:r>
    </w:p>
    <w:p w:rsidR="006865E8" w:rsidRPr="002F0DB0" w:rsidRDefault="006865E8" w:rsidP="005744AF">
      <w:pPr>
        <w:pStyle w:val="Heading8"/>
      </w:pPr>
      <w:r w:rsidRPr="002F0DB0">
        <w:t>3.8</w:t>
      </w:r>
      <w:r w:rsidR="005744AF">
        <w:tab/>
      </w:r>
      <w:r w:rsidRPr="002F0DB0">
        <w:t>A roma nemzetiségi önkormányzat célcsoportokkal kapcsolatos esélyegyenlőségi tevékenysége, partnersége a települési önkormányzattal</w:t>
      </w:r>
    </w:p>
    <w:p w:rsidR="001F377E" w:rsidRPr="002F0DB0" w:rsidRDefault="00A91AB4" w:rsidP="005744AF">
      <w:pPr>
        <w:pStyle w:val="BodyText"/>
      </w:pPr>
      <w:r w:rsidRPr="002F0DB0">
        <w:t>Nincs nemzetiségi önkormányzat.</w:t>
      </w:r>
    </w:p>
    <w:p w:rsidR="00FF4AE8" w:rsidRPr="002F0DB0" w:rsidRDefault="00FF4AE8" w:rsidP="00C76BE7">
      <w:pPr>
        <w:rPr>
          <w:sz w:val="24"/>
        </w:rPr>
      </w:pPr>
    </w:p>
    <w:p w:rsidR="006865E8" w:rsidRPr="002F0DB0" w:rsidRDefault="006865E8" w:rsidP="005744AF">
      <w:pPr>
        <w:pStyle w:val="Heading8"/>
      </w:pPr>
      <w:r w:rsidRPr="002F0DB0">
        <w:t>3.9</w:t>
      </w:r>
      <w:r w:rsidR="005744AF">
        <w:tab/>
      </w:r>
      <w:r w:rsidRPr="002F0DB0">
        <w:t>Következtetések: problémák beazonosítása, fejlesztési lehetőségek meghatározása.</w:t>
      </w:r>
    </w:p>
    <w:p w:rsidR="001F377E" w:rsidRDefault="001F377E" w:rsidP="0040713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7"/>
      </w:tblGrid>
      <w:tr w:rsidR="000B62C3">
        <w:trPr>
          <w:jc w:val="center"/>
        </w:trPr>
        <w:tc>
          <w:tcPr>
            <w:tcW w:w="9779" w:type="dxa"/>
            <w:gridSpan w:val="2"/>
          </w:tcPr>
          <w:p w:rsidR="000B62C3" w:rsidRPr="00E87A38" w:rsidRDefault="000B62C3" w:rsidP="0040713C">
            <w:pPr>
              <w:pStyle w:val="NormlCalibri11"/>
              <w:pBdr>
                <w:top w:val="none" w:sz="0" w:space="0" w:color="auto"/>
                <w:left w:val="none" w:sz="0" w:space="0" w:color="auto"/>
                <w:bottom w:val="none" w:sz="0" w:space="0" w:color="auto"/>
                <w:right w:val="none" w:sz="0" w:space="0" w:color="auto"/>
              </w:pBdr>
              <w:jc w:val="center"/>
            </w:pPr>
            <w:r w:rsidRPr="00E87A38">
              <w:t>A mélyszegénységben élők és a romák helyzete, esélyegyenlősége vizsgálata során településünkön</w:t>
            </w:r>
          </w:p>
          <w:p w:rsidR="000B62C3" w:rsidRDefault="000B62C3" w:rsidP="0040713C">
            <w:pPr>
              <w:pStyle w:val="NormlCalibri11"/>
              <w:pBdr>
                <w:top w:val="none" w:sz="0" w:space="0" w:color="auto"/>
                <w:left w:val="none" w:sz="0" w:space="0" w:color="auto"/>
                <w:bottom w:val="none" w:sz="0" w:space="0" w:color="auto"/>
                <w:right w:val="none" w:sz="0" w:space="0" w:color="auto"/>
              </w:pBdr>
              <w:jc w:val="center"/>
            </w:pPr>
          </w:p>
        </w:tc>
      </w:tr>
      <w:tr w:rsidR="000B62C3">
        <w:trPr>
          <w:jc w:val="center"/>
        </w:trPr>
        <w:tc>
          <w:tcPr>
            <w:tcW w:w="4889" w:type="dxa"/>
          </w:tcPr>
          <w:p w:rsidR="000B62C3" w:rsidRPr="00E87A38" w:rsidRDefault="000B62C3" w:rsidP="0040713C">
            <w:pPr>
              <w:pStyle w:val="NormlCalibri11"/>
              <w:pBdr>
                <w:top w:val="none" w:sz="0" w:space="0" w:color="auto"/>
                <w:left w:val="none" w:sz="0" w:space="0" w:color="auto"/>
                <w:bottom w:val="none" w:sz="0" w:space="0" w:color="auto"/>
                <w:right w:val="none" w:sz="0" w:space="0" w:color="auto"/>
              </w:pBdr>
              <w:jc w:val="center"/>
            </w:pPr>
            <w:r w:rsidRPr="00E87A38">
              <w:t>beazonosított problémák</w:t>
            </w:r>
          </w:p>
          <w:p w:rsidR="000B62C3" w:rsidRDefault="000B62C3" w:rsidP="0040713C">
            <w:pPr>
              <w:pStyle w:val="NormlCalibri11"/>
              <w:pBdr>
                <w:top w:val="none" w:sz="0" w:space="0" w:color="auto"/>
                <w:left w:val="none" w:sz="0" w:space="0" w:color="auto"/>
                <w:bottom w:val="none" w:sz="0" w:space="0" w:color="auto"/>
                <w:right w:val="none" w:sz="0" w:space="0" w:color="auto"/>
              </w:pBdr>
              <w:jc w:val="center"/>
            </w:pPr>
          </w:p>
        </w:tc>
        <w:tc>
          <w:tcPr>
            <w:tcW w:w="4890" w:type="dxa"/>
          </w:tcPr>
          <w:p w:rsidR="000B62C3" w:rsidRPr="00E87A38" w:rsidRDefault="000B62C3" w:rsidP="0040713C">
            <w:pPr>
              <w:pStyle w:val="NormlCalibri11"/>
              <w:pBdr>
                <w:top w:val="none" w:sz="0" w:space="0" w:color="auto"/>
                <w:left w:val="none" w:sz="0" w:space="0" w:color="auto"/>
                <w:bottom w:val="none" w:sz="0" w:space="0" w:color="auto"/>
                <w:right w:val="none" w:sz="0" w:space="0" w:color="auto"/>
              </w:pBdr>
              <w:jc w:val="center"/>
            </w:pPr>
            <w:r w:rsidRPr="00E87A38">
              <w:t>fejlesztési lehetőségek</w:t>
            </w:r>
          </w:p>
          <w:p w:rsidR="000B62C3" w:rsidRDefault="000B62C3" w:rsidP="0040713C">
            <w:pPr>
              <w:pStyle w:val="NormlCalibri11"/>
              <w:pBdr>
                <w:top w:val="none" w:sz="0" w:space="0" w:color="auto"/>
                <w:left w:val="none" w:sz="0" w:space="0" w:color="auto"/>
                <w:bottom w:val="none" w:sz="0" w:space="0" w:color="auto"/>
                <w:right w:val="none" w:sz="0" w:space="0" w:color="auto"/>
              </w:pBdr>
              <w:jc w:val="center"/>
            </w:pPr>
          </w:p>
        </w:tc>
      </w:tr>
      <w:tr w:rsidR="000B62C3">
        <w:trPr>
          <w:jc w:val="center"/>
        </w:trPr>
        <w:tc>
          <w:tcPr>
            <w:tcW w:w="4889" w:type="dxa"/>
          </w:tcPr>
          <w:p w:rsidR="000B62C3" w:rsidRPr="00E87A38" w:rsidRDefault="00CB7BDD" w:rsidP="0040713C">
            <w:pPr>
              <w:pStyle w:val="NormlCalibri11"/>
              <w:pBdr>
                <w:top w:val="none" w:sz="0" w:space="0" w:color="auto"/>
                <w:left w:val="none" w:sz="0" w:space="0" w:color="auto"/>
                <w:bottom w:val="none" w:sz="0" w:space="0" w:color="auto"/>
                <w:right w:val="none" w:sz="0" w:space="0" w:color="auto"/>
              </w:pBdr>
              <w:jc w:val="center"/>
            </w:pPr>
            <w:r>
              <w:t>rossz egészségi állapot</w:t>
            </w:r>
            <w:r w:rsidR="00FE78D4">
              <w:t>, alkoholizmus</w:t>
            </w:r>
          </w:p>
        </w:tc>
        <w:tc>
          <w:tcPr>
            <w:tcW w:w="4890" w:type="dxa"/>
          </w:tcPr>
          <w:p w:rsidR="000B62C3" w:rsidRPr="00E87A38" w:rsidRDefault="00FE78D4" w:rsidP="0040713C">
            <w:pPr>
              <w:pStyle w:val="NormlCalibri11"/>
              <w:pBdr>
                <w:top w:val="none" w:sz="0" w:space="0" w:color="auto"/>
                <w:left w:val="none" w:sz="0" w:space="0" w:color="auto"/>
                <w:bottom w:val="none" w:sz="0" w:space="0" w:color="auto"/>
                <w:right w:val="none" w:sz="0" w:space="0" w:color="auto"/>
              </w:pBdr>
              <w:jc w:val="center"/>
            </w:pPr>
            <w:r>
              <w:t>rendszeres egészségügyi szűrés, higiénia fejlesztése</w:t>
            </w:r>
          </w:p>
        </w:tc>
      </w:tr>
      <w:tr w:rsidR="000B62C3">
        <w:trPr>
          <w:jc w:val="center"/>
        </w:trPr>
        <w:tc>
          <w:tcPr>
            <w:tcW w:w="4889" w:type="dxa"/>
          </w:tcPr>
          <w:p w:rsidR="000B62C3" w:rsidRPr="00E87A38" w:rsidRDefault="00CB7BDD" w:rsidP="0040713C">
            <w:pPr>
              <w:pStyle w:val="NormlCalibri11"/>
              <w:pBdr>
                <w:top w:val="none" w:sz="0" w:space="0" w:color="auto"/>
                <w:left w:val="none" w:sz="0" w:space="0" w:color="auto"/>
                <w:bottom w:val="none" w:sz="0" w:space="0" w:color="auto"/>
                <w:right w:val="none" w:sz="0" w:space="0" w:color="auto"/>
              </w:pBdr>
              <w:jc w:val="center"/>
            </w:pPr>
            <w:r>
              <w:t>alacsony iskolai végzettség</w:t>
            </w:r>
          </w:p>
        </w:tc>
        <w:tc>
          <w:tcPr>
            <w:tcW w:w="4890" w:type="dxa"/>
          </w:tcPr>
          <w:p w:rsidR="000B62C3" w:rsidRPr="00E87A38" w:rsidRDefault="00FE78D4" w:rsidP="0040713C">
            <w:pPr>
              <w:pStyle w:val="NormlCalibri11"/>
              <w:pBdr>
                <w:top w:val="none" w:sz="0" w:space="0" w:color="auto"/>
                <w:left w:val="none" w:sz="0" w:space="0" w:color="auto"/>
                <w:bottom w:val="none" w:sz="0" w:space="0" w:color="auto"/>
                <w:right w:val="none" w:sz="0" w:space="0" w:color="auto"/>
              </w:pBdr>
              <w:jc w:val="center"/>
            </w:pPr>
            <w:r>
              <w:t>alapfokú oktatás javítása, korrepetálási lehetőségek biztosítása</w:t>
            </w:r>
          </w:p>
        </w:tc>
      </w:tr>
      <w:tr w:rsidR="000B62C3">
        <w:trPr>
          <w:jc w:val="center"/>
        </w:trPr>
        <w:tc>
          <w:tcPr>
            <w:tcW w:w="4889" w:type="dxa"/>
          </w:tcPr>
          <w:p w:rsidR="000B62C3" w:rsidRPr="00E87A38" w:rsidRDefault="00CB7BDD" w:rsidP="0040713C">
            <w:pPr>
              <w:pStyle w:val="NormlCalibri11"/>
              <w:pBdr>
                <w:top w:val="none" w:sz="0" w:space="0" w:color="auto"/>
                <w:left w:val="none" w:sz="0" w:space="0" w:color="auto"/>
                <w:bottom w:val="none" w:sz="0" w:space="0" w:color="auto"/>
                <w:right w:val="none" w:sz="0" w:space="0" w:color="auto"/>
              </w:pBdr>
              <w:jc w:val="center"/>
            </w:pPr>
            <w:r>
              <w:t>szakképzettség hiánya</w:t>
            </w:r>
          </w:p>
        </w:tc>
        <w:tc>
          <w:tcPr>
            <w:tcW w:w="4890" w:type="dxa"/>
          </w:tcPr>
          <w:p w:rsidR="000B62C3" w:rsidRPr="00E87A38" w:rsidRDefault="00FE78D4" w:rsidP="0040713C">
            <w:pPr>
              <w:pStyle w:val="NormlCalibri11"/>
              <w:pBdr>
                <w:top w:val="none" w:sz="0" w:space="0" w:color="auto"/>
                <w:left w:val="none" w:sz="0" w:space="0" w:color="auto"/>
                <w:bottom w:val="none" w:sz="0" w:space="0" w:color="auto"/>
                <w:right w:val="none" w:sz="0" w:space="0" w:color="auto"/>
              </w:pBdr>
              <w:jc w:val="center"/>
            </w:pPr>
            <w:r>
              <w:t>fiatalok támogatása szakképzés megszerzése érdekében, tanfolyamok szervezése fe</w:t>
            </w:r>
            <w:r w:rsidR="00A93E9D">
              <w:t>l</w:t>
            </w:r>
            <w:r>
              <w:t>nőtt</w:t>
            </w:r>
            <w:r w:rsidR="00A93E9D">
              <w:t xml:space="preserve"> </w:t>
            </w:r>
            <w:r>
              <w:t>képzéshez</w:t>
            </w:r>
          </w:p>
        </w:tc>
      </w:tr>
      <w:tr w:rsidR="000B62C3">
        <w:trPr>
          <w:jc w:val="center"/>
        </w:trPr>
        <w:tc>
          <w:tcPr>
            <w:tcW w:w="4889" w:type="dxa"/>
          </w:tcPr>
          <w:p w:rsidR="000B62C3" w:rsidRPr="00E87A38" w:rsidRDefault="00CB7BDD" w:rsidP="0040713C">
            <w:pPr>
              <w:pStyle w:val="NormlCalibri11"/>
              <w:pBdr>
                <w:top w:val="none" w:sz="0" w:space="0" w:color="auto"/>
                <w:left w:val="none" w:sz="0" w:space="0" w:color="auto"/>
                <w:bottom w:val="none" w:sz="0" w:space="0" w:color="auto"/>
                <w:right w:val="none" w:sz="0" w:space="0" w:color="auto"/>
              </w:pBdr>
              <w:jc w:val="center"/>
            </w:pPr>
            <w:r>
              <w:t>munkanélküliség</w:t>
            </w:r>
          </w:p>
        </w:tc>
        <w:tc>
          <w:tcPr>
            <w:tcW w:w="4890" w:type="dxa"/>
          </w:tcPr>
          <w:p w:rsidR="000B62C3" w:rsidRPr="00E87A38" w:rsidRDefault="00FE78D4" w:rsidP="0040713C">
            <w:pPr>
              <w:pStyle w:val="NormlCalibri11"/>
              <w:pBdr>
                <w:top w:val="none" w:sz="0" w:space="0" w:color="auto"/>
                <w:left w:val="none" w:sz="0" w:space="0" w:color="auto"/>
                <w:bottom w:val="none" w:sz="0" w:space="0" w:color="auto"/>
                <w:right w:val="none" w:sz="0" w:space="0" w:color="auto"/>
              </w:pBdr>
              <w:jc w:val="center"/>
            </w:pPr>
            <w:r>
              <w:t>közmu</w:t>
            </w:r>
            <w:r w:rsidR="00A93E9D">
              <w:t>nkaprogram pályázatok, foglalkoztatási lehetőségek bővítése a településen</w:t>
            </w:r>
          </w:p>
        </w:tc>
      </w:tr>
      <w:tr w:rsidR="000B62C3">
        <w:trPr>
          <w:jc w:val="center"/>
        </w:trPr>
        <w:tc>
          <w:tcPr>
            <w:tcW w:w="4889" w:type="dxa"/>
          </w:tcPr>
          <w:p w:rsidR="000B62C3" w:rsidRPr="00E87A38" w:rsidRDefault="00CB7BDD" w:rsidP="0040713C">
            <w:pPr>
              <w:pStyle w:val="NormlCalibri11"/>
              <w:pBdr>
                <w:top w:val="none" w:sz="0" w:space="0" w:color="auto"/>
                <w:left w:val="none" w:sz="0" w:space="0" w:color="auto"/>
                <w:bottom w:val="none" w:sz="0" w:space="0" w:color="auto"/>
                <w:right w:val="none" w:sz="0" w:space="0" w:color="auto"/>
              </w:pBdr>
              <w:jc w:val="center"/>
            </w:pPr>
            <w:r>
              <w:t>rossz lakhatási körülmények</w:t>
            </w:r>
          </w:p>
        </w:tc>
        <w:tc>
          <w:tcPr>
            <w:tcW w:w="4890" w:type="dxa"/>
          </w:tcPr>
          <w:p w:rsidR="000B62C3" w:rsidRPr="00E87A38" w:rsidRDefault="00A93E9D" w:rsidP="0040713C">
            <w:pPr>
              <w:pStyle w:val="NormlCalibri11"/>
              <w:pBdr>
                <w:top w:val="none" w:sz="0" w:space="0" w:color="auto"/>
                <w:left w:val="none" w:sz="0" w:space="0" w:color="auto"/>
                <w:bottom w:val="none" w:sz="0" w:space="0" w:color="auto"/>
                <w:right w:val="none" w:sz="0" w:space="0" w:color="auto"/>
              </w:pBdr>
              <w:jc w:val="center"/>
            </w:pPr>
            <w:r>
              <w:t>lakhatási támogatás, közmű bekötések segítése, építési, felújítása támogatás</w:t>
            </w:r>
          </w:p>
        </w:tc>
      </w:tr>
      <w:tr w:rsidR="000B62C3">
        <w:trPr>
          <w:jc w:val="center"/>
        </w:trPr>
        <w:tc>
          <w:tcPr>
            <w:tcW w:w="4889" w:type="dxa"/>
          </w:tcPr>
          <w:p w:rsidR="000B62C3" w:rsidRPr="00E87A38" w:rsidRDefault="00A654E4" w:rsidP="0040713C">
            <w:pPr>
              <w:pStyle w:val="NormlCalibri11"/>
              <w:pBdr>
                <w:top w:val="none" w:sz="0" w:space="0" w:color="auto"/>
                <w:left w:val="none" w:sz="0" w:space="0" w:color="auto"/>
                <w:bottom w:val="none" w:sz="0" w:space="0" w:color="auto"/>
                <w:right w:val="none" w:sz="0" w:space="0" w:color="auto"/>
              </w:pBdr>
              <w:jc w:val="center"/>
            </w:pPr>
            <w:r>
              <w:t xml:space="preserve">  </w:t>
            </w:r>
            <w:r w:rsidR="00EB3B27">
              <w:t>életvezetési problémák</w:t>
            </w:r>
          </w:p>
        </w:tc>
        <w:tc>
          <w:tcPr>
            <w:tcW w:w="4890" w:type="dxa"/>
          </w:tcPr>
          <w:p w:rsidR="000B62C3" w:rsidRPr="00E87A38" w:rsidRDefault="00A93E9D" w:rsidP="0040713C">
            <w:pPr>
              <w:pStyle w:val="NormlCalibri11"/>
              <w:pBdr>
                <w:top w:val="none" w:sz="0" w:space="0" w:color="auto"/>
                <w:left w:val="none" w:sz="0" w:space="0" w:color="auto"/>
                <w:bottom w:val="none" w:sz="0" w:space="0" w:color="auto"/>
                <w:right w:val="none" w:sz="0" w:space="0" w:color="auto"/>
              </w:pBdr>
              <w:jc w:val="center"/>
            </w:pPr>
            <w:r>
              <w:t>életvezetési tanácsadás, segítő szolgálatok fejlesztése</w:t>
            </w:r>
          </w:p>
        </w:tc>
      </w:tr>
    </w:tbl>
    <w:p w:rsidR="000B62C3" w:rsidRDefault="000B62C3" w:rsidP="0040713C">
      <w:pPr>
        <w:pStyle w:val="NormlCalibri11"/>
        <w:pBdr>
          <w:top w:val="none" w:sz="0" w:space="0" w:color="auto"/>
          <w:left w:val="none" w:sz="0" w:space="0" w:color="auto"/>
          <w:bottom w:val="none" w:sz="0" w:space="0" w:color="auto"/>
          <w:right w:val="none" w:sz="0" w:space="0" w:color="auto"/>
        </w:pBdr>
      </w:pPr>
    </w:p>
    <w:p w:rsidR="00265CF0" w:rsidRPr="00E87A38" w:rsidRDefault="00265CF0" w:rsidP="0040713C"/>
    <w:p w:rsidR="00106767" w:rsidRPr="00D13162" w:rsidRDefault="00106767" w:rsidP="00C76BE7">
      <w:pPr>
        <w:pStyle w:val="Heading3"/>
      </w:pPr>
      <w:bookmarkStart w:id="67" w:name="_Toc344899841"/>
      <w:bookmarkStart w:id="68" w:name="_Toc349210328"/>
      <w:r w:rsidRPr="00D13162">
        <w:t>4. A gyermekek helyzete, esélyegyenlősége, gyermekszegénység</w:t>
      </w:r>
      <w:bookmarkEnd w:id="67"/>
      <w:bookmarkEnd w:id="68"/>
    </w:p>
    <w:p w:rsidR="00703FA3" w:rsidRPr="00DB3158" w:rsidRDefault="00703FA3" w:rsidP="005744AF">
      <w:pPr>
        <w:pStyle w:val="BodyText"/>
      </w:pPr>
      <w:r w:rsidRPr="00DB3158">
        <w:t>Már születésünk s talán fogantatásunk pillanatától esélyegyenlőtlenség állhat fenn, hiszen nem mindegy, hogy milyen családba születünk, hazánk keleti vagy nyugati térségében, tanyán, kis vagy nagy településen, kisvárosban avagy nagyvárosban. Az esélyegyenlőségre ebben a helyzetben is törekedni kell, tehát a cél az, hogy mindenki egyenlő eséllyel jusson az ellátásokhoz, rendelkezzen a kellő információval, tisztában legyen vele, hol érdeklődhet, tudja, milyen ellátások illetik meg, van-e választási lehetősége. Az ellátásokat hol igényelheti és az igénylésnek mi a módja! Az utóbbi években született szociális vonatkozású jogszabályokban megvalósult a jogalkotó azon törekvése, hogy az irányelveknek megfelelő, az egyenlő esélyeket biztosító jogszabályok szülessenek.</w:t>
      </w:r>
    </w:p>
    <w:p w:rsidR="00106767" w:rsidRPr="00E87A38" w:rsidRDefault="00106767" w:rsidP="00C76BE7"/>
    <w:p w:rsidR="00106767" w:rsidRPr="002F0DB0" w:rsidRDefault="00106767" w:rsidP="005744AF">
      <w:pPr>
        <w:pStyle w:val="Heading7"/>
      </w:pPr>
      <w:r w:rsidRPr="002F0DB0">
        <w:t>4.1.</w:t>
      </w:r>
      <w:r w:rsidR="005744AF">
        <w:tab/>
      </w:r>
      <w:r w:rsidRPr="002F0DB0">
        <w:t>A gyermekek helyzetének általános jellemzői (pl. gyermekek száma, aránya, életkori megoszlása, demográfiai trendek stb.)</w:t>
      </w:r>
    </w:p>
    <w:p w:rsidR="00106767" w:rsidRPr="00E87A38" w:rsidRDefault="00106767" w:rsidP="00C76BE7"/>
    <w:p w:rsidR="00DB3158" w:rsidRDefault="00106767" w:rsidP="005744AF">
      <w:pPr>
        <w:pStyle w:val="List2"/>
        <w:rPr>
          <w:szCs w:val="22"/>
        </w:rPr>
      </w:pPr>
      <w:r w:rsidRPr="00D13162">
        <w:rPr>
          <w:i/>
          <w:iCs/>
          <w:szCs w:val="22"/>
        </w:rPr>
        <w:t>a)</w:t>
      </w:r>
      <w:r w:rsidR="005744AF">
        <w:rPr>
          <w:szCs w:val="22"/>
        </w:rPr>
        <w:tab/>
      </w:r>
      <w:r w:rsidRPr="00D13162">
        <w:rPr>
          <w:szCs w:val="22"/>
        </w:rPr>
        <w:t xml:space="preserve">veszélyeztetett és védelembe vett, hátrányos </w:t>
      </w:r>
      <w:r w:rsidRPr="0054318E">
        <w:t>helyzetű, illetve halmozottan hátrányos helyzetű gyermekek, valamint fogyatékossággal élő gyermekek száma és aránya, egészségügyi, szociális, lakhatási helyzete</w:t>
      </w:r>
      <w:r w:rsidRPr="00D13162">
        <w:rPr>
          <w:szCs w:val="22"/>
        </w:rPr>
        <w:t xml:space="preserve"> </w:t>
      </w:r>
    </w:p>
    <w:p w:rsidR="00DB3158" w:rsidRDefault="00DB3158" w:rsidP="00C76BE7">
      <w:pPr>
        <w:autoSpaceDE w:val="0"/>
        <w:autoSpaceDN w:val="0"/>
        <w:adjustRightInd w:val="0"/>
        <w:spacing w:after="20"/>
        <w:ind w:firstLine="142"/>
        <w:rPr>
          <w:szCs w:val="22"/>
        </w:rPr>
      </w:pPr>
    </w:p>
    <w:p w:rsidR="00DB3158" w:rsidRDefault="00DB3158" w:rsidP="00C76BE7">
      <w:pPr>
        <w:autoSpaceDE w:val="0"/>
        <w:autoSpaceDN w:val="0"/>
        <w:adjustRightInd w:val="0"/>
        <w:spacing w:after="20"/>
        <w:ind w:firstLine="142"/>
        <w:rPr>
          <w:szCs w:val="22"/>
        </w:rPr>
      </w:pPr>
    </w:p>
    <w:p w:rsidR="00AA09C4" w:rsidRDefault="00AA09C4" w:rsidP="00C76BE7">
      <w:pPr>
        <w:autoSpaceDE w:val="0"/>
        <w:autoSpaceDN w:val="0"/>
        <w:adjustRightInd w:val="0"/>
        <w:spacing w:after="20"/>
        <w:ind w:firstLine="142"/>
        <w:rPr>
          <w:szCs w:val="22"/>
        </w:rPr>
      </w:pPr>
    </w:p>
    <w:p w:rsidR="00AA09C4" w:rsidRDefault="00AA09C4" w:rsidP="00C76BE7">
      <w:pPr>
        <w:autoSpaceDE w:val="0"/>
        <w:autoSpaceDN w:val="0"/>
        <w:adjustRightInd w:val="0"/>
        <w:spacing w:after="20"/>
        <w:ind w:firstLine="142"/>
        <w:rPr>
          <w:szCs w:val="22"/>
        </w:rPr>
      </w:pPr>
    </w:p>
    <w:p w:rsidR="00AA09C4" w:rsidRDefault="00AA09C4" w:rsidP="00C76BE7">
      <w:pPr>
        <w:autoSpaceDE w:val="0"/>
        <w:autoSpaceDN w:val="0"/>
        <w:adjustRightInd w:val="0"/>
        <w:spacing w:after="20"/>
        <w:ind w:firstLine="142"/>
        <w:rPr>
          <w:szCs w:val="22"/>
        </w:rPr>
      </w:pPr>
    </w:p>
    <w:p w:rsidR="00AA09C4" w:rsidRDefault="00AA09C4" w:rsidP="00C76BE7">
      <w:pPr>
        <w:autoSpaceDE w:val="0"/>
        <w:autoSpaceDN w:val="0"/>
        <w:adjustRightInd w:val="0"/>
        <w:spacing w:after="20"/>
        <w:ind w:firstLine="142"/>
        <w:rPr>
          <w:szCs w:val="22"/>
        </w:rPr>
      </w:pPr>
    </w:p>
    <w:p w:rsidR="00106767" w:rsidRPr="00D13162" w:rsidRDefault="00106767" w:rsidP="00C76BE7">
      <w:pPr>
        <w:autoSpaceDE w:val="0"/>
        <w:autoSpaceDN w:val="0"/>
        <w:adjustRightInd w:val="0"/>
        <w:spacing w:after="20"/>
        <w:ind w:firstLine="142"/>
        <w:rPr>
          <w:szCs w:val="22"/>
        </w:rPr>
      </w:pPr>
      <w:r w:rsidRPr="00D13162">
        <w:rPr>
          <w:szCs w:val="22"/>
        </w:rPr>
        <w:t xml:space="preserve"> </w:t>
      </w:r>
    </w:p>
    <w:tbl>
      <w:tblPr>
        <w:tblW w:w="6125" w:type="dxa"/>
        <w:tblInd w:w="70" w:type="dxa"/>
        <w:tblCellMar>
          <w:left w:w="70" w:type="dxa"/>
          <w:right w:w="70" w:type="dxa"/>
        </w:tblCellMar>
        <w:tblLook w:val="0000" w:firstRow="0" w:lastRow="0" w:firstColumn="0" w:lastColumn="0" w:noHBand="0" w:noVBand="0"/>
      </w:tblPr>
      <w:tblGrid>
        <w:gridCol w:w="643"/>
        <w:gridCol w:w="1532"/>
        <w:gridCol w:w="1903"/>
        <w:gridCol w:w="2047"/>
      </w:tblGrid>
      <w:tr w:rsidR="004408D1" w:rsidRPr="004408D1" w:rsidTr="00DB3158">
        <w:trPr>
          <w:trHeight w:val="200"/>
        </w:trPr>
        <w:tc>
          <w:tcPr>
            <w:tcW w:w="6125" w:type="dxa"/>
            <w:gridSpan w:val="4"/>
            <w:tcBorders>
              <w:top w:val="nil"/>
              <w:left w:val="nil"/>
              <w:bottom w:val="nil"/>
              <w:right w:val="nil"/>
            </w:tcBorders>
            <w:shd w:val="clear" w:color="auto" w:fill="auto"/>
            <w:noWrap/>
            <w:vAlign w:val="bottom"/>
          </w:tcPr>
          <w:p w:rsidR="004408D1" w:rsidRPr="004408D1" w:rsidRDefault="004408D1" w:rsidP="004408D1">
            <w:pPr>
              <w:jc w:val="left"/>
              <w:rPr>
                <w:b/>
                <w:bCs/>
                <w:color w:val="000000"/>
                <w:szCs w:val="22"/>
              </w:rPr>
            </w:pPr>
            <w:r w:rsidRPr="004408D1">
              <w:rPr>
                <w:b/>
                <w:bCs/>
                <w:color w:val="000000"/>
                <w:szCs w:val="22"/>
              </w:rPr>
              <w:t>4.1.1. számú táblázat - Védelembe vett és veszélyeztetett kiskorú gyermekek száma</w:t>
            </w:r>
          </w:p>
        </w:tc>
      </w:tr>
      <w:tr w:rsidR="004408D1" w:rsidRPr="004408D1" w:rsidTr="00DB3158">
        <w:trPr>
          <w:trHeight w:val="1192"/>
        </w:trPr>
        <w:tc>
          <w:tcPr>
            <w:tcW w:w="643"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4408D1" w:rsidRPr="004408D1" w:rsidRDefault="004408D1" w:rsidP="004408D1">
            <w:pPr>
              <w:jc w:val="center"/>
              <w:rPr>
                <w:b/>
                <w:bCs/>
                <w:color w:val="000000"/>
                <w:szCs w:val="22"/>
              </w:rPr>
            </w:pPr>
            <w:r w:rsidRPr="004408D1">
              <w:rPr>
                <w:b/>
                <w:bCs/>
                <w:color w:val="000000"/>
                <w:szCs w:val="22"/>
              </w:rPr>
              <w:t>év</w:t>
            </w:r>
          </w:p>
        </w:tc>
        <w:tc>
          <w:tcPr>
            <w:tcW w:w="1532" w:type="dxa"/>
            <w:tcBorders>
              <w:top w:val="single" w:sz="4" w:space="0" w:color="auto"/>
              <w:left w:val="nil"/>
              <w:bottom w:val="single" w:sz="4" w:space="0" w:color="auto"/>
              <w:right w:val="single" w:sz="4" w:space="0" w:color="auto"/>
            </w:tcBorders>
            <w:shd w:val="clear" w:color="auto" w:fill="CCFFCC"/>
            <w:vAlign w:val="center"/>
          </w:tcPr>
          <w:p w:rsidR="004408D1" w:rsidRPr="004408D1" w:rsidRDefault="004408D1" w:rsidP="004408D1">
            <w:pPr>
              <w:jc w:val="center"/>
              <w:rPr>
                <w:b/>
                <w:bCs/>
                <w:color w:val="000000"/>
                <w:szCs w:val="22"/>
              </w:rPr>
            </w:pPr>
            <w:r w:rsidRPr="004408D1">
              <w:rPr>
                <w:b/>
                <w:bCs/>
                <w:color w:val="000000"/>
                <w:szCs w:val="22"/>
              </w:rPr>
              <w:t>védelembe vett 18 év alattiak száma</w:t>
            </w:r>
          </w:p>
        </w:tc>
        <w:tc>
          <w:tcPr>
            <w:tcW w:w="1903" w:type="dxa"/>
            <w:tcBorders>
              <w:top w:val="single" w:sz="4" w:space="0" w:color="auto"/>
              <w:left w:val="nil"/>
              <w:bottom w:val="single" w:sz="4" w:space="0" w:color="auto"/>
              <w:right w:val="single" w:sz="4" w:space="0" w:color="auto"/>
            </w:tcBorders>
            <w:shd w:val="clear" w:color="auto" w:fill="CCFFCC"/>
            <w:vAlign w:val="center"/>
          </w:tcPr>
          <w:p w:rsidR="004408D1" w:rsidRPr="004408D1" w:rsidRDefault="004408D1" w:rsidP="004408D1">
            <w:pPr>
              <w:jc w:val="center"/>
              <w:rPr>
                <w:b/>
                <w:bCs/>
                <w:color w:val="000000"/>
                <w:szCs w:val="22"/>
              </w:rPr>
            </w:pPr>
            <w:r w:rsidRPr="004408D1">
              <w:rPr>
                <w:b/>
                <w:bCs/>
                <w:color w:val="000000"/>
                <w:szCs w:val="22"/>
              </w:rPr>
              <w:t>Megszűntetett esetek száma a 18 év alatti védelembe vettek közül</w:t>
            </w:r>
          </w:p>
        </w:tc>
        <w:tc>
          <w:tcPr>
            <w:tcW w:w="2047" w:type="dxa"/>
            <w:tcBorders>
              <w:top w:val="single" w:sz="4" w:space="0" w:color="auto"/>
              <w:left w:val="nil"/>
              <w:bottom w:val="single" w:sz="4" w:space="0" w:color="auto"/>
              <w:right w:val="single" w:sz="4" w:space="0" w:color="auto"/>
            </w:tcBorders>
            <w:shd w:val="clear" w:color="auto" w:fill="CCFFCC"/>
            <w:vAlign w:val="center"/>
          </w:tcPr>
          <w:p w:rsidR="004408D1" w:rsidRPr="004408D1" w:rsidRDefault="004408D1" w:rsidP="004408D1">
            <w:pPr>
              <w:jc w:val="center"/>
              <w:rPr>
                <w:b/>
                <w:bCs/>
                <w:color w:val="000000"/>
                <w:szCs w:val="22"/>
              </w:rPr>
            </w:pPr>
            <w:r w:rsidRPr="004408D1">
              <w:rPr>
                <w:b/>
                <w:bCs/>
                <w:color w:val="000000"/>
                <w:szCs w:val="22"/>
              </w:rPr>
              <w:t>veszélyeztetett kiskorú gyermekek száma</w:t>
            </w:r>
          </w:p>
        </w:tc>
      </w:tr>
      <w:tr w:rsidR="004408D1" w:rsidRPr="004408D1" w:rsidTr="00DB3158">
        <w:trPr>
          <w:trHeight w:val="852"/>
        </w:trPr>
        <w:tc>
          <w:tcPr>
            <w:tcW w:w="643" w:type="dxa"/>
            <w:tcBorders>
              <w:top w:val="nil"/>
              <w:left w:val="single" w:sz="4" w:space="0" w:color="auto"/>
              <w:bottom w:val="single" w:sz="4" w:space="0" w:color="auto"/>
              <w:right w:val="single" w:sz="4" w:space="0" w:color="auto"/>
            </w:tcBorders>
            <w:shd w:val="clear" w:color="auto" w:fill="auto"/>
            <w:noWrap/>
            <w:vAlign w:val="center"/>
          </w:tcPr>
          <w:p w:rsidR="004408D1" w:rsidRPr="004408D1" w:rsidRDefault="002E33D3" w:rsidP="004408D1">
            <w:pPr>
              <w:jc w:val="center"/>
              <w:rPr>
                <w:color w:val="000000"/>
                <w:szCs w:val="22"/>
              </w:rPr>
            </w:pPr>
            <w:r>
              <w:rPr>
                <w:color w:val="000000"/>
                <w:szCs w:val="22"/>
              </w:rPr>
              <w:t xml:space="preserve"> </w:t>
            </w:r>
            <w:r w:rsidR="004408D1" w:rsidRPr="004408D1">
              <w:rPr>
                <w:color w:val="000000"/>
                <w:szCs w:val="22"/>
              </w:rPr>
              <w:t>2008</w:t>
            </w:r>
          </w:p>
        </w:tc>
        <w:tc>
          <w:tcPr>
            <w:tcW w:w="1532" w:type="dxa"/>
            <w:tcBorders>
              <w:top w:val="nil"/>
              <w:left w:val="nil"/>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2</w:t>
            </w:r>
          </w:p>
        </w:tc>
        <w:tc>
          <w:tcPr>
            <w:tcW w:w="1903" w:type="dxa"/>
            <w:tcBorders>
              <w:top w:val="nil"/>
              <w:left w:val="nil"/>
              <w:bottom w:val="single" w:sz="4" w:space="0" w:color="auto"/>
              <w:right w:val="single" w:sz="4" w:space="0" w:color="auto"/>
            </w:tcBorders>
            <w:shd w:val="clear" w:color="auto" w:fill="auto"/>
            <w:vAlign w:val="center"/>
          </w:tcPr>
          <w:p w:rsidR="004408D1" w:rsidRPr="004408D1" w:rsidRDefault="004408D1" w:rsidP="004408D1">
            <w:pPr>
              <w:jc w:val="center"/>
              <w:rPr>
                <w:color w:val="000000"/>
                <w:szCs w:val="22"/>
              </w:rPr>
            </w:pPr>
            <w:r w:rsidRPr="004408D1">
              <w:rPr>
                <w:color w:val="000000"/>
                <w:szCs w:val="22"/>
              </w:rPr>
              <w:t>0</w:t>
            </w:r>
          </w:p>
        </w:tc>
        <w:tc>
          <w:tcPr>
            <w:tcW w:w="2047" w:type="dxa"/>
            <w:tcBorders>
              <w:top w:val="nil"/>
              <w:left w:val="nil"/>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2</w:t>
            </w:r>
          </w:p>
        </w:tc>
      </w:tr>
      <w:tr w:rsidR="004408D1" w:rsidRPr="004408D1" w:rsidTr="00DB3158">
        <w:trPr>
          <w:trHeight w:val="341"/>
        </w:trPr>
        <w:tc>
          <w:tcPr>
            <w:tcW w:w="643" w:type="dxa"/>
            <w:tcBorders>
              <w:top w:val="nil"/>
              <w:left w:val="single" w:sz="4" w:space="0" w:color="auto"/>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2009</w:t>
            </w:r>
          </w:p>
        </w:tc>
        <w:tc>
          <w:tcPr>
            <w:tcW w:w="1532" w:type="dxa"/>
            <w:tcBorders>
              <w:top w:val="nil"/>
              <w:left w:val="nil"/>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1</w:t>
            </w:r>
          </w:p>
        </w:tc>
        <w:tc>
          <w:tcPr>
            <w:tcW w:w="1903" w:type="dxa"/>
            <w:tcBorders>
              <w:top w:val="nil"/>
              <w:left w:val="nil"/>
              <w:bottom w:val="single" w:sz="4" w:space="0" w:color="auto"/>
              <w:right w:val="single" w:sz="4" w:space="0" w:color="auto"/>
            </w:tcBorders>
            <w:shd w:val="clear" w:color="auto" w:fill="auto"/>
            <w:vAlign w:val="center"/>
          </w:tcPr>
          <w:p w:rsidR="004408D1" w:rsidRPr="004408D1" w:rsidRDefault="004408D1" w:rsidP="004408D1">
            <w:pPr>
              <w:jc w:val="center"/>
              <w:rPr>
                <w:color w:val="000000"/>
                <w:szCs w:val="22"/>
              </w:rPr>
            </w:pPr>
            <w:r w:rsidRPr="004408D1">
              <w:rPr>
                <w:color w:val="000000"/>
                <w:szCs w:val="22"/>
              </w:rPr>
              <w:t>0</w:t>
            </w:r>
          </w:p>
        </w:tc>
        <w:tc>
          <w:tcPr>
            <w:tcW w:w="2047" w:type="dxa"/>
            <w:tcBorders>
              <w:top w:val="nil"/>
              <w:left w:val="nil"/>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3</w:t>
            </w:r>
          </w:p>
        </w:tc>
      </w:tr>
      <w:tr w:rsidR="004408D1" w:rsidRPr="004408D1" w:rsidTr="00DB3158">
        <w:trPr>
          <w:trHeight w:val="511"/>
        </w:trPr>
        <w:tc>
          <w:tcPr>
            <w:tcW w:w="643" w:type="dxa"/>
            <w:tcBorders>
              <w:top w:val="nil"/>
              <w:left w:val="single" w:sz="4" w:space="0" w:color="auto"/>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2010</w:t>
            </w:r>
          </w:p>
        </w:tc>
        <w:tc>
          <w:tcPr>
            <w:tcW w:w="1532" w:type="dxa"/>
            <w:tcBorders>
              <w:top w:val="nil"/>
              <w:left w:val="nil"/>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2</w:t>
            </w:r>
          </w:p>
        </w:tc>
        <w:tc>
          <w:tcPr>
            <w:tcW w:w="1903" w:type="dxa"/>
            <w:tcBorders>
              <w:top w:val="nil"/>
              <w:left w:val="nil"/>
              <w:bottom w:val="single" w:sz="4" w:space="0" w:color="auto"/>
              <w:right w:val="single" w:sz="4" w:space="0" w:color="auto"/>
            </w:tcBorders>
            <w:shd w:val="clear" w:color="auto" w:fill="auto"/>
            <w:vAlign w:val="center"/>
          </w:tcPr>
          <w:p w:rsidR="004408D1" w:rsidRPr="004408D1" w:rsidRDefault="004408D1" w:rsidP="004408D1">
            <w:pPr>
              <w:jc w:val="center"/>
              <w:rPr>
                <w:color w:val="000000"/>
                <w:szCs w:val="22"/>
              </w:rPr>
            </w:pPr>
            <w:r w:rsidRPr="004408D1">
              <w:rPr>
                <w:color w:val="000000"/>
                <w:szCs w:val="22"/>
              </w:rPr>
              <w:t>0</w:t>
            </w:r>
          </w:p>
        </w:tc>
        <w:tc>
          <w:tcPr>
            <w:tcW w:w="2047" w:type="dxa"/>
            <w:tcBorders>
              <w:top w:val="nil"/>
              <w:left w:val="nil"/>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4</w:t>
            </w:r>
          </w:p>
        </w:tc>
      </w:tr>
      <w:tr w:rsidR="004408D1" w:rsidRPr="004408D1" w:rsidTr="00DB3158">
        <w:trPr>
          <w:trHeight w:val="681"/>
        </w:trPr>
        <w:tc>
          <w:tcPr>
            <w:tcW w:w="643" w:type="dxa"/>
            <w:tcBorders>
              <w:top w:val="nil"/>
              <w:left w:val="single" w:sz="4" w:space="0" w:color="auto"/>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2011</w:t>
            </w:r>
          </w:p>
        </w:tc>
        <w:tc>
          <w:tcPr>
            <w:tcW w:w="1532" w:type="dxa"/>
            <w:tcBorders>
              <w:top w:val="nil"/>
              <w:left w:val="nil"/>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0</w:t>
            </w:r>
          </w:p>
        </w:tc>
        <w:tc>
          <w:tcPr>
            <w:tcW w:w="1903" w:type="dxa"/>
            <w:tcBorders>
              <w:top w:val="nil"/>
              <w:left w:val="nil"/>
              <w:bottom w:val="single" w:sz="4" w:space="0" w:color="auto"/>
              <w:right w:val="single" w:sz="4" w:space="0" w:color="auto"/>
            </w:tcBorders>
            <w:shd w:val="clear" w:color="auto" w:fill="auto"/>
            <w:vAlign w:val="center"/>
          </w:tcPr>
          <w:p w:rsidR="004408D1" w:rsidRPr="004408D1" w:rsidRDefault="004408D1" w:rsidP="004408D1">
            <w:pPr>
              <w:jc w:val="center"/>
              <w:rPr>
                <w:color w:val="000000"/>
                <w:szCs w:val="22"/>
              </w:rPr>
            </w:pPr>
            <w:r w:rsidRPr="004408D1">
              <w:rPr>
                <w:color w:val="000000"/>
                <w:szCs w:val="22"/>
              </w:rPr>
              <w:t>0</w:t>
            </w:r>
          </w:p>
        </w:tc>
        <w:tc>
          <w:tcPr>
            <w:tcW w:w="2047" w:type="dxa"/>
            <w:tcBorders>
              <w:top w:val="nil"/>
              <w:left w:val="nil"/>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0</w:t>
            </w:r>
          </w:p>
        </w:tc>
      </w:tr>
      <w:tr w:rsidR="004408D1" w:rsidRPr="004408D1" w:rsidTr="00DB3158">
        <w:trPr>
          <w:trHeight w:val="341"/>
        </w:trPr>
        <w:tc>
          <w:tcPr>
            <w:tcW w:w="643" w:type="dxa"/>
            <w:tcBorders>
              <w:top w:val="nil"/>
              <w:left w:val="single" w:sz="4" w:space="0" w:color="auto"/>
              <w:bottom w:val="single" w:sz="4" w:space="0" w:color="auto"/>
              <w:right w:val="single" w:sz="4" w:space="0" w:color="auto"/>
            </w:tcBorders>
            <w:shd w:val="clear" w:color="auto" w:fill="auto"/>
            <w:noWrap/>
            <w:vAlign w:val="center"/>
          </w:tcPr>
          <w:p w:rsidR="004408D1" w:rsidRPr="004408D1" w:rsidRDefault="004408D1" w:rsidP="004408D1">
            <w:pPr>
              <w:jc w:val="center"/>
              <w:rPr>
                <w:color w:val="000000"/>
                <w:szCs w:val="22"/>
              </w:rPr>
            </w:pPr>
            <w:r w:rsidRPr="004408D1">
              <w:rPr>
                <w:color w:val="000000"/>
                <w:szCs w:val="22"/>
              </w:rPr>
              <w:t>2012</w:t>
            </w:r>
          </w:p>
        </w:tc>
        <w:tc>
          <w:tcPr>
            <w:tcW w:w="1532" w:type="dxa"/>
            <w:tcBorders>
              <w:top w:val="nil"/>
              <w:left w:val="nil"/>
              <w:bottom w:val="single" w:sz="4" w:space="0" w:color="auto"/>
              <w:right w:val="single" w:sz="4" w:space="0" w:color="auto"/>
            </w:tcBorders>
            <w:shd w:val="clear" w:color="auto" w:fill="auto"/>
            <w:noWrap/>
            <w:vAlign w:val="center"/>
          </w:tcPr>
          <w:p w:rsidR="004408D1" w:rsidRPr="004408D1" w:rsidRDefault="008E0F69" w:rsidP="004408D1">
            <w:pPr>
              <w:jc w:val="center"/>
              <w:rPr>
                <w:color w:val="000000"/>
                <w:szCs w:val="22"/>
              </w:rPr>
            </w:pPr>
            <w:r>
              <w:rPr>
                <w:color w:val="000000"/>
                <w:szCs w:val="22"/>
              </w:rPr>
              <w:t>na.</w:t>
            </w:r>
            <w:r w:rsidR="004408D1" w:rsidRPr="004408D1">
              <w:rPr>
                <w:color w:val="000000"/>
                <w:szCs w:val="22"/>
              </w:rPr>
              <w:t> </w:t>
            </w:r>
          </w:p>
        </w:tc>
        <w:tc>
          <w:tcPr>
            <w:tcW w:w="1903" w:type="dxa"/>
            <w:tcBorders>
              <w:top w:val="nil"/>
              <w:left w:val="nil"/>
              <w:bottom w:val="single" w:sz="4" w:space="0" w:color="auto"/>
              <w:right w:val="single" w:sz="4" w:space="0" w:color="auto"/>
            </w:tcBorders>
            <w:shd w:val="clear" w:color="auto" w:fill="auto"/>
            <w:vAlign w:val="center"/>
          </w:tcPr>
          <w:p w:rsidR="004408D1" w:rsidRPr="004408D1" w:rsidRDefault="008E0F69" w:rsidP="004408D1">
            <w:pPr>
              <w:jc w:val="center"/>
              <w:rPr>
                <w:color w:val="000000"/>
                <w:szCs w:val="22"/>
              </w:rPr>
            </w:pPr>
            <w:r>
              <w:rPr>
                <w:color w:val="000000"/>
                <w:szCs w:val="22"/>
              </w:rPr>
              <w:t>na.</w:t>
            </w:r>
            <w:r w:rsidR="004408D1" w:rsidRPr="004408D1">
              <w:rPr>
                <w:color w:val="000000"/>
                <w:szCs w:val="22"/>
              </w:rPr>
              <w:t> </w:t>
            </w:r>
          </w:p>
        </w:tc>
        <w:tc>
          <w:tcPr>
            <w:tcW w:w="2047" w:type="dxa"/>
            <w:tcBorders>
              <w:top w:val="nil"/>
              <w:left w:val="nil"/>
              <w:bottom w:val="single" w:sz="4" w:space="0" w:color="auto"/>
              <w:right w:val="single" w:sz="4" w:space="0" w:color="auto"/>
            </w:tcBorders>
            <w:shd w:val="clear" w:color="auto" w:fill="auto"/>
            <w:noWrap/>
            <w:vAlign w:val="center"/>
          </w:tcPr>
          <w:p w:rsidR="004408D1" w:rsidRPr="004408D1" w:rsidRDefault="008E0F69" w:rsidP="004408D1">
            <w:pPr>
              <w:jc w:val="center"/>
              <w:rPr>
                <w:color w:val="000000"/>
                <w:szCs w:val="22"/>
              </w:rPr>
            </w:pPr>
            <w:r>
              <w:rPr>
                <w:color w:val="000000"/>
                <w:szCs w:val="22"/>
              </w:rPr>
              <w:t>na.</w:t>
            </w:r>
            <w:r w:rsidR="004408D1" w:rsidRPr="004408D1">
              <w:rPr>
                <w:color w:val="000000"/>
                <w:szCs w:val="22"/>
              </w:rPr>
              <w:t> </w:t>
            </w:r>
          </w:p>
        </w:tc>
      </w:tr>
    </w:tbl>
    <w:p w:rsidR="00940B5F" w:rsidRDefault="00940B5F" w:rsidP="005744AF">
      <w:pPr>
        <w:pStyle w:val="Caption"/>
      </w:pPr>
      <w:r>
        <w:t>Forrás: TeIR, KSH Tstar, Önkormányzati adatok</w:t>
      </w:r>
    </w:p>
    <w:p w:rsidR="00106767" w:rsidRDefault="00106767" w:rsidP="00C76BE7"/>
    <w:p w:rsidR="002E33D3" w:rsidRPr="002E33D3" w:rsidRDefault="005C794E" w:rsidP="002E33D3">
      <w:pPr>
        <w:pStyle w:val="NormlCalibri11"/>
        <w:pBdr>
          <w:top w:val="none" w:sz="0" w:space="0" w:color="auto"/>
          <w:left w:val="none" w:sz="0" w:space="0" w:color="auto"/>
          <w:bottom w:val="none" w:sz="0" w:space="0" w:color="auto"/>
          <w:right w:val="none" w:sz="0" w:space="0" w:color="auto"/>
        </w:pBdr>
      </w:pPr>
      <w:r w:rsidRPr="002E33D3">
        <w:rPr>
          <w:noProof/>
        </w:rPr>
        <w:drawing>
          <wp:inline distT="0" distB="0" distL="0" distR="0">
            <wp:extent cx="3771900" cy="18796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1900" cy="1879600"/>
                    </a:xfrm>
                    <a:prstGeom prst="rect">
                      <a:avLst/>
                    </a:prstGeom>
                    <a:noFill/>
                    <a:ln>
                      <a:noFill/>
                    </a:ln>
                  </pic:spPr>
                </pic:pic>
              </a:graphicData>
            </a:graphic>
          </wp:inline>
        </w:drawing>
      </w:r>
    </w:p>
    <w:p w:rsidR="004408D1" w:rsidRPr="004408D1" w:rsidRDefault="004408D1" w:rsidP="004408D1">
      <w:pPr>
        <w:pStyle w:val="NormlCalibri11"/>
        <w:pBdr>
          <w:top w:val="none" w:sz="0" w:space="0" w:color="auto"/>
          <w:left w:val="none" w:sz="0" w:space="0" w:color="auto"/>
          <w:bottom w:val="none" w:sz="0" w:space="0" w:color="auto"/>
          <w:right w:val="none" w:sz="0" w:space="0" w:color="auto"/>
        </w:pBdr>
      </w:pPr>
    </w:p>
    <w:p w:rsidR="00106767" w:rsidRDefault="00106767" w:rsidP="005744AF">
      <w:pPr>
        <w:pStyle w:val="List2"/>
      </w:pPr>
      <w:r w:rsidRPr="00D13162">
        <w:rPr>
          <w:i/>
          <w:iCs/>
        </w:rPr>
        <w:t>b)</w:t>
      </w:r>
      <w:r w:rsidR="005744AF">
        <w:tab/>
      </w:r>
      <w:r w:rsidRPr="00D13162">
        <w:t>rendszeres gyermekvédelmi kedvezményben részesítettek száma</w:t>
      </w:r>
    </w:p>
    <w:p w:rsidR="00940B5F" w:rsidRDefault="0048209E" w:rsidP="00940B5F">
      <w:pPr>
        <w:pStyle w:val="NormlCalibri11"/>
        <w:pBdr>
          <w:top w:val="none" w:sz="0" w:space="0" w:color="auto"/>
          <w:left w:val="none" w:sz="0" w:space="0" w:color="auto"/>
          <w:bottom w:val="none" w:sz="0" w:space="0" w:color="auto"/>
          <w:right w:val="none" w:sz="0" w:space="0" w:color="auto"/>
        </w:pBdr>
      </w:pPr>
      <w:r>
        <w:t xml:space="preserve">Néhány védelembevétel történt a veszélyeztetett gyermekek helyzetét figyelemmel kíséri a Családsegítő és Gyermekjóléti Szolgálat munkatársa. </w:t>
      </w:r>
    </w:p>
    <w:p w:rsidR="00AA09C4" w:rsidRDefault="00AA09C4" w:rsidP="00940B5F">
      <w:pPr>
        <w:pStyle w:val="NormlCalibri11"/>
        <w:pBdr>
          <w:top w:val="none" w:sz="0" w:space="0" w:color="auto"/>
          <w:left w:val="none" w:sz="0" w:space="0" w:color="auto"/>
          <w:bottom w:val="none" w:sz="0" w:space="0" w:color="auto"/>
          <w:right w:val="none" w:sz="0" w:space="0" w:color="auto"/>
        </w:pBdr>
      </w:pPr>
    </w:p>
    <w:p w:rsidR="00AA09C4" w:rsidRDefault="00AA09C4" w:rsidP="00940B5F">
      <w:pPr>
        <w:pStyle w:val="NormlCalibri11"/>
        <w:pBdr>
          <w:top w:val="none" w:sz="0" w:space="0" w:color="auto"/>
          <w:left w:val="none" w:sz="0" w:space="0" w:color="auto"/>
          <w:bottom w:val="none" w:sz="0" w:space="0" w:color="auto"/>
          <w:right w:val="none" w:sz="0" w:space="0" w:color="auto"/>
        </w:pBdr>
      </w:pPr>
    </w:p>
    <w:tbl>
      <w:tblPr>
        <w:tblW w:w="4240" w:type="pct"/>
        <w:tblCellMar>
          <w:left w:w="70" w:type="dxa"/>
          <w:right w:w="70" w:type="dxa"/>
        </w:tblCellMar>
        <w:tblLook w:val="0000" w:firstRow="0" w:lastRow="0" w:firstColumn="0" w:lastColumn="0" w:noHBand="0" w:noVBand="0"/>
      </w:tblPr>
      <w:tblGrid>
        <w:gridCol w:w="587"/>
        <w:gridCol w:w="2063"/>
        <w:gridCol w:w="1151"/>
        <w:gridCol w:w="1665"/>
        <w:gridCol w:w="1151"/>
        <w:gridCol w:w="1665"/>
      </w:tblGrid>
      <w:tr w:rsidR="00940B5F" w:rsidRPr="00940B5F" w:rsidTr="00940B5F">
        <w:trPr>
          <w:trHeight w:val="117"/>
        </w:trPr>
        <w:tc>
          <w:tcPr>
            <w:tcW w:w="5000" w:type="pct"/>
            <w:gridSpan w:val="6"/>
            <w:tcBorders>
              <w:top w:val="nil"/>
              <w:left w:val="nil"/>
              <w:bottom w:val="nil"/>
              <w:right w:val="nil"/>
            </w:tcBorders>
            <w:shd w:val="clear" w:color="auto" w:fill="auto"/>
            <w:noWrap/>
            <w:vAlign w:val="bottom"/>
          </w:tcPr>
          <w:p w:rsidR="00940B5F" w:rsidRPr="00940B5F" w:rsidRDefault="00940B5F" w:rsidP="00940B5F">
            <w:pPr>
              <w:jc w:val="left"/>
              <w:rPr>
                <w:b/>
                <w:bCs/>
                <w:color w:val="000000"/>
                <w:szCs w:val="22"/>
              </w:rPr>
            </w:pPr>
            <w:r w:rsidRPr="00940B5F">
              <w:rPr>
                <w:b/>
                <w:bCs/>
                <w:color w:val="000000"/>
                <w:szCs w:val="22"/>
              </w:rPr>
              <w:t>4.1.2. számú táblázat - Rendszeres gyermekvédelmi kedvezményben részesítettek száma</w:t>
            </w:r>
          </w:p>
        </w:tc>
      </w:tr>
      <w:tr w:rsidR="00940B5F" w:rsidRPr="00940B5F" w:rsidTr="00940B5F">
        <w:trPr>
          <w:trHeight w:val="699"/>
        </w:trPr>
        <w:tc>
          <w:tcPr>
            <w:tcW w:w="354"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940B5F" w:rsidRPr="00940B5F" w:rsidRDefault="00940B5F" w:rsidP="00940B5F">
            <w:pPr>
              <w:jc w:val="center"/>
              <w:rPr>
                <w:b/>
                <w:bCs/>
                <w:color w:val="000000"/>
                <w:szCs w:val="22"/>
              </w:rPr>
            </w:pPr>
            <w:r w:rsidRPr="00940B5F">
              <w:rPr>
                <w:b/>
                <w:bCs/>
                <w:color w:val="000000"/>
                <w:szCs w:val="22"/>
              </w:rPr>
              <w:t>év</w:t>
            </w:r>
          </w:p>
        </w:tc>
        <w:tc>
          <w:tcPr>
            <w:tcW w:w="1253" w:type="pct"/>
            <w:tcBorders>
              <w:top w:val="single" w:sz="4" w:space="0" w:color="auto"/>
              <w:left w:val="nil"/>
              <w:bottom w:val="single" w:sz="4" w:space="0" w:color="auto"/>
              <w:right w:val="single" w:sz="4" w:space="0" w:color="auto"/>
            </w:tcBorders>
            <w:shd w:val="clear" w:color="auto" w:fill="CCFFCC"/>
            <w:vAlign w:val="center"/>
          </w:tcPr>
          <w:p w:rsidR="00940B5F" w:rsidRPr="00940B5F" w:rsidRDefault="00940B5F" w:rsidP="00940B5F">
            <w:pPr>
              <w:jc w:val="center"/>
              <w:rPr>
                <w:b/>
                <w:bCs/>
                <w:color w:val="000000"/>
                <w:szCs w:val="22"/>
              </w:rPr>
            </w:pPr>
            <w:r w:rsidRPr="00940B5F">
              <w:rPr>
                <w:b/>
                <w:bCs/>
                <w:color w:val="000000"/>
                <w:szCs w:val="22"/>
              </w:rPr>
              <w:t>Rendszeres gyermekvédelmi kedvezményben részesítettek száma</w:t>
            </w:r>
          </w:p>
        </w:tc>
        <w:tc>
          <w:tcPr>
            <w:tcW w:w="693" w:type="pct"/>
            <w:tcBorders>
              <w:top w:val="single" w:sz="4" w:space="0" w:color="auto"/>
              <w:left w:val="nil"/>
              <w:bottom w:val="single" w:sz="4" w:space="0" w:color="auto"/>
              <w:right w:val="single" w:sz="4" w:space="0" w:color="auto"/>
            </w:tcBorders>
            <w:shd w:val="clear" w:color="auto" w:fill="CCFFCC"/>
            <w:vAlign w:val="center"/>
          </w:tcPr>
          <w:p w:rsidR="00940B5F" w:rsidRPr="00940B5F" w:rsidRDefault="00940B5F" w:rsidP="00940B5F">
            <w:pPr>
              <w:jc w:val="center"/>
              <w:rPr>
                <w:b/>
                <w:bCs/>
                <w:color w:val="000000"/>
                <w:szCs w:val="22"/>
              </w:rPr>
            </w:pPr>
            <w:r w:rsidRPr="00940B5F">
              <w:rPr>
                <w:b/>
                <w:bCs/>
                <w:color w:val="000000"/>
                <w:szCs w:val="22"/>
              </w:rPr>
              <w:t>Ebből tartósan beteg fogyatékos gyermekek száma</w:t>
            </w:r>
          </w:p>
        </w:tc>
        <w:tc>
          <w:tcPr>
            <w:tcW w:w="1003" w:type="pct"/>
            <w:tcBorders>
              <w:top w:val="single" w:sz="4" w:space="0" w:color="auto"/>
              <w:left w:val="nil"/>
              <w:bottom w:val="single" w:sz="4" w:space="0" w:color="auto"/>
              <w:right w:val="single" w:sz="4" w:space="0" w:color="auto"/>
            </w:tcBorders>
            <w:shd w:val="clear" w:color="auto" w:fill="CCFFCC"/>
            <w:vAlign w:val="center"/>
          </w:tcPr>
          <w:p w:rsidR="00940B5F" w:rsidRPr="00940B5F" w:rsidRDefault="00940B5F" w:rsidP="00940B5F">
            <w:pPr>
              <w:jc w:val="center"/>
              <w:rPr>
                <w:b/>
                <w:bCs/>
                <w:color w:val="000000"/>
                <w:szCs w:val="22"/>
              </w:rPr>
            </w:pPr>
            <w:r w:rsidRPr="00940B5F">
              <w:rPr>
                <w:b/>
                <w:bCs/>
                <w:color w:val="000000"/>
                <w:szCs w:val="22"/>
              </w:rPr>
              <w:t xml:space="preserve">Kiegészítő gyermekvédelmi kedvezményben részesítettek száma </w:t>
            </w:r>
          </w:p>
        </w:tc>
        <w:tc>
          <w:tcPr>
            <w:tcW w:w="693" w:type="pct"/>
            <w:tcBorders>
              <w:top w:val="single" w:sz="4" w:space="0" w:color="auto"/>
              <w:left w:val="nil"/>
              <w:bottom w:val="single" w:sz="4" w:space="0" w:color="auto"/>
              <w:right w:val="single" w:sz="4" w:space="0" w:color="auto"/>
            </w:tcBorders>
            <w:shd w:val="clear" w:color="auto" w:fill="CCFFCC"/>
            <w:vAlign w:val="center"/>
          </w:tcPr>
          <w:p w:rsidR="00940B5F" w:rsidRPr="00940B5F" w:rsidRDefault="00940B5F" w:rsidP="00940B5F">
            <w:pPr>
              <w:jc w:val="center"/>
              <w:rPr>
                <w:b/>
                <w:bCs/>
                <w:color w:val="000000"/>
                <w:szCs w:val="22"/>
              </w:rPr>
            </w:pPr>
            <w:r w:rsidRPr="00940B5F">
              <w:rPr>
                <w:b/>
                <w:bCs/>
                <w:color w:val="000000"/>
                <w:szCs w:val="22"/>
              </w:rPr>
              <w:t>Ebből tartósan beteg fogyatékos gyermekek száma</w:t>
            </w:r>
          </w:p>
        </w:tc>
        <w:tc>
          <w:tcPr>
            <w:tcW w:w="1003" w:type="pct"/>
            <w:tcBorders>
              <w:top w:val="single" w:sz="4" w:space="0" w:color="auto"/>
              <w:left w:val="nil"/>
              <w:bottom w:val="single" w:sz="4" w:space="0" w:color="auto"/>
              <w:right w:val="single" w:sz="4" w:space="0" w:color="auto"/>
            </w:tcBorders>
            <w:shd w:val="clear" w:color="auto" w:fill="CCFFCC"/>
            <w:vAlign w:val="center"/>
          </w:tcPr>
          <w:p w:rsidR="00940B5F" w:rsidRPr="00940B5F" w:rsidRDefault="00940B5F" w:rsidP="00940B5F">
            <w:pPr>
              <w:jc w:val="center"/>
              <w:rPr>
                <w:b/>
                <w:bCs/>
                <w:color w:val="000000"/>
                <w:szCs w:val="22"/>
              </w:rPr>
            </w:pPr>
            <w:r w:rsidRPr="00940B5F">
              <w:rPr>
                <w:b/>
                <w:bCs/>
                <w:color w:val="000000"/>
                <w:szCs w:val="22"/>
              </w:rPr>
              <w:t>Rendkívüli gyermekvédelmi kedvezményben részesítettek száma</w:t>
            </w:r>
          </w:p>
        </w:tc>
      </w:tr>
      <w:tr w:rsidR="00940B5F" w:rsidRPr="00940B5F" w:rsidTr="001259E4">
        <w:trPr>
          <w:trHeight w:val="331"/>
        </w:trPr>
        <w:tc>
          <w:tcPr>
            <w:tcW w:w="354" w:type="pct"/>
            <w:tcBorders>
              <w:top w:val="nil"/>
              <w:left w:val="single" w:sz="4" w:space="0" w:color="auto"/>
              <w:bottom w:val="single" w:sz="4" w:space="0" w:color="auto"/>
              <w:right w:val="single" w:sz="4" w:space="0" w:color="auto"/>
            </w:tcBorders>
            <w:shd w:val="clear" w:color="auto" w:fill="auto"/>
            <w:noWrap/>
            <w:vAlign w:val="center"/>
          </w:tcPr>
          <w:p w:rsidR="00940B5F" w:rsidRPr="00940B5F" w:rsidRDefault="00940B5F" w:rsidP="00940B5F">
            <w:pPr>
              <w:jc w:val="center"/>
              <w:rPr>
                <w:color w:val="000000"/>
                <w:szCs w:val="22"/>
              </w:rPr>
            </w:pPr>
            <w:r w:rsidRPr="00940B5F">
              <w:rPr>
                <w:color w:val="000000"/>
                <w:szCs w:val="22"/>
              </w:rPr>
              <w:t>2008</w:t>
            </w:r>
          </w:p>
        </w:tc>
        <w:tc>
          <w:tcPr>
            <w:tcW w:w="1253" w:type="pct"/>
            <w:tcBorders>
              <w:top w:val="nil"/>
              <w:left w:val="nil"/>
              <w:bottom w:val="single" w:sz="4" w:space="0" w:color="auto"/>
              <w:right w:val="single" w:sz="4" w:space="0" w:color="auto"/>
            </w:tcBorders>
            <w:shd w:val="clear" w:color="auto" w:fill="auto"/>
            <w:noWrap/>
            <w:vAlign w:val="center"/>
          </w:tcPr>
          <w:p w:rsidR="00940B5F" w:rsidRPr="00940B5F" w:rsidRDefault="00940B5F" w:rsidP="00940B5F">
            <w:pPr>
              <w:jc w:val="center"/>
              <w:rPr>
                <w:color w:val="000000"/>
                <w:szCs w:val="22"/>
              </w:rPr>
            </w:pPr>
            <w:r w:rsidRPr="00940B5F">
              <w:rPr>
                <w:color w:val="000000"/>
                <w:szCs w:val="22"/>
              </w:rPr>
              <w:t>17</w:t>
            </w:r>
          </w:p>
        </w:tc>
        <w:tc>
          <w:tcPr>
            <w:tcW w:w="69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100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693" w:type="pct"/>
            <w:tcBorders>
              <w:top w:val="nil"/>
              <w:left w:val="nil"/>
              <w:bottom w:val="single" w:sz="4" w:space="0" w:color="auto"/>
              <w:right w:val="single" w:sz="4" w:space="0" w:color="auto"/>
            </w:tcBorders>
            <w:shd w:val="clear" w:color="auto" w:fill="auto"/>
            <w:vAlign w:val="center"/>
          </w:tcPr>
          <w:p w:rsidR="00940B5F" w:rsidRPr="00940B5F" w:rsidRDefault="00940B5F" w:rsidP="00940B5F">
            <w:pPr>
              <w:jc w:val="center"/>
              <w:rPr>
                <w:color w:val="000000"/>
                <w:szCs w:val="22"/>
              </w:rPr>
            </w:pPr>
            <w:r w:rsidRPr="00940B5F">
              <w:rPr>
                <w:color w:val="000000"/>
                <w:szCs w:val="22"/>
              </w:rPr>
              <w:t> </w:t>
            </w:r>
            <w:r w:rsidR="001B5C94">
              <w:rPr>
                <w:color w:val="000000"/>
                <w:szCs w:val="22"/>
              </w:rPr>
              <w:t>na.</w:t>
            </w:r>
          </w:p>
        </w:tc>
        <w:tc>
          <w:tcPr>
            <w:tcW w:w="1003" w:type="pct"/>
            <w:tcBorders>
              <w:top w:val="nil"/>
              <w:left w:val="nil"/>
              <w:bottom w:val="single" w:sz="4" w:space="0" w:color="auto"/>
              <w:right w:val="single" w:sz="4" w:space="0" w:color="auto"/>
            </w:tcBorders>
            <w:shd w:val="clear" w:color="auto" w:fill="auto"/>
            <w:vAlign w:val="center"/>
          </w:tcPr>
          <w:p w:rsidR="00940B5F" w:rsidRPr="00940B5F" w:rsidRDefault="00940B5F" w:rsidP="00940B5F">
            <w:pPr>
              <w:jc w:val="center"/>
              <w:rPr>
                <w:color w:val="000000"/>
                <w:szCs w:val="22"/>
              </w:rPr>
            </w:pPr>
            <w:r w:rsidRPr="00940B5F">
              <w:rPr>
                <w:color w:val="000000"/>
                <w:szCs w:val="22"/>
              </w:rPr>
              <w:t>17</w:t>
            </w:r>
          </w:p>
        </w:tc>
      </w:tr>
      <w:tr w:rsidR="00940B5F" w:rsidRPr="00940B5F" w:rsidTr="00940B5F">
        <w:trPr>
          <w:trHeight w:val="200"/>
        </w:trPr>
        <w:tc>
          <w:tcPr>
            <w:tcW w:w="354" w:type="pct"/>
            <w:tcBorders>
              <w:top w:val="nil"/>
              <w:left w:val="single" w:sz="4" w:space="0" w:color="auto"/>
              <w:bottom w:val="single" w:sz="4" w:space="0" w:color="auto"/>
              <w:right w:val="single" w:sz="4" w:space="0" w:color="auto"/>
            </w:tcBorders>
            <w:shd w:val="clear" w:color="auto" w:fill="auto"/>
            <w:noWrap/>
            <w:vAlign w:val="center"/>
          </w:tcPr>
          <w:p w:rsidR="00940B5F" w:rsidRPr="00940B5F" w:rsidRDefault="00940B5F" w:rsidP="00940B5F">
            <w:pPr>
              <w:jc w:val="center"/>
              <w:rPr>
                <w:color w:val="000000"/>
                <w:szCs w:val="22"/>
              </w:rPr>
            </w:pPr>
            <w:r w:rsidRPr="00940B5F">
              <w:rPr>
                <w:color w:val="000000"/>
                <w:szCs w:val="22"/>
              </w:rPr>
              <w:t>2009</w:t>
            </w:r>
          </w:p>
        </w:tc>
        <w:tc>
          <w:tcPr>
            <w:tcW w:w="1253" w:type="pct"/>
            <w:tcBorders>
              <w:top w:val="nil"/>
              <w:left w:val="nil"/>
              <w:bottom w:val="single" w:sz="4" w:space="0" w:color="auto"/>
              <w:right w:val="single" w:sz="4" w:space="0" w:color="auto"/>
            </w:tcBorders>
            <w:shd w:val="clear" w:color="auto" w:fill="auto"/>
            <w:noWrap/>
            <w:vAlign w:val="center"/>
          </w:tcPr>
          <w:p w:rsidR="00940B5F" w:rsidRPr="00940B5F" w:rsidRDefault="00940B5F" w:rsidP="00940B5F">
            <w:pPr>
              <w:jc w:val="center"/>
              <w:rPr>
                <w:color w:val="000000"/>
                <w:szCs w:val="22"/>
              </w:rPr>
            </w:pPr>
            <w:r w:rsidRPr="00940B5F">
              <w:rPr>
                <w:color w:val="000000"/>
                <w:szCs w:val="22"/>
              </w:rPr>
              <w:t>25</w:t>
            </w:r>
          </w:p>
        </w:tc>
        <w:tc>
          <w:tcPr>
            <w:tcW w:w="69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100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69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1003" w:type="pct"/>
            <w:tcBorders>
              <w:top w:val="nil"/>
              <w:left w:val="nil"/>
              <w:bottom w:val="single" w:sz="4" w:space="0" w:color="auto"/>
              <w:right w:val="single" w:sz="4" w:space="0" w:color="auto"/>
            </w:tcBorders>
            <w:shd w:val="clear" w:color="auto" w:fill="auto"/>
            <w:vAlign w:val="center"/>
          </w:tcPr>
          <w:p w:rsidR="00940B5F" w:rsidRPr="00940B5F" w:rsidRDefault="00940B5F" w:rsidP="00940B5F">
            <w:pPr>
              <w:jc w:val="center"/>
              <w:rPr>
                <w:color w:val="000000"/>
                <w:szCs w:val="22"/>
              </w:rPr>
            </w:pPr>
            <w:r w:rsidRPr="00940B5F">
              <w:rPr>
                <w:color w:val="000000"/>
                <w:szCs w:val="22"/>
              </w:rPr>
              <w:t>15</w:t>
            </w:r>
          </w:p>
        </w:tc>
      </w:tr>
      <w:tr w:rsidR="00940B5F" w:rsidRPr="00940B5F" w:rsidTr="00940B5F">
        <w:trPr>
          <w:trHeight w:val="300"/>
        </w:trPr>
        <w:tc>
          <w:tcPr>
            <w:tcW w:w="354" w:type="pct"/>
            <w:tcBorders>
              <w:top w:val="nil"/>
              <w:left w:val="single" w:sz="4" w:space="0" w:color="auto"/>
              <w:bottom w:val="single" w:sz="4" w:space="0" w:color="auto"/>
              <w:right w:val="single" w:sz="4" w:space="0" w:color="auto"/>
            </w:tcBorders>
            <w:shd w:val="clear" w:color="auto" w:fill="auto"/>
            <w:noWrap/>
            <w:vAlign w:val="center"/>
          </w:tcPr>
          <w:p w:rsidR="00940B5F" w:rsidRPr="00940B5F" w:rsidRDefault="00940B5F" w:rsidP="00940B5F">
            <w:pPr>
              <w:jc w:val="center"/>
              <w:rPr>
                <w:color w:val="000000"/>
                <w:szCs w:val="22"/>
              </w:rPr>
            </w:pPr>
            <w:r w:rsidRPr="00940B5F">
              <w:rPr>
                <w:color w:val="000000"/>
                <w:szCs w:val="22"/>
              </w:rPr>
              <w:t>2010</w:t>
            </w:r>
          </w:p>
        </w:tc>
        <w:tc>
          <w:tcPr>
            <w:tcW w:w="1253" w:type="pct"/>
            <w:tcBorders>
              <w:top w:val="nil"/>
              <w:left w:val="nil"/>
              <w:bottom w:val="single" w:sz="4" w:space="0" w:color="auto"/>
              <w:right w:val="single" w:sz="4" w:space="0" w:color="auto"/>
            </w:tcBorders>
            <w:shd w:val="clear" w:color="auto" w:fill="auto"/>
            <w:noWrap/>
            <w:vAlign w:val="center"/>
          </w:tcPr>
          <w:p w:rsidR="00940B5F" w:rsidRPr="00940B5F" w:rsidRDefault="00940B5F" w:rsidP="00940B5F">
            <w:pPr>
              <w:jc w:val="center"/>
              <w:rPr>
                <w:color w:val="000000"/>
                <w:szCs w:val="22"/>
              </w:rPr>
            </w:pPr>
            <w:r w:rsidRPr="00940B5F">
              <w:rPr>
                <w:color w:val="000000"/>
                <w:szCs w:val="22"/>
              </w:rPr>
              <w:t>36</w:t>
            </w:r>
          </w:p>
        </w:tc>
        <w:tc>
          <w:tcPr>
            <w:tcW w:w="693" w:type="pct"/>
            <w:tcBorders>
              <w:top w:val="nil"/>
              <w:left w:val="nil"/>
              <w:bottom w:val="single" w:sz="4" w:space="0" w:color="auto"/>
              <w:right w:val="single" w:sz="4" w:space="0" w:color="auto"/>
            </w:tcBorders>
            <w:shd w:val="clear" w:color="auto" w:fill="auto"/>
            <w:vAlign w:val="center"/>
          </w:tcPr>
          <w:p w:rsidR="00940B5F" w:rsidRPr="00940B5F" w:rsidRDefault="00940B5F" w:rsidP="00940B5F">
            <w:pPr>
              <w:jc w:val="center"/>
              <w:rPr>
                <w:color w:val="000000"/>
                <w:szCs w:val="22"/>
              </w:rPr>
            </w:pPr>
            <w:r w:rsidRPr="00940B5F">
              <w:rPr>
                <w:color w:val="000000"/>
                <w:szCs w:val="22"/>
              </w:rPr>
              <w:t> </w:t>
            </w:r>
            <w:r w:rsidR="001B5C94">
              <w:rPr>
                <w:color w:val="000000"/>
                <w:szCs w:val="22"/>
              </w:rPr>
              <w:t>na.</w:t>
            </w:r>
          </w:p>
        </w:tc>
        <w:tc>
          <w:tcPr>
            <w:tcW w:w="100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69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1003" w:type="pct"/>
            <w:tcBorders>
              <w:top w:val="nil"/>
              <w:left w:val="nil"/>
              <w:bottom w:val="single" w:sz="4" w:space="0" w:color="auto"/>
              <w:right w:val="single" w:sz="4" w:space="0" w:color="auto"/>
            </w:tcBorders>
            <w:shd w:val="clear" w:color="auto" w:fill="auto"/>
            <w:vAlign w:val="center"/>
          </w:tcPr>
          <w:p w:rsidR="00940B5F" w:rsidRPr="00940B5F" w:rsidRDefault="00940B5F" w:rsidP="00940B5F">
            <w:pPr>
              <w:jc w:val="center"/>
              <w:rPr>
                <w:color w:val="000000"/>
                <w:szCs w:val="22"/>
              </w:rPr>
            </w:pPr>
            <w:r w:rsidRPr="00940B5F">
              <w:rPr>
                <w:color w:val="000000"/>
                <w:szCs w:val="22"/>
              </w:rPr>
              <w:t>12</w:t>
            </w:r>
          </w:p>
        </w:tc>
      </w:tr>
      <w:tr w:rsidR="00940B5F" w:rsidRPr="00940B5F" w:rsidTr="00940B5F">
        <w:trPr>
          <w:trHeight w:val="399"/>
        </w:trPr>
        <w:tc>
          <w:tcPr>
            <w:tcW w:w="354" w:type="pct"/>
            <w:tcBorders>
              <w:top w:val="nil"/>
              <w:left w:val="single" w:sz="4" w:space="0" w:color="auto"/>
              <w:bottom w:val="single" w:sz="4" w:space="0" w:color="auto"/>
              <w:right w:val="single" w:sz="4" w:space="0" w:color="auto"/>
            </w:tcBorders>
            <w:shd w:val="clear" w:color="auto" w:fill="auto"/>
            <w:noWrap/>
            <w:vAlign w:val="center"/>
          </w:tcPr>
          <w:p w:rsidR="00940B5F" w:rsidRPr="00940B5F" w:rsidRDefault="00940B5F" w:rsidP="00940B5F">
            <w:pPr>
              <w:jc w:val="center"/>
              <w:rPr>
                <w:color w:val="000000"/>
                <w:szCs w:val="22"/>
              </w:rPr>
            </w:pPr>
            <w:r w:rsidRPr="00940B5F">
              <w:rPr>
                <w:color w:val="000000"/>
                <w:szCs w:val="22"/>
              </w:rPr>
              <w:lastRenderedPageBreak/>
              <w:t>2011</w:t>
            </w:r>
          </w:p>
        </w:tc>
        <w:tc>
          <w:tcPr>
            <w:tcW w:w="1253" w:type="pct"/>
            <w:tcBorders>
              <w:top w:val="nil"/>
              <w:left w:val="nil"/>
              <w:bottom w:val="single" w:sz="4" w:space="0" w:color="auto"/>
              <w:right w:val="single" w:sz="4" w:space="0" w:color="auto"/>
            </w:tcBorders>
            <w:shd w:val="clear" w:color="auto" w:fill="auto"/>
            <w:noWrap/>
            <w:vAlign w:val="center"/>
          </w:tcPr>
          <w:p w:rsidR="00940B5F" w:rsidRPr="00940B5F" w:rsidRDefault="00940B5F" w:rsidP="00940B5F">
            <w:pPr>
              <w:jc w:val="center"/>
              <w:rPr>
                <w:color w:val="000000"/>
                <w:szCs w:val="22"/>
              </w:rPr>
            </w:pPr>
            <w:r w:rsidRPr="00940B5F">
              <w:rPr>
                <w:color w:val="000000"/>
                <w:szCs w:val="22"/>
              </w:rPr>
              <w:t>23</w:t>
            </w:r>
          </w:p>
        </w:tc>
        <w:tc>
          <w:tcPr>
            <w:tcW w:w="69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1003" w:type="pct"/>
            <w:tcBorders>
              <w:top w:val="nil"/>
              <w:left w:val="nil"/>
              <w:bottom w:val="single" w:sz="4" w:space="0" w:color="auto"/>
              <w:right w:val="single" w:sz="4" w:space="0" w:color="auto"/>
            </w:tcBorders>
            <w:shd w:val="clear" w:color="auto" w:fill="auto"/>
            <w:vAlign w:val="center"/>
          </w:tcPr>
          <w:p w:rsidR="00940B5F" w:rsidRPr="00940B5F" w:rsidRDefault="00940B5F" w:rsidP="00940B5F">
            <w:pPr>
              <w:jc w:val="center"/>
              <w:rPr>
                <w:color w:val="000000"/>
                <w:szCs w:val="22"/>
              </w:rPr>
            </w:pPr>
            <w:r w:rsidRPr="00940B5F">
              <w:rPr>
                <w:color w:val="000000"/>
                <w:szCs w:val="22"/>
              </w:rPr>
              <w:t> </w:t>
            </w:r>
            <w:r w:rsidR="001B5C94">
              <w:rPr>
                <w:color w:val="000000"/>
                <w:szCs w:val="22"/>
              </w:rPr>
              <w:t>na.</w:t>
            </w:r>
          </w:p>
        </w:tc>
        <w:tc>
          <w:tcPr>
            <w:tcW w:w="69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1003" w:type="pct"/>
            <w:tcBorders>
              <w:top w:val="nil"/>
              <w:left w:val="nil"/>
              <w:bottom w:val="single" w:sz="4" w:space="0" w:color="auto"/>
              <w:right w:val="single" w:sz="4" w:space="0" w:color="auto"/>
            </w:tcBorders>
            <w:shd w:val="clear" w:color="auto" w:fill="auto"/>
            <w:vAlign w:val="center"/>
          </w:tcPr>
          <w:p w:rsidR="00940B5F" w:rsidRPr="00940B5F" w:rsidRDefault="00940B5F" w:rsidP="00940B5F">
            <w:pPr>
              <w:jc w:val="center"/>
              <w:rPr>
                <w:color w:val="000000"/>
                <w:szCs w:val="22"/>
              </w:rPr>
            </w:pPr>
            <w:r w:rsidRPr="00940B5F">
              <w:rPr>
                <w:color w:val="000000"/>
                <w:szCs w:val="22"/>
              </w:rPr>
              <w:t>5</w:t>
            </w:r>
          </w:p>
        </w:tc>
      </w:tr>
      <w:tr w:rsidR="00940B5F" w:rsidRPr="00940B5F" w:rsidTr="00940B5F">
        <w:trPr>
          <w:trHeight w:val="200"/>
        </w:trPr>
        <w:tc>
          <w:tcPr>
            <w:tcW w:w="354" w:type="pct"/>
            <w:tcBorders>
              <w:top w:val="nil"/>
              <w:left w:val="single" w:sz="4" w:space="0" w:color="auto"/>
              <w:bottom w:val="single" w:sz="4" w:space="0" w:color="auto"/>
              <w:right w:val="single" w:sz="4" w:space="0" w:color="auto"/>
            </w:tcBorders>
            <w:shd w:val="clear" w:color="auto" w:fill="auto"/>
            <w:noWrap/>
            <w:vAlign w:val="center"/>
          </w:tcPr>
          <w:p w:rsidR="00940B5F" w:rsidRPr="00940B5F" w:rsidRDefault="00940B5F" w:rsidP="00940B5F">
            <w:pPr>
              <w:jc w:val="center"/>
              <w:rPr>
                <w:color w:val="000000"/>
                <w:szCs w:val="22"/>
              </w:rPr>
            </w:pPr>
            <w:r w:rsidRPr="00940B5F">
              <w:rPr>
                <w:color w:val="000000"/>
                <w:szCs w:val="22"/>
              </w:rPr>
              <w:t>2012</w:t>
            </w:r>
          </w:p>
        </w:tc>
        <w:tc>
          <w:tcPr>
            <w:tcW w:w="1253" w:type="pct"/>
            <w:tcBorders>
              <w:top w:val="nil"/>
              <w:left w:val="nil"/>
              <w:bottom w:val="single" w:sz="4" w:space="0" w:color="auto"/>
              <w:right w:val="single" w:sz="4" w:space="0" w:color="auto"/>
            </w:tcBorders>
            <w:shd w:val="clear" w:color="auto" w:fill="auto"/>
            <w:noWrap/>
            <w:vAlign w:val="center"/>
          </w:tcPr>
          <w:p w:rsidR="00940B5F" w:rsidRPr="00940B5F" w:rsidRDefault="00FC0963" w:rsidP="00940B5F">
            <w:pPr>
              <w:jc w:val="center"/>
              <w:rPr>
                <w:color w:val="000000"/>
                <w:szCs w:val="22"/>
              </w:rPr>
            </w:pPr>
            <w:r>
              <w:rPr>
                <w:color w:val="000000"/>
                <w:szCs w:val="22"/>
              </w:rPr>
              <w:t>na.</w:t>
            </w:r>
            <w:r w:rsidR="00940B5F" w:rsidRPr="00940B5F">
              <w:rPr>
                <w:color w:val="000000"/>
                <w:szCs w:val="22"/>
              </w:rPr>
              <w:t> </w:t>
            </w:r>
          </w:p>
        </w:tc>
        <w:tc>
          <w:tcPr>
            <w:tcW w:w="69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100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693" w:type="pct"/>
            <w:tcBorders>
              <w:top w:val="nil"/>
              <w:left w:val="nil"/>
              <w:bottom w:val="single" w:sz="4" w:space="0" w:color="auto"/>
              <w:right w:val="single" w:sz="4" w:space="0" w:color="auto"/>
            </w:tcBorders>
            <w:shd w:val="clear" w:color="auto" w:fill="auto"/>
            <w:vAlign w:val="center"/>
          </w:tcPr>
          <w:p w:rsidR="00940B5F" w:rsidRPr="00940B5F" w:rsidRDefault="001B5C94" w:rsidP="00940B5F">
            <w:pPr>
              <w:jc w:val="center"/>
              <w:rPr>
                <w:color w:val="000000"/>
                <w:szCs w:val="22"/>
              </w:rPr>
            </w:pPr>
            <w:r>
              <w:rPr>
                <w:color w:val="000000"/>
                <w:szCs w:val="22"/>
              </w:rPr>
              <w:t>na.</w:t>
            </w:r>
            <w:r w:rsidR="00940B5F" w:rsidRPr="00940B5F">
              <w:rPr>
                <w:color w:val="000000"/>
                <w:szCs w:val="22"/>
              </w:rPr>
              <w:t> </w:t>
            </w:r>
          </w:p>
        </w:tc>
        <w:tc>
          <w:tcPr>
            <w:tcW w:w="1003" w:type="pct"/>
            <w:tcBorders>
              <w:top w:val="nil"/>
              <w:left w:val="nil"/>
              <w:bottom w:val="single" w:sz="4" w:space="0" w:color="auto"/>
              <w:right w:val="single" w:sz="4" w:space="0" w:color="auto"/>
            </w:tcBorders>
            <w:shd w:val="clear" w:color="auto" w:fill="auto"/>
            <w:vAlign w:val="center"/>
          </w:tcPr>
          <w:p w:rsidR="00940B5F" w:rsidRPr="00940B5F" w:rsidRDefault="00FC0963" w:rsidP="00940B5F">
            <w:pPr>
              <w:jc w:val="center"/>
              <w:rPr>
                <w:color w:val="000000"/>
                <w:szCs w:val="22"/>
              </w:rPr>
            </w:pPr>
            <w:r>
              <w:rPr>
                <w:color w:val="000000"/>
                <w:szCs w:val="22"/>
              </w:rPr>
              <w:t>na.</w:t>
            </w:r>
            <w:r w:rsidR="00940B5F" w:rsidRPr="00940B5F">
              <w:rPr>
                <w:color w:val="000000"/>
                <w:szCs w:val="22"/>
              </w:rPr>
              <w:t> </w:t>
            </w:r>
          </w:p>
        </w:tc>
      </w:tr>
    </w:tbl>
    <w:p w:rsidR="00940B5F" w:rsidRDefault="00940B5F" w:rsidP="005744AF">
      <w:pPr>
        <w:pStyle w:val="Caption"/>
      </w:pPr>
      <w:r>
        <w:t>Forrás: TeIR, KSH Tstar, Önkormányzati adatok</w:t>
      </w:r>
    </w:p>
    <w:p w:rsidR="00940B5F" w:rsidRDefault="005C794E" w:rsidP="00940B5F">
      <w:pPr>
        <w:pStyle w:val="NormlCalibri11"/>
        <w:pBdr>
          <w:top w:val="none" w:sz="0" w:space="0" w:color="auto"/>
          <w:left w:val="none" w:sz="0" w:space="0" w:color="auto"/>
          <w:bottom w:val="none" w:sz="0" w:space="0" w:color="auto"/>
          <w:right w:val="none" w:sz="0" w:space="0" w:color="auto"/>
        </w:pBdr>
      </w:pPr>
      <w:r w:rsidRPr="002E33D3">
        <w:rPr>
          <w:noProof/>
        </w:rPr>
        <w:drawing>
          <wp:inline distT="0" distB="0" distL="0" distR="0">
            <wp:extent cx="2971800" cy="21082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1800" cy="2108200"/>
                    </a:xfrm>
                    <a:prstGeom prst="rect">
                      <a:avLst/>
                    </a:prstGeom>
                    <a:noFill/>
                    <a:ln>
                      <a:noFill/>
                    </a:ln>
                  </pic:spPr>
                </pic:pic>
              </a:graphicData>
            </a:graphic>
          </wp:inline>
        </w:drawing>
      </w:r>
    </w:p>
    <w:p w:rsidR="00940B5F" w:rsidRPr="00940B5F" w:rsidRDefault="00DE1F29" w:rsidP="00940B5F">
      <w:pPr>
        <w:pStyle w:val="NormlCalibri11"/>
        <w:pBdr>
          <w:top w:val="none" w:sz="0" w:space="0" w:color="auto"/>
          <w:left w:val="none" w:sz="0" w:space="0" w:color="auto"/>
          <w:bottom w:val="none" w:sz="0" w:space="0" w:color="auto"/>
          <w:right w:val="none" w:sz="0" w:space="0" w:color="auto"/>
        </w:pBdr>
      </w:pPr>
      <w:r>
        <w:t>Az adatokból látszik, hogy jelentősen megnövekedett a veszélyeztetett gyermekek száma ami a családok elszegényedéséből következik.</w:t>
      </w:r>
      <w:r w:rsidR="00547931">
        <w:t xml:space="preserve">  </w:t>
      </w:r>
    </w:p>
    <w:p w:rsidR="00106767" w:rsidRDefault="00106767" w:rsidP="005744AF">
      <w:pPr>
        <w:pStyle w:val="List2"/>
      </w:pPr>
      <w:r w:rsidRPr="004D7012">
        <w:rPr>
          <w:i/>
          <w:iCs/>
        </w:rPr>
        <w:t>c)</w:t>
      </w:r>
      <w:r w:rsidR="005744AF">
        <w:tab/>
      </w:r>
      <w:r w:rsidRPr="004D7012">
        <w:t>gyermek jogán járó helyi juttatásokban részesülők száma, aránya</w:t>
      </w:r>
    </w:p>
    <w:p w:rsidR="005744AF" w:rsidRPr="005744AF" w:rsidRDefault="005744AF" w:rsidP="005744AF">
      <w:pPr>
        <w:pStyle w:val="NormlCalibri11"/>
        <w:pBdr>
          <w:top w:val="none" w:sz="0" w:space="0" w:color="auto"/>
          <w:left w:val="none" w:sz="0" w:space="0" w:color="auto"/>
          <w:bottom w:val="none" w:sz="0" w:space="0" w:color="auto"/>
          <w:right w:val="none" w:sz="0" w:space="0" w:color="auto"/>
        </w:pBdr>
      </w:pPr>
    </w:p>
    <w:p w:rsidR="00106767" w:rsidRDefault="00DB72C7" w:rsidP="005744AF">
      <w:pPr>
        <w:pStyle w:val="BodyText"/>
      </w:pPr>
      <w:r w:rsidRPr="004D7012">
        <w:t>Az adatokból látszik, hogy bár a gyermeklétszám folyamatosan csökken, ám a rendszeres gyermekvédelmi támogatások száma és ezzel aránya egyre nő mutatva az elszegényedést.</w:t>
      </w:r>
      <w:r w:rsidR="005744AF">
        <w:t xml:space="preserve"> Az óvodáztatási támogatás nem volt illetve nincs adat</w:t>
      </w:r>
      <w:r w:rsidR="00A22C12">
        <w:t>.</w:t>
      </w:r>
    </w:p>
    <w:tbl>
      <w:tblPr>
        <w:tblW w:w="4641" w:type="pct"/>
        <w:tblCellMar>
          <w:left w:w="70" w:type="dxa"/>
          <w:right w:w="70" w:type="dxa"/>
        </w:tblCellMar>
        <w:tblLook w:val="0000" w:firstRow="0" w:lastRow="0" w:firstColumn="0" w:lastColumn="0" w:noHBand="0" w:noVBand="0"/>
      </w:tblPr>
      <w:tblGrid>
        <w:gridCol w:w="546"/>
        <w:gridCol w:w="1083"/>
        <w:gridCol w:w="1199"/>
        <w:gridCol w:w="1366"/>
        <w:gridCol w:w="1079"/>
        <w:gridCol w:w="2310"/>
        <w:gridCol w:w="1364"/>
      </w:tblGrid>
      <w:tr w:rsidR="00A22C12" w:rsidRPr="005744AF" w:rsidTr="00AA09C4">
        <w:trPr>
          <w:trHeight w:val="250"/>
        </w:trPr>
        <w:tc>
          <w:tcPr>
            <w:tcW w:w="5000" w:type="pct"/>
            <w:gridSpan w:val="7"/>
            <w:tcBorders>
              <w:top w:val="nil"/>
              <w:left w:val="nil"/>
              <w:bottom w:val="nil"/>
              <w:right w:val="nil"/>
            </w:tcBorders>
            <w:shd w:val="clear" w:color="auto" w:fill="auto"/>
            <w:noWrap/>
            <w:vAlign w:val="bottom"/>
          </w:tcPr>
          <w:p w:rsidR="00A22C12" w:rsidRPr="005744AF" w:rsidRDefault="00A22C12" w:rsidP="003C4FFC">
            <w:pPr>
              <w:jc w:val="left"/>
              <w:rPr>
                <w:b/>
                <w:bCs/>
                <w:color w:val="000000"/>
                <w:szCs w:val="22"/>
              </w:rPr>
            </w:pPr>
            <w:r w:rsidRPr="005744AF">
              <w:rPr>
                <w:b/>
                <w:bCs/>
                <w:color w:val="000000"/>
                <w:szCs w:val="22"/>
              </w:rPr>
              <w:t>4.1.3. számú táblázat – Kedvezményes óvodai - iskolai juttatásokban részesülők száma</w:t>
            </w:r>
          </w:p>
        </w:tc>
      </w:tr>
      <w:tr w:rsidR="00A22C12" w:rsidRPr="005744AF" w:rsidTr="00AA09C4">
        <w:trPr>
          <w:trHeight w:val="1485"/>
        </w:trPr>
        <w:tc>
          <w:tcPr>
            <w:tcW w:w="295"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A22C12" w:rsidRPr="005744AF" w:rsidRDefault="00A22C12" w:rsidP="003C4FFC">
            <w:pPr>
              <w:jc w:val="center"/>
              <w:rPr>
                <w:b/>
                <w:bCs/>
                <w:color w:val="000000"/>
                <w:sz w:val="20"/>
                <w:szCs w:val="20"/>
              </w:rPr>
            </w:pPr>
            <w:r w:rsidRPr="005744AF">
              <w:rPr>
                <w:b/>
                <w:bCs/>
                <w:color w:val="000000"/>
                <w:sz w:val="20"/>
                <w:szCs w:val="20"/>
              </w:rPr>
              <w:t>év</w:t>
            </w:r>
          </w:p>
        </w:tc>
        <w:tc>
          <w:tcPr>
            <w:tcW w:w="585" w:type="pct"/>
            <w:tcBorders>
              <w:top w:val="single" w:sz="4" w:space="0" w:color="auto"/>
              <w:left w:val="nil"/>
              <w:bottom w:val="single" w:sz="4" w:space="0" w:color="auto"/>
              <w:right w:val="single" w:sz="4" w:space="0" w:color="auto"/>
            </w:tcBorders>
            <w:shd w:val="clear" w:color="auto" w:fill="CCFFCC"/>
            <w:vAlign w:val="center"/>
          </w:tcPr>
          <w:p w:rsidR="00A22C12" w:rsidRPr="005744AF" w:rsidRDefault="00A22C12" w:rsidP="003C4FFC">
            <w:pPr>
              <w:jc w:val="center"/>
              <w:rPr>
                <w:b/>
                <w:bCs/>
                <w:color w:val="000000"/>
                <w:sz w:val="20"/>
                <w:szCs w:val="20"/>
              </w:rPr>
            </w:pPr>
            <w:r w:rsidRPr="005744AF">
              <w:rPr>
                <w:b/>
                <w:bCs/>
                <w:color w:val="000000"/>
                <w:sz w:val="20"/>
                <w:szCs w:val="20"/>
              </w:rPr>
              <w:t xml:space="preserve"> Ingyenes étkezésben résztvevők száma óvoda</w:t>
            </w:r>
          </w:p>
        </w:tc>
        <w:tc>
          <w:tcPr>
            <w:tcW w:w="684" w:type="pct"/>
            <w:tcBorders>
              <w:top w:val="single" w:sz="4" w:space="0" w:color="auto"/>
              <w:left w:val="nil"/>
              <w:bottom w:val="single" w:sz="4" w:space="0" w:color="auto"/>
              <w:right w:val="single" w:sz="4" w:space="0" w:color="auto"/>
            </w:tcBorders>
            <w:shd w:val="clear" w:color="auto" w:fill="CCFFCC"/>
            <w:vAlign w:val="center"/>
          </w:tcPr>
          <w:p w:rsidR="00A22C12" w:rsidRPr="005744AF" w:rsidRDefault="00A22C12" w:rsidP="003C4FFC">
            <w:pPr>
              <w:jc w:val="center"/>
              <w:rPr>
                <w:b/>
                <w:bCs/>
                <w:color w:val="000000"/>
                <w:sz w:val="20"/>
                <w:szCs w:val="20"/>
              </w:rPr>
            </w:pPr>
            <w:r w:rsidRPr="005744AF">
              <w:rPr>
                <w:b/>
                <w:bCs/>
                <w:color w:val="000000"/>
                <w:sz w:val="20"/>
                <w:szCs w:val="20"/>
              </w:rPr>
              <w:t>Ingyenes étkezésben résztvevők száma iskola 1-8. évfolyam</w:t>
            </w:r>
          </w:p>
        </w:tc>
        <w:tc>
          <w:tcPr>
            <w:tcW w:w="738" w:type="pct"/>
            <w:tcBorders>
              <w:top w:val="single" w:sz="4" w:space="0" w:color="auto"/>
              <w:left w:val="nil"/>
              <w:bottom w:val="single" w:sz="4" w:space="0" w:color="auto"/>
              <w:right w:val="single" w:sz="4" w:space="0" w:color="auto"/>
            </w:tcBorders>
            <w:shd w:val="clear" w:color="auto" w:fill="CCFFCC"/>
            <w:vAlign w:val="center"/>
          </w:tcPr>
          <w:p w:rsidR="00A22C12" w:rsidRPr="005744AF" w:rsidRDefault="00A22C12" w:rsidP="003C4FFC">
            <w:pPr>
              <w:jc w:val="center"/>
              <w:rPr>
                <w:b/>
                <w:bCs/>
                <w:color w:val="000000"/>
                <w:sz w:val="20"/>
                <w:szCs w:val="20"/>
              </w:rPr>
            </w:pPr>
            <w:r w:rsidRPr="005744AF">
              <w:rPr>
                <w:b/>
                <w:bCs/>
                <w:color w:val="000000"/>
                <w:sz w:val="20"/>
                <w:szCs w:val="20"/>
              </w:rPr>
              <w:t>50 százalékos mértékű kedvezményes étkezésre jogosultak száma 1-13. évfolyam</w:t>
            </w:r>
          </w:p>
        </w:tc>
        <w:tc>
          <w:tcPr>
            <w:tcW w:w="617" w:type="pct"/>
            <w:tcBorders>
              <w:top w:val="single" w:sz="4" w:space="0" w:color="auto"/>
              <w:left w:val="nil"/>
              <w:bottom w:val="single" w:sz="4" w:space="0" w:color="auto"/>
              <w:right w:val="single" w:sz="4" w:space="0" w:color="auto"/>
            </w:tcBorders>
            <w:shd w:val="clear" w:color="auto" w:fill="CCFFCC"/>
            <w:vAlign w:val="center"/>
          </w:tcPr>
          <w:p w:rsidR="00A22C12" w:rsidRPr="005744AF" w:rsidRDefault="00A22C12" w:rsidP="003C4FFC">
            <w:pPr>
              <w:jc w:val="center"/>
              <w:rPr>
                <w:b/>
                <w:bCs/>
                <w:color w:val="000000"/>
                <w:sz w:val="20"/>
                <w:szCs w:val="20"/>
              </w:rPr>
            </w:pPr>
            <w:r w:rsidRPr="005744AF">
              <w:rPr>
                <w:b/>
                <w:bCs/>
                <w:color w:val="000000"/>
                <w:sz w:val="20"/>
                <w:szCs w:val="20"/>
              </w:rPr>
              <w:t xml:space="preserve"> Ingyenes tankönyv-ellátásban részesülők száma</w:t>
            </w:r>
          </w:p>
        </w:tc>
        <w:tc>
          <w:tcPr>
            <w:tcW w:w="1305" w:type="pct"/>
            <w:tcBorders>
              <w:top w:val="single" w:sz="4" w:space="0" w:color="auto"/>
              <w:left w:val="nil"/>
              <w:bottom w:val="single" w:sz="4" w:space="0" w:color="auto"/>
              <w:right w:val="single" w:sz="4" w:space="0" w:color="auto"/>
            </w:tcBorders>
            <w:shd w:val="clear" w:color="auto" w:fill="CCFFCC"/>
            <w:vAlign w:val="center"/>
          </w:tcPr>
          <w:p w:rsidR="00A22C12" w:rsidRPr="005744AF" w:rsidRDefault="00A22C12" w:rsidP="003C4FFC">
            <w:pPr>
              <w:jc w:val="center"/>
              <w:rPr>
                <w:b/>
                <w:bCs/>
                <w:color w:val="000000"/>
                <w:sz w:val="20"/>
                <w:szCs w:val="20"/>
              </w:rPr>
            </w:pPr>
            <w:r w:rsidRPr="005744AF">
              <w:rPr>
                <w:b/>
                <w:bCs/>
                <w:color w:val="000000"/>
                <w:sz w:val="20"/>
                <w:szCs w:val="20"/>
              </w:rPr>
              <w:t xml:space="preserve">Óvodáztatási támogatásban részesülők száma </w:t>
            </w:r>
          </w:p>
        </w:tc>
        <w:tc>
          <w:tcPr>
            <w:tcW w:w="776" w:type="pct"/>
            <w:tcBorders>
              <w:top w:val="single" w:sz="4" w:space="0" w:color="auto"/>
              <w:left w:val="nil"/>
              <w:bottom w:val="single" w:sz="4" w:space="0" w:color="auto"/>
              <w:right w:val="single" w:sz="4" w:space="0" w:color="auto"/>
            </w:tcBorders>
            <w:shd w:val="clear" w:color="auto" w:fill="CCFFCC"/>
            <w:vAlign w:val="center"/>
          </w:tcPr>
          <w:p w:rsidR="00A22C12" w:rsidRPr="005744AF" w:rsidRDefault="00A22C12" w:rsidP="003C4FFC">
            <w:pPr>
              <w:jc w:val="center"/>
              <w:rPr>
                <w:b/>
                <w:bCs/>
                <w:color w:val="000000"/>
                <w:sz w:val="20"/>
                <w:szCs w:val="20"/>
              </w:rPr>
            </w:pPr>
            <w:r w:rsidRPr="005744AF">
              <w:rPr>
                <w:b/>
                <w:bCs/>
                <w:color w:val="000000"/>
                <w:sz w:val="20"/>
                <w:szCs w:val="20"/>
              </w:rPr>
              <w:t>Nyári étkeztetésben részesülők száma</w:t>
            </w:r>
          </w:p>
        </w:tc>
      </w:tr>
      <w:tr w:rsidR="00A22C12" w:rsidRPr="005744AF" w:rsidTr="00AA09C4">
        <w:trPr>
          <w:trHeight w:val="1061"/>
        </w:trPr>
        <w:tc>
          <w:tcPr>
            <w:tcW w:w="295" w:type="pct"/>
            <w:tcBorders>
              <w:top w:val="nil"/>
              <w:left w:val="single" w:sz="4" w:space="0" w:color="auto"/>
              <w:bottom w:val="single" w:sz="4" w:space="0" w:color="auto"/>
              <w:right w:val="single" w:sz="4" w:space="0" w:color="auto"/>
            </w:tcBorders>
            <w:shd w:val="clear" w:color="auto" w:fill="auto"/>
            <w:noWrap/>
            <w:vAlign w:val="center"/>
          </w:tcPr>
          <w:p w:rsidR="00A22C12" w:rsidRPr="005744AF" w:rsidRDefault="00A22C12" w:rsidP="003C4FFC">
            <w:pPr>
              <w:jc w:val="center"/>
              <w:rPr>
                <w:color w:val="000000"/>
                <w:sz w:val="20"/>
                <w:szCs w:val="20"/>
              </w:rPr>
            </w:pPr>
            <w:r w:rsidRPr="005744AF">
              <w:rPr>
                <w:color w:val="000000"/>
                <w:sz w:val="20"/>
                <w:szCs w:val="20"/>
              </w:rPr>
              <w:t>2008</w:t>
            </w:r>
          </w:p>
        </w:tc>
        <w:tc>
          <w:tcPr>
            <w:tcW w:w="585" w:type="pct"/>
            <w:tcBorders>
              <w:top w:val="nil"/>
              <w:left w:val="nil"/>
              <w:bottom w:val="single" w:sz="4" w:space="0" w:color="auto"/>
              <w:right w:val="single" w:sz="4" w:space="0" w:color="auto"/>
            </w:tcBorders>
            <w:shd w:val="clear" w:color="auto" w:fill="auto"/>
            <w:noWrap/>
            <w:vAlign w:val="center"/>
          </w:tcPr>
          <w:p w:rsidR="00A22C12" w:rsidRPr="005744AF" w:rsidRDefault="008526F4" w:rsidP="003C4FFC">
            <w:pPr>
              <w:jc w:val="center"/>
              <w:rPr>
                <w:color w:val="000000"/>
                <w:sz w:val="20"/>
                <w:szCs w:val="20"/>
              </w:rPr>
            </w:pPr>
            <w:r>
              <w:rPr>
                <w:color w:val="000000"/>
                <w:sz w:val="20"/>
                <w:szCs w:val="20"/>
              </w:rPr>
              <w:t>3</w:t>
            </w:r>
          </w:p>
        </w:tc>
        <w:tc>
          <w:tcPr>
            <w:tcW w:w="684" w:type="pct"/>
            <w:tcBorders>
              <w:top w:val="nil"/>
              <w:left w:val="nil"/>
              <w:bottom w:val="single" w:sz="4" w:space="0" w:color="auto"/>
              <w:right w:val="single" w:sz="4" w:space="0" w:color="auto"/>
            </w:tcBorders>
            <w:shd w:val="clear" w:color="auto" w:fill="auto"/>
            <w:vAlign w:val="center"/>
          </w:tcPr>
          <w:p w:rsidR="00A22C12" w:rsidRPr="005744AF" w:rsidRDefault="008526F4" w:rsidP="003C4FFC">
            <w:pPr>
              <w:jc w:val="center"/>
              <w:rPr>
                <w:color w:val="000000"/>
                <w:sz w:val="20"/>
                <w:szCs w:val="20"/>
              </w:rPr>
            </w:pPr>
            <w:r>
              <w:rPr>
                <w:color w:val="000000"/>
                <w:sz w:val="20"/>
                <w:szCs w:val="20"/>
              </w:rPr>
              <w:t>10</w:t>
            </w:r>
          </w:p>
        </w:tc>
        <w:tc>
          <w:tcPr>
            <w:tcW w:w="738" w:type="pct"/>
            <w:tcBorders>
              <w:top w:val="nil"/>
              <w:left w:val="nil"/>
              <w:bottom w:val="single" w:sz="4" w:space="0" w:color="auto"/>
              <w:right w:val="single" w:sz="4" w:space="0" w:color="auto"/>
            </w:tcBorders>
            <w:shd w:val="clear" w:color="auto" w:fill="auto"/>
            <w:vAlign w:val="center"/>
          </w:tcPr>
          <w:p w:rsidR="00A22C12" w:rsidRPr="005744AF" w:rsidRDefault="00CA79F0" w:rsidP="003C4FFC">
            <w:pPr>
              <w:jc w:val="center"/>
              <w:rPr>
                <w:color w:val="000000"/>
                <w:sz w:val="20"/>
                <w:szCs w:val="20"/>
              </w:rPr>
            </w:pPr>
            <w:r>
              <w:rPr>
                <w:color w:val="000000"/>
                <w:sz w:val="20"/>
                <w:szCs w:val="20"/>
              </w:rPr>
              <w:t>5</w:t>
            </w:r>
          </w:p>
        </w:tc>
        <w:tc>
          <w:tcPr>
            <w:tcW w:w="617" w:type="pct"/>
            <w:tcBorders>
              <w:top w:val="nil"/>
              <w:left w:val="nil"/>
              <w:bottom w:val="single" w:sz="4" w:space="0" w:color="auto"/>
              <w:right w:val="single" w:sz="4" w:space="0" w:color="auto"/>
            </w:tcBorders>
            <w:shd w:val="clear" w:color="auto" w:fill="auto"/>
            <w:vAlign w:val="center"/>
          </w:tcPr>
          <w:p w:rsidR="00A22C12" w:rsidRPr="005744AF" w:rsidRDefault="00CA79F0" w:rsidP="003C4FFC">
            <w:pPr>
              <w:jc w:val="center"/>
              <w:rPr>
                <w:color w:val="000000"/>
                <w:sz w:val="20"/>
                <w:szCs w:val="20"/>
              </w:rPr>
            </w:pPr>
            <w:r>
              <w:rPr>
                <w:color w:val="000000"/>
                <w:sz w:val="20"/>
                <w:szCs w:val="20"/>
              </w:rPr>
              <w:t>76</w:t>
            </w:r>
          </w:p>
        </w:tc>
        <w:tc>
          <w:tcPr>
            <w:tcW w:w="1305" w:type="pct"/>
            <w:tcBorders>
              <w:top w:val="nil"/>
              <w:left w:val="nil"/>
              <w:bottom w:val="single" w:sz="4" w:space="0" w:color="auto"/>
              <w:right w:val="single" w:sz="4" w:space="0" w:color="auto"/>
            </w:tcBorders>
            <w:shd w:val="clear" w:color="auto" w:fill="auto"/>
            <w:vAlign w:val="center"/>
          </w:tcPr>
          <w:p w:rsidR="00A22C12" w:rsidRPr="005744AF" w:rsidRDefault="00547931" w:rsidP="003C4FFC">
            <w:pPr>
              <w:jc w:val="center"/>
              <w:rPr>
                <w:color w:val="000000"/>
                <w:sz w:val="20"/>
                <w:szCs w:val="20"/>
              </w:rPr>
            </w:pPr>
            <w:r>
              <w:rPr>
                <w:color w:val="000000"/>
                <w:sz w:val="20"/>
                <w:szCs w:val="20"/>
              </w:rPr>
              <w:t>0</w:t>
            </w:r>
          </w:p>
        </w:tc>
        <w:tc>
          <w:tcPr>
            <w:tcW w:w="776" w:type="pct"/>
            <w:tcBorders>
              <w:top w:val="nil"/>
              <w:left w:val="nil"/>
              <w:bottom w:val="single" w:sz="4" w:space="0" w:color="auto"/>
              <w:right w:val="single" w:sz="4" w:space="0" w:color="auto"/>
            </w:tcBorders>
            <w:shd w:val="clear" w:color="auto" w:fill="auto"/>
            <w:vAlign w:val="center"/>
          </w:tcPr>
          <w:p w:rsidR="00A22C12" w:rsidRPr="005744AF" w:rsidRDefault="00547931" w:rsidP="003C4FFC">
            <w:pPr>
              <w:jc w:val="center"/>
              <w:rPr>
                <w:color w:val="000000"/>
                <w:sz w:val="20"/>
                <w:szCs w:val="20"/>
              </w:rPr>
            </w:pPr>
            <w:r>
              <w:rPr>
                <w:color w:val="000000"/>
                <w:sz w:val="20"/>
                <w:szCs w:val="20"/>
              </w:rPr>
              <w:t>6</w:t>
            </w:r>
          </w:p>
        </w:tc>
      </w:tr>
      <w:tr w:rsidR="00A22C12" w:rsidRPr="005744AF" w:rsidTr="00AA09C4">
        <w:trPr>
          <w:trHeight w:val="424"/>
        </w:trPr>
        <w:tc>
          <w:tcPr>
            <w:tcW w:w="295" w:type="pct"/>
            <w:tcBorders>
              <w:top w:val="nil"/>
              <w:left w:val="single" w:sz="4" w:space="0" w:color="auto"/>
              <w:bottom w:val="single" w:sz="4" w:space="0" w:color="auto"/>
              <w:right w:val="single" w:sz="4" w:space="0" w:color="auto"/>
            </w:tcBorders>
            <w:shd w:val="clear" w:color="auto" w:fill="auto"/>
            <w:noWrap/>
            <w:vAlign w:val="center"/>
          </w:tcPr>
          <w:p w:rsidR="00A22C12" w:rsidRPr="005744AF" w:rsidRDefault="00A22C12" w:rsidP="003C4FFC">
            <w:pPr>
              <w:jc w:val="center"/>
              <w:rPr>
                <w:color w:val="000000"/>
                <w:sz w:val="20"/>
                <w:szCs w:val="20"/>
              </w:rPr>
            </w:pPr>
            <w:r w:rsidRPr="005744AF">
              <w:rPr>
                <w:color w:val="000000"/>
                <w:sz w:val="20"/>
                <w:szCs w:val="20"/>
              </w:rPr>
              <w:t>2009</w:t>
            </w:r>
          </w:p>
        </w:tc>
        <w:tc>
          <w:tcPr>
            <w:tcW w:w="585" w:type="pct"/>
            <w:tcBorders>
              <w:top w:val="nil"/>
              <w:left w:val="nil"/>
              <w:bottom w:val="single" w:sz="4" w:space="0" w:color="auto"/>
              <w:right w:val="single" w:sz="4" w:space="0" w:color="auto"/>
            </w:tcBorders>
            <w:shd w:val="clear" w:color="auto" w:fill="auto"/>
            <w:noWrap/>
            <w:vAlign w:val="center"/>
          </w:tcPr>
          <w:p w:rsidR="00A22C12" w:rsidRPr="005744AF" w:rsidRDefault="00B913F3" w:rsidP="003C4FFC">
            <w:pPr>
              <w:jc w:val="center"/>
              <w:rPr>
                <w:color w:val="000000"/>
                <w:sz w:val="20"/>
                <w:szCs w:val="20"/>
              </w:rPr>
            </w:pPr>
            <w:r>
              <w:rPr>
                <w:color w:val="000000"/>
                <w:sz w:val="20"/>
                <w:szCs w:val="20"/>
              </w:rPr>
              <w:t>9</w:t>
            </w:r>
          </w:p>
        </w:tc>
        <w:tc>
          <w:tcPr>
            <w:tcW w:w="684" w:type="pct"/>
            <w:tcBorders>
              <w:top w:val="nil"/>
              <w:left w:val="nil"/>
              <w:bottom w:val="single" w:sz="4" w:space="0" w:color="auto"/>
              <w:right w:val="single" w:sz="4" w:space="0" w:color="auto"/>
            </w:tcBorders>
            <w:shd w:val="clear" w:color="auto" w:fill="auto"/>
            <w:vAlign w:val="center"/>
          </w:tcPr>
          <w:p w:rsidR="00A22C12" w:rsidRPr="005744AF" w:rsidRDefault="00B913F3" w:rsidP="003C4FFC">
            <w:pPr>
              <w:jc w:val="center"/>
              <w:rPr>
                <w:color w:val="000000"/>
                <w:sz w:val="20"/>
                <w:szCs w:val="20"/>
              </w:rPr>
            </w:pPr>
            <w:r>
              <w:rPr>
                <w:color w:val="000000"/>
                <w:sz w:val="20"/>
                <w:szCs w:val="20"/>
              </w:rPr>
              <w:t>17</w:t>
            </w:r>
          </w:p>
        </w:tc>
        <w:tc>
          <w:tcPr>
            <w:tcW w:w="738" w:type="pct"/>
            <w:tcBorders>
              <w:top w:val="nil"/>
              <w:left w:val="nil"/>
              <w:bottom w:val="single" w:sz="4" w:space="0" w:color="auto"/>
              <w:right w:val="single" w:sz="4" w:space="0" w:color="auto"/>
            </w:tcBorders>
            <w:shd w:val="clear" w:color="auto" w:fill="auto"/>
            <w:vAlign w:val="center"/>
          </w:tcPr>
          <w:p w:rsidR="00A22C12" w:rsidRPr="005744AF" w:rsidRDefault="00CA79F0" w:rsidP="003C4FFC">
            <w:pPr>
              <w:jc w:val="center"/>
              <w:rPr>
                <w:color w:val="000000"/>
                <w:sz w:val="20"/>
                <w:szCs w:val="20"/>
              </w:rPr>
            </w:pPr>
            <w:r>
              <w:rPr>
                <w:color w:val="000000"/>
                <w:sz w:val="20"/>
                <w:szCs w:val="20"/>
              </w:rPr>
              <w:t>7</w:t>
            </w:r>
          </w:p>
        </w:tc>
        <w:tc>
          <w:tcPr>
            <w:tcW w:w="617" w:type="pct"/>
            <w:tcBorders>
              <w:top w:val="nil"/>
              <w:left w:val="nil"/>
              <w:bottom w:val="single" w:sz="4" w:space="0" w:color="auto"/>
              <w:right w:val="single" w:sz="4" w:space="0" w:color="auto"/>
            </w:tcBorders>
            <w:shd w:val="clear" w:color="auto" w:fill="auto"/>
            <w:vAlign w:val="center"/>
          </w:tcPr>
          <w:p w:rsidR="00A22C12" w:rsidRPr="005744AF" w:rsidRDefault="00CA79F0" w:rsidP="003C4FFC">
            <w:pPr>
              <w:jc w:val="center"/>
              <w:rPr>
                <w:color w:val="000000"/>
                <w:sz w:val="20"/>
                <w:szCs w:val="20"/>
              </w:rPr>
            </w:pPr>
            <w:r>
              <w:rPr>
                <w:color w:val="000000"/>
                <w:sz w:val="20"/>
                <w:szCs w:val="20"/>
              </w:rPr>
              <w:t>74</w:t>
            </w:r>
          </w:p>
        </w:tc>
        <w:tc>
          <w:tcPr>
            <w:tcW w:w="1305" w:type="pct"/>
            <w:tcBorders>
              <w:top w:val="nil"/>
              <w:left w:val="nil"/>
              <w:bottom w:val="single" w:sz="4" w:space="0" w:color="auto"/>
              <w:right w:val="single" w:sz="4" w:space="0" w:color="auto"/>
            </w:tcBorders>
            <w:shd w:val="clear" w:color="auto" w:fill="auto"/>
            <w:vAlign w:val="center"/>
          </w:tcPr>
          <w:p w:rsidR="00A22C12" w:rsidRPr="005744AF" w:rsidRDefault="00547931" w:rsidP="003C4FFC">
            <w:pPr>
              <w:jc w:val="center"/>
              <w:rPr>
                <w:color w:val="000000"/>
                <w:sz w:val="20"/>
                <w:szCs w:val="20"/>
              </w:rPr>
            </w:pPr>
            <w:r>
              <w:rPr>
                <w:color w:val="000000"/>
                <w:sz w:val="20"/>
                <w:szCs w:val="20"/>
              </w:rPr>
              <w:t>0</w:t>
            </w:r>
          </w:p>
        </w:tc>
        <w:tc>
          <w:tcPr>
            <w:tcW w:w="776" w:type="pct"/>
            <w:tcBorders>
              <w:top w:val="nil"/>
              <w:left w:val="nil"/>
              <w:bottom w:val="single" w:sz="4" w:space="0" w:color="auto"/>
              <w:right w:val="single" w:sz="4" w:space="0" w:color="auto"/>
            </w:tcBorders>
            <w:shd w:val="clear" w:color="auto" w:fill="auto"/>
            <w:vAlign w:val="center"/>
          </w:tcPr>
          <w:p w:rsidR="00A22C12" w:rsidRPr="005744AF" w:rsidRDefault="00547931" w:rsidP="003C4FFC">
            <w:pPr>
              <w:jc w:val="center"/>
              <w:rPr>
                <w:color w:val="000000"/>
                <w:sz w:val="20"/>
                <w:szCs w:val="20"/>
              </w:rPr>
            </w:pPr>
            <w:r>
              <w:rPr>
                <w:color w:val="000000"/>
                <w:sz w:val="20"/>
                <w:szCs w:val="20"/>
              </w:rPr>
              <w:t>8</w:t>
            </w:r>
          </w:p>
        </w:tc>
      </w:tr>
      <w:tr w:rsidR="00A22C12" w:rsidRPr="005744AF" w:rsidTr="00AA09C4">
        <w:trPr>
          <w:trHeight w:val="636"/>
        </w:trPr>
        <w:tc>
          <w:tcPr>
            <w:tcW w:w="295" w:type="pct"/>
            <w:tcBorders>
              <w:top w:val="nil"/>
              <w:left w:val="single" w:sz="4" w:space="0" w:color="auto"/>
              <w:bottom w:val="single" w:sz="4" w:space="0" w:color="auto"/>
              <w:right w:val="single" w:sz="4" w:space="0" w:color="auto"/>
            </w:tcBorders>
            <w:shd w:val="clear" w:color="auto" w:fill="auto"/>
            <w:noWrap/>
            <w:vAlign w:val="center"/>
          </w:tcPr>
          <w:p w:rsidR="00A22C12" w:rsidRPr="005744AF" w:rsidRDefault="00A22C12" w:rsidP="003C4FFC">
            <w:pPr>
              <w:jc w:val="center"/>
              <w:rPr>
                <w:color w:val="000000"/>
                <w:sz w:val="20"/>
                <w:szCs w:val="20"/>
              </w:rPr>
            </w:pPr>
            <w:r w:rsidRPr="005744AF">
              <w:rPr>
                <w:color w:val="000000"/>
                <w:sz w:val="20"/>
                <w:szCs w:val="20"/>
              </w:rPr>
              <w:t>2010</w:t>
            </w:r>
          </w:p>
        </w:tc>
        <w:tc>
          <w:tcPr>
            <w:tcW w:w="585" w:type="pct"/>
            <w:tcBorders>
              <w:top w:val="nil"/>
              <w:left w:val="nil"/>
              <w:bottom w:val="single" w:sz="4" w:space="0" w:color="auto"/>
              <w:right w:val="single" w:sz="4" w:space="0" w:color="auto"/>
            </w:tcBorders>
            <w:shd w:val="clear" w:color="auto" w:fill="auto"/>
            <w:noWrap/>
            <w:vAlign w:val="center"/>
          </w:tcPr>
          <w:p w:rsidR="00A22C12" w:rsidRPr="005744AF" w:rsidRDefault="00B913F3" w:rsidP="003C4FFC">
            <w:pPr>
              <w:jc w:val="center"/>
              <w:rPr>
                <w:color w:val="000000"/>
                <w:sz w:val="20"/>
                <w:szCs w:val="20"/>
              </w:rPr>
            </w:pPr>
            <w:r>
              <w:rPr>
                <w:color w:val="000000"/>
                <w:sz w:val="20"/>
                <w:szCs w:val="20"/>
              </w:rPr>
              <w:t>14</w:t>
            </w:r>
          </w:p>
        </w:tc>
        <w:tc>
          <w:tcPr>
            <w:tcW w:w="684" w:type="pct"/>
            <w:tcBorders>
              <w:top w:val="nil"/>
              <w:left w:val="nil"/>
              <w:bottom w:val="single" w:sz="4" w:space="0" w:color="auto"/>
              <w:right w:val="single" w:sz="4" w:space="0" w:color="auto"/>
            </w:tcBorders>
            <w:shd w:val="clear" w:color="auto" w:fill="auto"/>
            <w:vAlign w:val="center"/>
          </w:tcPr>
          <w:p w:rsidR="00A22C12" w:rsidRPr="005744AF" w:rsidRDefault="00B913F3" w:rsidP="003C4FFC">
            <w:pPr>
              <w:jc w:val="center"/>
              <w:rPr>
                <w:color w:val="000000"/>
                <w:sz w:val="20"/>
                <w:szCs w:val="20"/>
              </w:rPr>
            </w:pPr>
            <w:r>
              <w:rPr>
                <w:color w:val="000000"/>
                <w:sz w:val="20"/>
                <w:szCs w:val="20"/>
              </w:rPr>
              <w:t>17</w:t>
            </w:r>
          </w:p>
        </w:tc>
        <w:tc>
          <w:tcPr>
            <w:tcW w:w="738" w:type="pct"/>
            <w:tcBorders>
              <w:top w:val="nil"/>
              <w:left w:val="nil"/>
              <w:bottom w:val="single" w:sz="4" w:space="0" w:color="auto"/>
              <w:right w:val="single" w:sz="4" w:space="0" w:color="auto"/>
            </w:tcBorders>
            <w:shd w:val="clear" w:color="auto" w:fill="auto"/>
            <w:vAlign w:val="center"/>
          </w:tcPr>
          <w:p w:rsidR="00A22C12" w:rsidRPr="005744AF" w:rsidRDefault="00CA79F0" w:rsidP="003C4FFC">
            <w:pPr>
              <w:jc w:val="center"/>
              <w:rPr>
                <w:color w:val="000000"/>
                <w:sz w:val="20"/>
                <w:szCs w:val="20"/>
              </w:rPr>
            </w:pPr>
            <w:r>
              <w:rPr>
                <w:color w:val="000000"/>
                <w:sz w:val="20"/>
                <w:szCs w:val="20"/>
              </w:rPr>
              <w:t>7</w:t>
            </w:r>
          </w:p>
        </w:tc>
        <w:tc>
          <w:tcPr>
            <w:tcW w:w="617" w:type="pct"/>
            <w:tcBorders>
              <w:top w:val="nil"/>
              <w:left w:val="nil"/>
              <w:bottom w:val="single" w:sz="4" w:space="0" w:color="auto"/>
              <w:right w:val="single" w:sz="4" w:space="0" w:color="auto"/>
            </w:tcBorders>
            <w:shd w:val="clear" w:color="auto" w:fill="auto"/>
            <w:vAlign w:val="center"/>
          </w:tcPr>
          <w:p w:rsidR="00A22C12" w:rsidRPr="005744AF" w:rsidRDefault="00CA79F0" w:rsidP="003C4FFC">
            <w:pPr>
              <w:jc w:val="center"/>
              <w:rPr>
                <w:color w:val="000000"/>
                <w:sz w:val="20"/>
                <w:szCs w:val="20"/>
              </w:rPr>
            </w:pPr>
            <w:r>
              <w:rPr>
                <w:color w:val="000000"/>
                <w:sz w:val="20"/>
                <w:szCs w:val="20"/>
              </w:rPr>
              <w:t>71</w:t>
            </w:r>
          </w:p>
        </w:tc>
        <w:tc>
          <w:tcPr>
            <w:tcW w:w="1305" w:type="pct"/>
            <w:tcBorders>
              <w:top w:val="nil"/>
              <w:left w:val="nil"/>
              <w:bottom w:val="single" w:sz="4" w:space="0" w:color="auto"/>
              <w:right w:val="single" w:sz="4" w:space="0" w:color="auto"/>
            </w:tcBorders>
            <w:shd w:val="clear" w:color="auto" w:fill="auto"/>
            <w:vAlign w:val="center"/>
          </w:tcPr>
          <w:p w:rsidR="00A22C12" w:rsidRPr="005744AF" w:rsidRDefault="00547931" w:rsidP="003C4FFC">
            <w:pPr>
              <w:jc w:val="center"/>
              <w:rPr>
                <w:color w:val="000000"/>
                <w:sz w:val="20"/>
                <w:szCs w:val="20"/>
              </w:rPr>
            </w:pPr>
            <w:r>
              <w:rPr>
                <w:color w:val="000000"/>
                <w:sz w:val="20"/>
                <w:szCs w:val="20"/>
              </w:rPr>
              <w:t>0</w:t>
            </w:r>
          </w:p>
        </w:tc>
        <w:tc>
          <w:tcPr>
            <w:tcW w:w="776" w:type="pct"/>
            <w:tcBorders>
              <w:top w:val="nil"/>
              <w:left w:val="nil"/>
              <w:bottom w:val="single" w:sz="4" w:space="0" w:color="auto"/>
              <w:right w:val="single" w:sz="4" w:space="0" w:color="auto"/>
            </w:tcBorders>
            <w:shd w:val="clear" w:color="auto" w:fill="auto"/>
            <w:vAlign w:val="center"/>
          </w:tcPr>
          <w:p w:rsidR="00A22C12" w:rsidRPr="005744AF" w:rsidRDefault="00547931" w:rsidP="003C4FFC">
            <w:pPr>
              <w:jc w:val="center"/>
              <w:rPr>
                <w:color w:val="000000"/>
                <w:sz w:val="20"/>
                <w:szCs w:val="20"/>
              </w:rPr>
            </w:pPr>
            <w:r>
              <w:rPr>
                <w:color w:val="000000"/>
                <w:sz w:val="20"/>
                <w:szCs w:val="20"/>
              </w:rPr>
              <w:t>9</w:t>
            </w:r>
          </w:p>
        </w:tc>
      </w:tr>
      <w:tr w:rsidR="00A22C12" w:rsidRPr="005744AF" w:rsidTr="00AA09C4">
        <w:trPr>
          <w:trHeight w:val="849"/>
        </w:trPr>
        <w:tc>
          <w:tcPr>
            <w:tcW w:w="295" w:type="pct"/>
            <w:tcBorders>
              <w:top w:val="nil"/>
              <w:left w:val="single" w:sz="4" w:space="0" w:color="auto"/>
              <w:bottom w:val="single" w:sz="4" w:space="0" w:color="auto"/>
              <w:right w:val="single" w:sz="4" w:space="0" w:color="auto"/>
            </w:tcBorders>
            <w:shd w:val="clear" w:color="auto" w:fill="auto"/>
            <w:noWrap/>
            <w:vAlign w:val="center"/>
          </w:tcPr>
          <w:p w:rsidR="00A22C12" w:rsidRPr="005744AF" w:rsidRDefault="00A22C12" w:rsidP="003C4FFC">
            <w:pPr>
              <w:jc w:val="center"/>
              <w:rPr>
                <w:color w:val="000000"/>
                <w:sz w:val="20"/>
                <w:szCs w:val="20"/>
              </w:rPr>
            </w:pPr>
            <w:r w:rsidRPr="005744AF">
              <w:rPr>
                <w:color w:val="000000"/>
                <w:sz w:val="20"/>
                <w:szCs w:val="20"/>
              </w:rPr>
              <w:t>2011</w:t>
            </w:r>
          </w:p>
        </w:tc>
        <w:tc>
          <w:tcPr>
            <w:tcW w:w="585" w:type="pct"/>
            <w:tcBorders>
              <w:top w:val="nil"/>
              <w:left w:val="nil"/>
              <w:bottom w:val="single" w:sz="4" w:space="0" w:color="auto"/>
              <w:right w:val="single" w:sz="4" w:space="0" w:color="auto"/>
            </w:tcBorders>
            <w:shd w:val="clear" w:color="auto" w:fill="auto"/>
            <w:noWrap/>
            <w:vAlign w:val="center"/>
          </w:tcPr>
          <w:p w:rsidR="00A22C12" w:rsidRPr="005744AF" w:rsidRDefault="00250A3E" w:rsidP="003C4FFC">
            <w:pPr>
              <w:jc w:val="center"/>
              <w:rPr>
                <w:color w:val="000000"/>
                <w:sz w:val="20"/>
                <w:szCs w:val="20"/>
              </w:rPr>
            </w:pPr>
            <w:r>
              <w:rPr>
                <w:color w:val="000000"/>
                <w:sz w:val="20"/>
                <w:szCs w:val="20"/>
              </w:rPr>
              <w:t>13</w:t>
            </w:r>
          </w:p>
        </w:tc>
        <w:tc>
          <w:tcPr>
            <w:tcW w:w="684" w:type="pct"/>
            <w:tcBorders>
              <w:top w:val="nil"/>
              <w:left w:val="nil"/>
              <w:bottom w:val="single" w:sz="4" w:space="0" w:color="auto"/>
              <w:right w:val="single" w:sz="4" w:space="0" w:color="auto"/>
            </w:tcBorders>
            <w:shd w:val="clear" w:color="auto" w:fill="auto"/>
            <w:vAlign w:val="center"/>
          </w:tcPr>
          <w:p w:rsidR="00A22C12" w:rsidRPr="005744AF" w:rsidRDefault="00250A3E" w:rsidP="003C4FFC">
            <w:pPr>
              <w:jc w:val="center"/>
              <w:rPr>
                <w:color w:val="000000"/>
                <w:sz w:val="20"/>
                <w:szCs w:val="20"/>
              </w:rPr>
            </w:pPr>
            <w:r>
              <w:rPr>
                <w:color w:val="000000"/>
                <w:sz w:val="20"/>
                <w:szCs w:val="20"/>
              </w:rPr>
              <w:t>19</w:t>
            </w:r>
          </w:p>
        </w:tc>
        <w:tc>
          <w:tcPr>
            <w:tcW w:w="738" w:type="pct"/>
            <w:tcBorders>
              <w:top w:val="nil"/>
              <w:left w:val="nil"/>
              <w:bottom w:val="single" w:sz="4" w:space="0" w:color="auto"/>
              <w:right w:val="single" w:sz="4" w:space="0" w:color="auto"/>
            </w:tcBorders>
            <w:shd w:val="clear" w:color="auto" w:fill="auto"/>
            <w:vAlign w:val="center"/>
          </w:tcPr>
          <w:p w:rsidR="00A22C12" w:rsidRPr="005744AF" w:rsidRDefault="00CA79F0" w:rsidP="003C4FFC">
            <w:pPr>
              <w:jc w:val="center"/>
              <w:rPr>
                <w:color w:val="000000"/>
                <w:sz w:val="20"/>
                <w:szCs w:val="20"/>
              </w:rPr>
            </w:pPr>
            <w:r>
              <w:rPr>
                <w:color w:val="000000"/>
                <w:sz w:val="20"/>
                <w:szCs w:val="20"/>
              </w:rPr>
              <w:t>5</w:t>
            </w:r>
          </w:p>
        </w:tc>
        <w:tc>
          <w:tcPr>
            <w:tcW w:w="617" w:type="pct"/>
            <w:tcBorders>
              <w:top w:val="nil"/>
              <w:left w:val="nil"/>
              <w:bottom w:val="single" w:sz="4" w:space="0" w:color="auto"/>
              <w:right w:val="single" w:sz="4" w:space="0" w:color="auto"/>
            </w:tcBorders>
            <w:shd w:val="clear" w:color="auto" w:fill="auto"/>
            <w:vAlign w:val="center"/>
          </w:tcPr>
          <w:p w:rsidR="00A22C12" w:rsidRPr="005744AF" w:rsidRDefault="00CA79F0" w:rsidP="003C4FFC">
            <w:pPr>
              <w:jc w:val="center"/>
              <w:rPr>
                <w:color w:val="000000"/>
                <w:sz w:val="20"/>
                <w:szCs w:val="20"/>
              </w:rPr>
            </w:pPr>
            <w:r>
              <w:rPr>
                <w:color w:val="000000"/>
                <w:sz w:val="20"/>
                <w:szCs w:val="20"/>
              </w:rPr>
              <w:t>72</w:t>
            </w:r>
          </w:p>
        </w:tc>
        <w:tc>
          <w:tcPr>
            <w:tcW w:w="1305" w:type="pct"/>
            <w:tcBorders>
              <w:top w:val="nil"/>
              <w:left w:val="nil"/>
              <w:bottom w:val="single" w:sz="4" w:space="0" w:color="auto"/>
              <w:right w:val="single" w:sz="4" w:space="0" w:color="auto"/>
            </w:tcBorders>
            <w:shd w:val="clear" w:color="auto" w:fill="auto"/>
            <w:vAlign w:val="center"/>
          </w:tcPr>
          <w:p w:rsidR="00A22C12" w:rsidRPr="005744AF" w:rsidRDefault="00547931" w:rsidP="003C4FFC">
            <w:pPr>
              <w:jc w:val="center"/>
              <w:rPr>
                <w:color w:val="000000"/>
                <w:sz w:val="20"/>
                <w:szCs w:val="20"/>
              </w:rPr>
            </w:pPr>
            <w:r>
              <w:rPr>
                <w:color w:val="000000"/>
                <w:sz w:val="20"/>
                <w:szCs w:val="20"/>
              </w:rPr>
              <w:t>0</w:t>
            </w:r>
          </w:p>
        </w:tc>
        <w:tc>
          <w:tcPr>
            <w:tcW w:w="776" w:type="pct"/>
            <w:tcBorders>
              <w:top w:val="nil"/>
              <w:left w:val="nil"/>
              <w:bottom w:val="single" w:sz="4" w:space="0" w:color="auto"/>
              <w:right w:val="single" w:sz="4" w:space="0" w:color="auto"/>
            </w:tcBorders>
            <w:shd w:val="clear" w:color="auto" w:fill="auto"/>
            <w:vAlign w:val="center"/>
          </w:tcPr>
          <w:p w:rsidR="00A22C12" w:rsidRPr="005744AF" w:rsidRDefault="00547931" w:rsidP="003C4FFC">
            <w:pPr>
              <w:jc w:val="center"/>
              <w:rPr>
                <w:color w:val="000000"/>
                <w:sz w:val="20"/>
                <w:szCs w:val="20"/>
              </w:rPr>
            </w:pPr>
            <w:r>
              <w:rPr>
                <w:color w:val="000000"/>
                <w:sz w:val="20"/>
                <w:szCs w:val="20"/>
              </w:rPr>
              <w:t>10</w:t>
            </w:r>
          </w:p>
        </w:tc>
      </w:tr>
      <w:tr w:rsidR="00A22C12" w:rsidRPr="005744AF" w:rsidTr="00AA09C4">
        <w:trPr>
          <w:trHeight w:val="424"/>
        </w:trPr>
        <w:tc>
          <w:tcPr>
            <w:tcW w:w="295" w:type="pct"/>
            <w:tcBorders>
              <w:top w:val="nil"/>
              <w:left w:val="single" w:sz="4" w:space="0" w:color="auto"/>
              <w:bottom w:val="single" w:sz="4" w:space="0" w:color="auto"/>
              <w:right w:val="single" w:sz="4" w:space="0" w:color="auto"/>
            </w:tcBorders>
            <w:shd w:val="clear" w:color="auto" w:fill="auto"/>
            <w:noWrap/>
            <w:vAlign w:val="center"/>
          </w:tcPr>
          <w:p w:rsidR="00A22C12" w:rsidRPr="005744AF" w:rsidRDefault="00A22C12" w:rsidP="003C4FFC">
            <w:pPr>
              <w:jc w:val="center"/>
              <w:rPr>
                <w:color w:val="000000"/>
                <w:sz w:val="20"/>
                <w:szCs w:val="20"/>
              </w:rPr>
            </w:pPr>
            <w:r w:rsidRPr="005744AF">
              <w:rPr>
                <w:color w:val="000000"/>
                <w:sz w:val="20"/>
                <w:szCs w:val="20"/>
              </w:rPr>
              <w:t>2012</w:t>
            </w:r>
          </w:p>
        </w:tc>
        <w:tc>
          <w:tcPr>
            <w:tcW w:w="585" w:type="pct"/>
            <w:tcBorders>
              <w:top w:val="nil"/>
              <w:left w:val="nil"/>
              <w:bottom w:val="single" w:sz="4" w:space="0" w:color="auto"/>
              <w:right w:val="single" w:sz="4" w:space="0" w:color="auto"/>
            </w:tcBorders>
            <w:shd w:val="clear" w:color="auto" w:fill="auto"/>
            <w:noWrap/>
            <w:vAlign w:val="center"/>
          </w:tcPr>
          <w:p w:rsidR="00A22C12" w:rsidRPr="005744AF" w:rsidRDefault="00250A3E" w:rsidP="003C4FFC">
            <w:pPr>
              <w:jc w:val="center"/>
              <w:rPr>
                <w:color w:val="000000"/>
                <w:sz w:val="20"/>
                <w:szCs w:val="20"/>
              </w:rPr>
            </w:pPr>
            <w:r>
              <w:rPr>
                <w:color w:val="000000"/>
                <w:sz w:val="20"/>
                <w:szCs w:val="20"/>
              </w:rPr>
              <w:t>9</w:t>
            </w:r>
          </w:p>
        </w:tc>
        <w:tc>
          <w:tcPr>
            <w:tcW w:w="684" w:type="pct"/>
            <w:tcBorders>
              <w:top w:val="nil"/>
              <w:left w:val="nil"/>
              <w:bottom w:val="single" w:sz="4" w:space="0" w:color="auto"/>
              <w:right w:val="single" w:sz="4" w:space="0" w:color="auto"/>
            </w:tcBorders>
            <w:shd w:val="clear" w:color="auto" w:fill="auto"/>
            <w:vAlign w:val="center"/>
          </w:tcPr>
          <w:p w:rsidR="00A22C12" w:rsidRPr="005744AF" w:rsidRDefault="00250A3E" w:rsidP="003C4FFC">
            <w:pPr>
              <w:jc w:val="center"/>
              <w:rPr>
                <w:color w:val="000000"/>
                <w:sz w:val="20"/>
                <w:szCs w:val="20"/>
              </w:rPr>
            </w:pPr>
            <w:r>
              <w:rPr>
                <w:color w:val="000000"/>
                <w:sz w:val="20"/>
                <w:szCs w:val="20"/>
              </w:rPr>
              <w:t>25</w:t>
            </w:r>
          </w:p>
        </w:tc>
        <w:tc>
          <w:tcPr>
            <w:tcW w:w="738" w:type="pct"/>
            <w:tcBorders>
              <w:top w:val="nil"/>
              <w:left w:val="nil"/>
              <w:bottom w:val="single" w:sz="4" w:space="0" w:color="auto"/>
              <w:right w:val="single" w:sz="4" w:space="0" w:color="auto"/>
            </w:tcBorders>
            <w:shd w:val="clear" w:color="auto" w:fill="auto"/>
            <w:vAlign w:val="center"/>
          </w:tcPr>
          <w:p w:rsidR="00A22C12" w:rsidRPr="005744AF" w:rsidRDefault="00CA79F0" w:rsidP="003C4FFC">
            <w:pPr>
              <w:jc w:val="center"/>
              <w:rPr>
                <w:color w:val="000000"/>
                <w:sz w:val="20"/>
                <w:szCs w:val="20"/>
              </w:rPr>
            </w:pPr>
            <w:r>
              <w:rPr>
                <w:color w:val="000000"/>
                <w:sz w:val="20"/>
                <w:szCs w:val="20"/>
              </w:rPr>
              <w:t>6</w:t>
            </w:r>
          </w:p>
        </w:tc>
        <w:tc>
          <w:tcPr>
            <w:tcW w:w="617" w:type="pct"/>
            <w:tcBorders>
              <w:top w:val="nil"/>
              <w:left w:val="nil"/>
              <w:bottom w:val="single" w:sz="4" w:space="0" w:color="auto"/>
              <w:right w:val="single" w:sz="4" w:space="0" w:color="auto"/>
            </w:tcBorders>
            <w:shd w:val="clear" w:color="auto" w:fill="auto"/>
            <w:vAlign w:val="center"/>
          </w:tcPr>
          <w:p w:rsidR="00A22C12" w:rsidRPr="005744AF" w:rsidRDefault="00CA79F0" w:rsidP="003C4FFC">
            <w:pPr>
              <w:jc w:val="center"/>
              <w:rPr>
                <w:color w:val="000000"/>
                <w:sz w:val="20"/>
                <w:szCs w:val="20"/>
              </w:rPr>
            </w:pPr>
            <w:r>
              <w:rPr>
                <w:color w:val="000000"/>
                <w:sz w:val="20"/>
                <w:szCs w:val="20"/>
              </w:rPr>
              <w:t>68</w:t>
            </w:r>
          </w:p>
        </w:tc>
        <w:tc>
          <w:tcPr>
            <w:tcW w:w="1305" w:type="pct"/>
            <w:tcBorders>
              <w:top w:val="nil"/>
              <w:left w:val="nil"/>
              <w:bottom w:val="single" w:sz="4" w:space="0" w:color="auto"/>
              <w:right w:val="single" w:sz="4" w:space="0" w:color="auto"/>
            </w:tcBorders>
            <w:shd w:val="clear" w:color="auto" w:fill="auto"/>
            <w:vAlign w:val="center"/>
          </w:tcPr>
          <w:p w:rsidR="00A22C12" w:rsidRPr="005744AF" w:rsidRDefault="00547931" w:rsidP="003C4FFC">
            <w:pPr>
              <w:jc w:val="center"/>
              <w:rPr>
                <w:color w:val="000000"/>
                <w:sz w:val="20"/>
                <w:szCs w:val="20"/>
              </w:rPr>
            </w:pPr>
            <w:r>
              <w:rPr>
                <w:color w:val="000000"/>
                <w:sz w:val="20"/>
                <w:szCs w:val="20"/>
              </w:rPr>
              <w:t>0</w:t>
            </w:r>
          </w:p>
        </w:tc>
        <w:tc>
          <w:tcPr>
            <w:tcW w:w="776" w:type="pct"/>
            <w:tcBorders>
              <w:top w:val="nil"/>
              <w:left w:val="nil"/>
              <w:bottom w:val="single" w:sz="4" w:space="0" w:color="auto"/>
              <w:right w:val="single" w:sz="4" w:space="0" w:color="auto"/>
            </w:tcBorders>
            <w:shd w:val="clear" w:color="auto" w:fill="auto"/>
            <w:vAlign w:val="center"/>
          </w:tcPr>
          <w:p w:rsidR="00A22C12" w:rsidRPr="005744AF" w:rsidRDefault="00547931" w:rsidP="003C4FFC">
            <w:pPr>
              <w:jc w:val="center"/>
              <w:rPr>
                <w:color w:val="000000"/>
                <w:sz w:val="20"/>
                <w:szCs w:val="20"/>
              </w:rPr>
            </w:pPr>
            <w:r>
              <w:rPr>
                <w:color w:val="000000"/>
                <w:sz w:val="20"/>
                <w:szCs w:val="20"/>
              </w:rPr>
              <w:t>10</w:t>
            </w:r>
          </w:p>
        </w:tc>
      </w:tr>
    </w:tbl>
    <w:p w:rsidR="00A22C12" w:rsidRPr="00DB3158" w:rsidRDefault="00A22C12" w:rsidP="00A22C12">
      <w:pPr>
        <w:rPr>
          <w:b/>
          <w:sz w:val="24"/>
        </w:rPr>
      </w:pPr>
    </w:p>
    <w:p w:rsidR="00A22C12" w:rsidRPr="004D7012" w:rsidRDefault="00A22C12" w:rsidP="005744AF">
      <w:pPr>
        <w:pStyle w:val="BodyText"/>
      </w:pPr>
    </w:p>
    <w:p w:rsidR="00106767" w:rsidRPr="004D7012" w:rsidRDefault="00106767" w:rsidP="005744AF">
      <w:pPr>
        <w:pStyle w:val="List2"/>
      </w:pPr>
      <w:r w:rsidRPr="004D7012">
        <w:rPr>
          <w:i/>
          <w:iCs/>
        </w:rPr>
        <w:t>d)</w:t>
      </w:r>
      <w:r w:rsidR="005744AF">
        <w:tab/>
      </w:r>
      <w:r w:rsidRPr="004D7012">
        <w:t>kedvezményes iskolai étkeztetésben részesülők száma, aránya</w:t>
      </w:r>
    </w:p>
    <w:p w:rsidR="00106767" w:rsidRDefault="00DB72C7" w:rsidP="005744AF">
      <w:pPr>
        <w:pStyle w:val="BodyText"/>
      </w:pPr>
      <w:r w:rsidRPr="004D7012">
        <w:t>Az oktatási intézményekben óvoda, iskola egyre több az 50 % és a teljes támogatásban részesülők száma.</w:t>
      </w:r>
      <w:r w:rsidR="004D7012" w:rsidRPr="004D7012">
        <w:t xml:space="preserve"> A gyermekeken látszik, hogy az intézményi étkezés jelenti a rendszeres  étkezést. A nyári gyermekétkeztetés is nagy segítségit jelent a mélyszegénységben élő családok gyermekeinek. </w:t>
      </w:r>
    </w:p>
    <w:p w:rsidR="00A22C12" w:rsidRDefault="00A22C12" w:rsidP="005744AF">
      <w:pPr>
        <w:pStyle w:val="BodyText"/>
      </w:pPr>
    </w:p>
    <w:p w:rsidR="00A22C12" w:rsidRDefault="00A22C12" w:rsidP="005744AF">
      <w:pPr>
        <w:pStyle w:val="BodyText"/>
      </w:pPr>
    </w:p>
    <w:p w:rsidR="00A22C12" w:rsidRDefault="00A22C12" w:rsidP="005744AF">
      <w:pPr>
        <w:pStyle w:val="BodyText"/>
      </w:pPr>
    </w:p>
    <w:p w:rsidR="00A22C12" w:rsidRDefault="00A22C12" w:rsidP="005744AF">
      <w:pPr>
        <w:pStyle w:val="BodyText"/>
      </w:pPr>
    </w:p>
    <w:p w:rsidR="00A22C12" w:rsidRDefault="00A22C12" w:rsidP="005744AF">
      <w:pPr>
        <w:pStyle w:val="BodyText"/>
      </w:pPr>
    </w:p>
    <w:tbl>
      <w:tblPr>
        <w:tblW w:w="7204" w:type="dxa"/>
        <w:tblInd w:w="70" w:type="dxa"/>
        <w:tblCellMar>
          <w:left w:w="70" w:type="dxa"/>
          <w:right w:w="70" w:type="dxa"/>
        </w:tblCellMar>
        <w:tblLook w:val="0000" w:firstRow="0" w:lastRow="0" w:firstColumn="0" w:lastColumn="0" w:noHBand="0" w:noVBand="0"/>
      </w:tblPr>
      <w:tblGrid>
        <w:gridCol w:w="690"/>
        <w:gridCol w:w="3196"/>
        <w:gridCol w:w="3318"/>
      </w:tblGrid>
      <w:tr w:rsidR="00A22C12" w:rsidRPr="00A22C12" w:rsidTr="00A22C12">
        <w:trPr>
          <w:trHeight w:val="238"/>
        </w:trPr>
        <w:tc>
          <w:tcPr>
            <w:tcW w:w="7204" w:type="dxa"/>
            <w:gridSpan w:val="3"/>
            <w:tcBorders>
              <w:top w:val="nil"/>
              <w:left w:val="nil"/>
              <w:bottom w:val="nil"/>
              <w:right w:val="nil"/>
            </w:tcBorders>
            <w:shd w:val="clear" w:color="auto" w:fill="auto"/>
            <w:noWrap/>
            <w:vAlign w:val="bottom"/>
          </w:tcPr>
          <w:p w:rsidR="00A22C12" w:rsidRPr="00A22C12" w:rsidRDefault="00A22C12" w:rsidP="00A22C12">
            <w:pPr>
              <w:jc w:val="left"/>
              <w:rPr>
                <w:b/>
                <w:bCs/>
                <w:color w:val="000000"/>
                <w:szCs w:val="22"/>
              </w:rPr>
            </w:pPr>
            <w:r w:rsidRPr="00A22C12">
              <w:rPr>
                <w:b/>
                <w:bCs/>
                <w:color w:val="000000"/>
                <w:szCs w:val="22"/>
              </w:rPr>
              <w:t>4.3.4. számú táblázat - Családi napköziben engedélyezett férőhelyek száma</w:t>
            </w:r>
          </w:p>
        </w:tc>
      </w:tr>
      <w:tr w:rsidR="00A22C12" w:rsidRPr="00A22C12" w:rsidTr="00A22C12">
        <w:trPr>
          <w:trHeight w:val="1418"/>
        </w:trPr>
        <w:tc>
          <w:tcPr>
            <w:tcW w:w="69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A22C12" w:rsidRPr="00A22C12" w:rsidRDefault="00A22C12" w:rsidP="00A22C12">
            <w:pPr>
              <w:jc w:val="center"/>
              <w:rPr>
                <w:b/>
                <w:bCs/>
                <w:color w:val="000000"/>
                <w:szCs w:val="22"/>
              </w:rPr>
            </w:pPr>
            <w:r w:rsidRPr="00A22C12">
              <w:rPr>
                <w:b/>
                <w:bCs/>
                <w:color w:val="000000"/>
                <w:szCs w:val="22"/>
              </w:rPr>
              <w:t>év</w:t>
            </w:r>
          </w:p>
        </w:tc>
        <w:tc>
          <w:tcPr>
            <w:tcW w:w="3196" w:type="dxa"/>
            <w:tcBorders>
              <w:top w:val="single" w:sz="4" w:space="0" w:color="auto"/>
              <w:left w:val="nil"/>
              <w:bottom w:val="single" w:sz="4" w:space="0" w:color="auto"/>
              <w:right w:val="single" w:sz="4" w:space="0" w:color="auto"/>
            </w:tcBorders>
            <w:shd w:val="clear" w:color="auto" w:fill="CCFFCC"/>
            <w:vAlign w:val="center"/>
          </w:tcPr>
          <w:p w:rsidR="00A22C12" w:rsidRPr="00A22C12" w:rsidRDefault="00A22C12" w:rsidP="00A22C12">
            <w:pPr>
              <w:jc w:val="center"/>
              <w:rPr>
                <w:b/>
                <w:bCs/>
                <w:color w:val="000000"/>
                <w:szCs w:val="22"/>
              </w:rPr>
            </w:pPr>
            <w:r w:rsidRPr="00A22C12">
              <w:rPr>
                <w:b/>
                <w:bCs/>
                <w:color w:val="000000"/>
                <w:szCs w:val="22"/>
              </w:rPr>
              <w:t>családi napköziben engedélyezett férőhelyek száma</w:t>
            </w:r>
          </w:p>
        </w:tc>
        <w:tc>
          <w:tcPr>
            <w:tcW w:w="3318" w:type="dxa"/>
            <w:tcBorders>
              <w:top w:val="single" w:sz="4" w:space="0" w:color="auto"/>
              <w:left w:val="nil"/>
              <w:bottom w:val="single" w:sz="4" w:space="0" w:color="auto"/>
              <w:right w:val="single" w:sz="4" w:space="0" w:color="auto"/>
            </w:tcBorders>
            <w:shd w:val="clear" w:color="auto" w:fill="CCFFCC"/>
            <w:vAlign w:val="center"/>
          </w:tcPr>
          <w:p w:rsidR="00A22C12" w:rsidRPr="00A22C12" w:rsidRDefault="00A22C12" w:rsidP="00A22C12">
            <w:pPr>
              <w:jc w:val="center"/>
              <w:rPr>
                <w:b/>
                <w:bCs/>
                <w:color w:val="000000"/>
                <w:szCs w:val="22"/>
              </w:rPr>
            </w:pPr>
            <w:r w:rsidRPr="00A22C12">
              <w:rPr>
                <w:b/>
                <w:bCs/>
                <w:color w:val="000000"/>
                <w:szCs w:val="22"/>
              </w:rPr>
              <w:t>családi napköziben a térítésmentes férőhelyek száma</w:t>
            </w:r>
          </w:p>
        </w:tc>
      </w:tr>
      <w:tr w:rsidR="00A22C12" w:rsidRPr="00A22C12" w:rsidTr="00A22C12">
        <w:trPr>
          <w:trHeight w:val="1013"/>
        </w:trPr>
        <w:tc>
          <w:tcPr>
            <w:tcW w:w="690" w:type="dxa"/>
            <w:tcBorders>
              <w:top w:val="nil"/>
              <w:left w:val="single" w:sz="4" w:space="0" w:color="auto"/>
              <w:bottom w:val="single" w:sz="4" w:space="0" w:color="auto"/>
              <w:right w:val="single" w:sz="4" w:space="0" w:color="auto"/>
            </w:tcBorders>
            <w:shd w:val="clear" w:color="auto" w:fill="auto"/>
            <w:noWrap/>
            <w:vAlign w:val="center"/>
          </w:tcPr>
          <w:p w:rsidR="00A22C12" w:rsidRPr="00A22C12" w:rsidRDefault="00A22C12" w:rsidP="00A22C12">
            <w:pPr>
              <w:jc w:val="center"/>
              <w:rPr>
                <w:color w:val="000000"/>
                <w:szCs w:val="22"/>
              </w:rPr>
            </w:pPr>
            <w:r w:rsidRPr="00A22C12">
              <w:rPr>
                <w:color w:val="000000"/>
                <w:szCs w:val="22"/>
              </w:rPr>
              <w:t>2008</w:t>
            </w:r>
          </w:p>
        </w:tc>
        <w:tc>
          <w:tcPr>
            <w:tcW w:w="3196" w:type="dxa"/>
            <w:tcBorders>
              <w:top w:val="nil"/>
              <w:left w:val="nil"/>
              <w:bottom w:val="single" w:sz="4" w:space="0" w:color="auto"/>
              <w:right w:val="single" w:sz="4" w:space="0" w:color="auto"/>
            </w:tcBorders>
            <w:shd w:val="clear" w:color="auto" w:fill="auto"/>
            <w:noWrap/>
            <w:vAlign w:val="center"/>
          </w:tcPr>
          <w:p w:rsidR="00A22C12" w:rsidRPr="00A22C12" w:rsidRDefault="00A22C12" w:rsidP="00A22C12">
            <w:pPr>
              <w:jc w:val="center"/>
              <w:rPr>
                <w:color w:val="000000"/>
                <w:szCs w:val="22"/>
              </w:rPr>
            </w:pPr>
            <w:r w:rsidRPr="00A22C12">
              <w:rPr>
                <w:color w:val="000000"/>
                <w:szCs w:val="22"/>
              </w:rPr>
              <w:t>0</w:t>
            </w:r>
          </w:p>
        </w:tc>
        <w:tc>
          <w:tcPr>
            <w:tcW w:w="3318" w:type="dxa"/>
            <w:tcBorders>
              <w:top w:val="nil"/>
              <w:left w:val="nil"/>
              <w:bottom w:val="single" w:sz="4" w:space="0" w:color="auto"/>
              <w:right w:val="single" w:sz="4" w:space="0" w:color="auto"/>
            </w:tcBorders>
            <w:shd w:val="clear" w:color="auto" w:fill="auto"/>
            <w:vAlign w:val="center"/>
          </w:tcPr>
          <w:p w:rsidR="00A22C12" w:rsidRPr="00A22C12" w:rsidRDefault="00A22C12" w:rsidP="00A22C12">
            <w:pPr>
              <w:jc w:val="center"/>
              <w:rPr>
                <w:color w:val="000000"/>
                <w:szCs w:val="22"/>
              </w:rPr>
            </w:pPr>
            <w:r w:rsidRPr="00A22C12">
              <w:rPr>
                <w:color w:val="000000"/>
                <w:szCs w:val="22"/>
              </w:rPr>
              <w:t>0</w:t>
            </w:r>
          </w:p>
        </w:tc>
      </w:tr>
      <w:tr w:rsidR="00A22C12" w:rsidRPr="00A22C12" w:rsidTr="00A22C12">
        <w:trPr>
          <w:trHeight w:val="405"/>
        </w:trPr>
        <w:tc>
          <w:tcPr>
            <w:tcW w:w="690" w:type="dxa"/>
            <w:tcBorders>
              <w:top w:val="nil"/>
              <w:left w:val="single" w:sz="4" w:space="0" w:color="auto"/>
              <w:bottom w:val="single" w:sz="4" w:space="0" w:color="auto"/>
              <w:right w:val="single" w:sz="4" w:space="0" w:color="auto"/>
            </w:tcBorders>
            <w:shd w:val="clear" w:color="auto" w:fill="auto"/>
            <w:noWrap/>
            <w:vAlign w:val="center"/>
          </w:tcPr>
          <w:p w:rsidR="00A22C12" w:rsidRPr="00A22C12" w:rsidRDefault="00A22C12" w:rsidP="00A22C12">
            <w:pPr>
              <w:jc w:val="center"/>
              <w:rPr>
                <w:color w:val="000000"/>
                <w:szCs w:val="22"/>
              </w:rPr>
            </w:pPr>
            <w:r w:rsidRPr="00A22C12">
              <w:rPr>
                <w:color w:val="000000"/>
                <w:szCs w:val="22"/>
              </w:rPr>
              <w:t>2009</w:t>
            </w:r>
          </w:p>
        </w:tc>
        <w:tc>
          <w:tcPr>
            <w:tcW w:w="3196" w:type="dxa"/>
            <w:tcBorders>
              <w:top w:val="nil"/>
              <w:left w:val="nil"/>
              <w:bottom w:val="single" w:sz="4" w:space="0" w:color="auto"/>
              <w:right w:val="single" w:sz="4" w:space="0" w:color="auto"/>
            </w:tcBorders>
            <w:shd w:val="clear" w:color="auto" w:fill="auto"/>
            <w:noWrap/>
            <w:vAlign w:val="center"/>
          </w:tcPr>
          <w:p w:rsidR="00A22C12" w:rsidRPr="00A22C12" w:rsidRDefault="00A22C12" w:rsidP="00A22C12">
            <w:pPr>
              <w:jc w:val="center"/>
              <w:rPr>
                <w:color w:val="000000"/>
                <w:szCs w:val="22"/>
              </w:rPr>
            </w:pPr>
            <w:r w:rsidRPr="00A22C12">
              <w:rPr>
                <w:color w:val="000000"/>
                <w:szCs w:val="22"/>
              </w:rPr>
              <w:t>0</w:t>
            </w:r>
          </w:p>
        </w:tc>
        <w:tc>
          <w:tcPr>
            <w:tcW w:w="3318" w:type="dxa"/>
            <w:tcBorders>
              <w:top w:val="nil"/>
              <w:left w:val="nil"/>
              <w:bottom w:val="single" w:sz="4" w:space="0" w:color="auto"/>
              <w:right w:val="single" w:sz="4" w:space="0" w:color="auto"/>
            </w:tcBorders>
            <w:shd w:val="clear" w:color="auto" w:fill="auto"/>
            <w:vAlign w:val="center"/>
          </w:tcPr>
          <w:p w:rsidR="00A22C12" w:rsidRPr="00A22C12" w:rsidRDefault="00A22C12" w:rsidP="00A22C12">
            <w:pPr>
              <w:jc w:val="center"/>
              <w:rPr>
                <w:color w:val="000000"/>
                <w:szCs w:val="22"/>
              </w:rPr>
            </w:pPr>
            <w:r w:rsidRPr="00A22C12">
              <w:rPr>
                <w:color w:val="000000"/>
                <w:szCs w:val="22"/>
              </w:rPr>
              <w:t>0</w:t>
            </w:r>
          </w:p>
        </w:tc>
      </w:tr>
      <w:tr w:rsidR="00A22C12" w:rsidRPr="00A22C12" w:rsidTr="00A22C12">
        <w:trPr>
          <w:trHeight w:val="608"/>
        </w:trPr>
        <w:tc>
          <w:tcPr>
            <w:tcW w:w="690" w:type="dxa"/>
            <w:tcBorders>
              <w:top w:val="nil"/>
              <w:left w:val="single" w:sz="4" w:space="0" w:color="auto"/>
              <w:bottom w:val="single" w:sz="4" w:space="0" w:color="auto"/>
              <w:right w:val="single" w:sz="4" w:space="0" w:color="auto"/>
            </w:tcBorders>
            <w:shd w:val="clear" w:color="auto" w:fill="auto"/>
            <w:noWrap/>
            <w:vAlign w:val="center"/>
          </w:tcPr>
          <w:p w:rsidR="00A22C12" w:rsidRPr="00A22C12" w:rsidRDefault="00A22C12" w:rsidP="00A22C12">
            <w:pPr>
              <w:jc w:val="center"/>
              <w:rPr>
                <w:color w:val="000000"/>
                <w:szCs w:val="22"/>
              </w:rPr>
            </w:pPr>
            <w:r w:rsidRPr="00A22C12">
              <w:rPr>
                <w:color w:val="000000"/>
                <w:szCs w:val="22"/>
              </w:rPr>
              <w:t>2010</w:t>
            </w:r>
          </w:p>
        </w:tc>
        <w:tc>
          <w:tcPr>
            <w:tcW w:w="3196" w:type="dxa"/>
            <w:tcBorders>
              <w:top w:val="nil"/>
              <w:left w:val="nil"/>
              <w:bottom w:val="single" w:sz="4" w:space="0" w:color="auto"/>
              <w:right w:val="single" w:sz="4" w:space="0" w:color="auto"/>
            </w:tcBorders>
            <w:shd w:val="clear" w:color="auto" w:fill="auto"/>
            <w:noWrap/>
            <w:vAlign w:val="center"/>
          </w:tcPr>
          <w:p w:rsidR="00A22C12" w:rsidRPr="00A22C12" w:rsidRDefault="00A22C12" w:rsidP="00A22C12">
            <w:pPr>
              <w:jc w:val="center"/>
              <w:rPr>
                <w:color w:val="000000"/>
                <w:szCs w:val="22"/>
              </w:rPr>
            </w:pPr>
            <w:r w:rsidRPr="00A22C12">
              <w:rPr>
                <w:color w:val="000000"/>
                <w:szCs w:val="22"/>
              </w:rPr>
              <w:t>0</w:t>
            </w:r>
          </w:p>
        </w:tc>
        <w:tc>
          <w:tcPr>
            <w:tcW w:w="3318" w:type="dxa"/>
            <w:tcBorders>
              <w:top w:val="nil"/>
              <w:left w:val="nil"/>
              <w:bottom w:val="single" w:sz="4" w:space="0" w:color="auto"/>
              <w:right w:val="single" w:sz="4" w:space="0" w:color="auto"/>
            </w:tcBorders>
            <w:shd w:val="clear" w:color="auto" w:fill="auto"/>
            <w:vAlign w:val="center"/>
          </w:tcPr>
          <w:p w:rsidR="00A22C12" w:rsidRPr="00A22C12" w:rsidRDefault="00A22C12" w:rsidP="00A22C12">
            <w:pPr>
              <w:jc w:val="center"/>
              <w:rPr>
                <w:color w:val="000000"/>
                <w:szCs w:val="22"/>
              </w:rPr>
            </w:pPr>
            <w:r w:rsidRPr="00A22C12">
              <w:rPr>
                <w:color w:val="000000"/>
                <w:szCs w:val="22"/>
              </w:rPr>
              <w:t> </w:t>
            </w:r>
            <w:r>
              <w:rPr>
                <w:color w:val="000000"/>
                <w:szCs w:val="22"/>
              </w:rPr>
              <w:t>0</w:t>
            </w:r>
          </w:p>
        </w:tc>
      </w:tr>
      <w:tr w:rsidR="00A22C12" w:rsidRPr="00A22C12" w:rsidTr="00A22C12">
        <w:trPr>
          <w:trHeight w:val="810"/>
        </w:trPr>
        <w:tc>
          <w:tcPr>
            <w:tcW w:w="690" w:type="dxa"/>
            <w:tcBorders>
              <w:top w:val="nil"/>
              <w:left w:val="single" w:sz="4" w:space="0" w:color="auto"/>
              <w:bottom w:val="single" w:sz="4" w:space="0" w:color="auto"/>
              <w:right w:val="single" w:sz="4" w:space="0" w:color="auto"/>
            </w:tcBorders>
            <w:shd w:val="clear" w:color="auto" w:fill="auto"/>
            <w:noWrap/>
            <w:vAlign w:val="center"/>
          </w:tcPr>
          <w:p w:rsidR="00A22C12" w:rsidRPr="00A22C12" w:rsidRDefault="00A22C12" w:rsidP="00A22C12">
            <w:pPr>
              <w:jc w:val="center"/>
              <w:rPr>
                <w:color w:val="000000"/>
                <w:szCs w:val="22"/>
              </w:rPr>
            </w:pPr>
            <w:r w:rsidRPr="00A22C12">
              <w:rPr>
                <w:color w:val="000000"/>
                <w:szCs w:val="22"/>
              </w:rPr>
              <w:t>2011</w:t>
            </w:r>
          </w:p>
        </w:tc>
        <w:tc>
          <w:tcPr>
            <w:tcW w:w="3196" w:type="dxa"/>
            <w:tcBorders>
              <w:top w:val="nil"/>
              <w:left w:val="nil"/>
              <w:bottom w:val="single" w:sz="4" w:space="0" w:color="auto"/>
              <w:right w:val="single" w:sz="4" w:space="0" w:color="auto"/>
            </w:tcBorders>
            <w:shd w:val="clear" w:color="auto" w:fill="auto"/>
            <w:noWrap/>
            <w:vAlign w:val="center"/>
          </w:tcPr>
          <w:p w:rsidR="00A22C12" w:rsidRPr="00A22C12" w:rsidRDefault="00A22C12" w:rsidP="00A22C12">
            <w:pPr>
              <w:jc w:val="center"/>
              <w:rPr>
                <w:color w:val="000000"/>
                <w:szCs w:val="22"/>
              </w:rPr>
            </w:pPr>
            <w:r w:rsidRPr="00A22C12">
              <w:rPr>
                <w:color w:val="000000"/>
                <w:szCs w:val="22"/>
              </w:rPr>
              <w:t>0</w:t>
            </w:r>
          </w:p>
        </w:tc>
        <w:tc>
          <w:tcPr>
            <w:tcW w:w="3318" w:type="dxa"/>
            <w:tcBorders>
              <w:top w:val="nil"/>
              <w:left w:val="nil"/>
              <w:bottom w:val="single" w:sz="4" w:space="0" w:color="auto"/>
              <w:right w:val="single" w:sz="4" w:space="0" w:color="auto"/>
            </w:tcBorders>
            <w:shd w:val="clear" w:color="auto" w:fill="auto"/>
            <w:vAlign w:val="center"/>
          </w:tcPr>
          <w:p w:rsidR="00A22C12" w:rsidRPr="00A22C12" w:rsidRDefault="00A22C12" w:rsidP="00A22C12">
            <w:pPr>
              <w:jc w:val="center"/>
              <w:rPr>
                <w:color w:val="000000"/>
                <w:szCs w:val="22"/>
              </w:rPr>
            </w:pPr>
            <w:r w:rsidRPr="00A22C12">
              <w:rPr>
                <w:color w:val="000000"/>
                <w:szCs w:val="22"/>
              </w:rPr>
              <w:t>0</w:t>
            </w:r>
          </w:p>
        </w:tc>
      </w:tr>
      <w:tr w:rsidR="00A22C12" w:rsidRPr="00A22C12" w:rsidTr="00A22C12">
        <w:trPr>
          <w:trHeight w:val="405"/>
        </w:trPr>
        <w:tc>
          <w:tcPr>
            <w:tcW w:w="690" w:type="dxa"/>
            <w:tcBorders>
              <w:top w:val="nil"/>
              <w:left w:val="single" w:sz="4" w:space="0" w:color="auto"/>
              <w:bottom w:val="single" w:sz="4" w:space="0" w:color="auto"/>
              <w:right w:val="single" w:sz="4" w:space="0" w:color="auto"/>
            </w:tcBorders>
            <w:shd w:val="clear" w:color="auto" w:fill="auto"/>
            <w:noWrap/>
            <w:vAlign w:val="center"/>
          </w:tcPr>
          <w:p w:rsidR="00A22C12" w:rsidRPr="00A22C12" w:rsidRDefault="00A22C12" w:rsidP="00A22C12">
            <w:pPr>
              <w:jc w:val="center"/>
              <w:rPr>
                <w:color w:val="000000"/>
                <w:szCs w:val="22"/>
              </w:rPr>
            </w:pPr>
            <w:r w:rsidRPr="00A22C12">
              <w:rPr>
                <w:color w:val="000000"/>
                <w:szCs w:val="22"/>
              </w:rPr>
              <w:t>2012</w:t>
            </w:r>
          </w:p>
        </w:tc>
        <w:tc>
          <w:tcPr>
            <w:tcW w:w="3196" w:type="dxa"/>
            <w:tcBorders>
              <w:top w:val="nil"/>
              <w:left w:val="nil"/>
              <w:bottom w:val="single" w:sz="4" w:space="0" w:color="auto"/>
              <w:right w:val="single" w:sz="4" w:space="0" w:color="auto"/>
            </w:tcBorders>
            <w:shd w:val="clear" w:color="auto" w:fill="auto"/>
            <w:noWrap/>
            <w:vAlign w:val="center"/>
          </w:tcPr>
          <w:p w:rsidR="00A22C12" w:rsidRPr="00A22C12" w:rsidRDefault="00A22C12" w:rsidP="00A22C12">
            <w:pPr>
              <w:jc w:val="center"/>
              <w:rPr>
                <w:color w:val="000000"/>
                <w:szCs w:val="22"/>
              </w:rPr>
            </w:pPr>
            <w:r w:rsidRPr="00A22C12">
              <w:rPr>
                <w:color w:val="000000"/>
                <w:szCs w:val="22"/>
              </w:rPr>
              <w:t>0</w:t>
            </w:r>
          </w:p>
        </w:tc>
        <w:tc>
          <w:tcPr>
            <w:tcW w:w="3318" w:type="dxa"/>
            <w:tcBorders>
              <w:top w:val="nil"/>
              <w:left w:val="nil"/>
              <w:bottom w:val="single" w:sz="4" w:space="0" w:color="auto"/>
              <w:right w:val="single" w:sz="4" w:space="0" w:color="auto"/>
            </w:tcBorders>
            <w:shd w:val="clear" w:color="auto" w:fill="auto"/>
            <w:vAlign w:val="center"/>
          </w:tcPr>
          <w:p w:rsidR="00A22C12" w:rsidRPr="00A22C12" w:rsidRDefault="00A22C12" w:rsidP="00A22C12">
            <w:pPr>
              <w:jc w:val="center"/>
              <w:rPr>
                <w:color w:val="000000"/>
                <w:szCs w:val="22"/>
              </w:rPr>
            </w:pPr>
            <w:r w:rsidRPr="00A22C12">
              <w:rPr>
                <w:color w:val="000000"/>
                <w:szCs w:val="22"/>
              </w:rPr>
              <w:t>0</w:t>
            </w:r>
          </w:p>
        </w:tc>
      </w:tr>
    </w:tbl>
    <w:p w:rsidR="00A22C12" w:rsidRPr="004D7012" w:rsidRDefault="00A22C12" w:rsidP="005744AF">
      <w:pPr>
        <w:pStyle w:val="BodyText"/>
      </w:pPr>
    </w:p>
    <w:p w:rsidR="00106767" w:rsidRPr="004D7012" w:rsidRDefault="00106767" w:rsidP="005744AF">
      <w:pPr>
        <w:pStyle w:val="List2"/>
      </w:pPr>
      <w:r w:rsidRPr="004D7012">
        <w:rPr>
          <w:i/>
          <w:iCs/>
        </w:rPr>
        <w:t>e)</w:t>
      </w:r>
      <w:r w:rsidR="005744AF">
        <w:tab/>
      </w:r>
      <w:r w:rsidRPr="004D7012">
        <w:t>magyar állampolgársággal nem rendelkező gyermekek száma, aránya</w:t>
      </w:r>
    </w:p>
    <w:p w:rsidR="00106767" w:rsidRPr="004D7012" w:rsidRDefault="00A14E8E" w:rsidP="00C76BE7">
      <w:pPr>
        <w:pStyle w:val="NormlCalibri11"/>
        <w:pBdr>
          <w:top w:val="none" w:sz="0" w:space="0" w:color="auto"/>
          <w:left w:val="none" w:sz="0" w:space="0" w:color="auto"/>
          <w:bottom w:val="none" w:sz="0" w:space="0" w:color="auto"/>
          <w:right w:val="none" w:sz="0" w:space="0" w:color="auto"/>
        </w:pBdr>
        <w:rPr>
          <w:sz w:val="24"/>
        </w:rPr>
      </w:pPr>
      <w:r w:rsidRPr="004D7012">
        <w:rPr>
          <w:sz w:val="24"/>
        </w:rPr>
        <w:t>Nincs ilyen gyermek.</w:t>
      </w:r>
    </w:p>
    <w:p w:rsidR="00106767" w:rsidRPr="00DB3158" w:rsidRDefault="00106767" w:rsidP="005744AF">
      <w:pPr>
        <w:pStyle w:val="Heading7"/>
      </w:pPr>
      <w:r w:rsidRPr="00DB3158">
        <w:t>4.2</w:t>
      </w:r>
      <w:r w:rsidR="005744AF">
        <w:tab/>
      </w:r>
      <w:r w:rsidRPr="00DB3158">
        <w:t>Szegregált, telepszerű lakókörnyezetben élő gyermekek helyzete, esélyegyenlősége</w:t>
      </w:r>
    </w:p>
    <w:p w:rsidR="00106767" w:rsidRPr="00DB3158" w:rsidRDefault="00A14E8E" w:rsidP="005744AF">
      <w:pPr>
        <w:pStyle w:val="BodyText"/>
      </w:pPr>
      <w:r w:rsidRPr="00DB3158">
        <w:t>Nincs ilyen lakókörnyezet.</w:t>
      </w:r>
      <w:r w:rsidR="001C7D76" w:rsidRPr="00DB3158">
        <w:t xml:space="preserve">  </w:t>
      </w:r>
    </w:p>
    <w:p w:rsidR="00703FA3" w:rsidRPr="00A22C12" w:rsidRDefault="00106767" w:rsidP="00A22C12">
      <w:pPr>
        <w:pStyle w:val="Heading7"/>
      </w:pPr>
      <w:r w:rsidRPr="00DB3158">
        <w:t>4.3</w:t>
      </w:r>
      <w:r w:rsidR="005744AF">
        <w:tab/>
      </w:r>
      <w:r w:rsidRPr="00DB3158">
        <w:t>A hátrányos, illetve halmozottan hátrányos helyzetű, valamint fogyatékossággal élő gyermekek szolgáltatásokhoz való hozzáfé</w:t>
      </w:r>
      <w:r w:rsidR="00703FA3" w:rsidRPr="00DB3158">
        <w:t>rése</w:t>
      </w:r>
    </w:p>
    <w:p w:rsidR="00703FA3" w:rsidRPr="00DB3158" w:rsidRDefault="00703FA3" w:rsidP="005744AF">
      <w:pPr>
        <w:pStyle w:val="BodyText"/>
        <w:rPr>
          <w:rFonts w:ascii="Arial" w:hAnsi="Arial"/>
        </w:rPr>
      </w:pPr>
      <w:r w:rsidRPr="00DB3158">
        <w:t>A kérdés nem releváns, szegregált, telepszerű lakókörnyezet nincs</w:t>
      </w:r>
      <w:r w:rsidRPr="00DB3158">
        <w:rPr>
          <w:rFonts w:ascii="Arial" w:hAnsi="Arial"/>
        </w:rPr>
        <w:t xml:space="preserve"> </w:t>
      </w:r>
      <w:r w:rsidRPr="00DB3158">
        <w:t>Gutorföldén.</w:t>
      </w:r>
    </w:p>
    <w:p w:rsidR="00106767" w:rsidRDefault="00106767" w:rsidP="005744AF">
      <w:pPr>
        <w:pStyle w:val="Heading8"/>
      </w:pPr>
      <w:r w:rsidRPr="00DB3158">
        <w:t>a)</w:t>
      </w:r>
      <w:r w:rsidR="005744AF">
        <w:tab/>
      </w:r>
      <w:r w:rsidRPr="00DB3158">
        <w:t>védőnői ellátás jellemzői (pl. a védőnő által ellátott települések száma, egy védőnőre jutott ellátott, betöltetlen státuszok)</w:t>
      </w:r>
    </w:p>
    <w:p w:rsidR="00DB3158" w:rsidRPr="00DB3158" w:rsidRDefault="00DB3158" w:rsidP="00DB3158">
      <w:pPr>
        <w:pStyle w:val="NormlCalibri11"/>
        <w:pBdr>
          <w:top w:val="none" w:sz="0" w:space="0" w:color="auto"/>
          <w:left w:val="none" w:sz="0" w:space="0" w:color="auto"/>
          <w:bottom w:val="none" w:sz="0" w:space="0" w:color="auto"/>
          <w:right w:val="none" w:sz="0" w:space="0" w:color="auto"/>
        </w:pBdr>
      </w:pPr>
    </w:p>
    <w:tbl>
      <w:tblPr>
        <w:tblW w:w="6673" w:type="dxa"/>
        <w:tblInd w:w="70" w:type="dxa"/>
        <w:tblCellMar>
          <w:left w:w="70" w:type="dxa"/>
          <w:right w:w="70" w:type="dxa"/>
        </w:tblCellMar>
        <w:tblLook w:val="0000" w:firstRow="0" w:lastRow="0" w:firstColumn="0" w:lastColumn="0" w:noHBand="0" w:noVBand="0"/>
      </w:tblPr>
      <w:tblGrid>
        <w:gridCol w:w="823"/>
        <w:gridCol w:w="2628"/>
        <w:gridCol w:w="3222"/>
      </w:tblGrid>
      <w:tr w:rsidR="00FE03B4" w:rsidRPr="00FE03B4" w:rsidTr="00AA09C4">
        <w:trPr>
          <w:trHeight w:val="235"/>
        </w:trPr>
        <w:tc>
          <w:tcPr>
            <w:tcW w:w="6673" w:type="dxa"/>
            <w:gridSpan w:val="3"/>
            <w:tcBorders>
              <w:top w:val="nil"/>
              <w:left w:val="nil"/>
              <w:bottom w:val="nil"/>
              <w:right w:val="nil"/>
            </w:tcBorders>
            <w:shd w:val="clear" w:color="auto" w:fill="auto"/>
            <w:noWrap/>
            <w:vAlign w:val="bottom"/>
          </w:tcPr>
          <w:p w:rsidR="00FE03B4" w:rsidRPr="00FE03B4" w:rsidRDefault="00FE03B4" w:rsidP="00FE03B4">
            <w:pPr>
              <w:jc w:val="left"/>
              <w:rPr>
                <w:b/>
                <w:bCs/>
                <w:color w:val="000000"/>
                <w:szCs w:val="22"/>
              </w:rPr>
            </w:pPr>
            <w:r w:rsidRPr="00FE03B4">
              <w:rPr>
                <w:b/>
                <w:bCs/>
                <w:color w:val="000000"/>
                <w:szCs w:val="22"/>
              </w:rPr>
              <w:t>4.3.1. számú táblázat – Védőnői álláshelyek száma</w:t>
            </w:r>
          </w:p>
        </w:tc>
      </w:tr>
      <w:tr w:rsidR="00FE03B4" w:rsidRPr="00FE03B4" w:rsidTr="00AA09C4">
        <w:trPr>
          <w:trHeight w:val="1399"/>
        </w:trPr>
        <w:tc>
          <w:tcPr>
            <w:tcW w:w="823"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FE03B4" w:rsidRPr="00FE03B4" w:rsidRDefault="001259E4" w:rsidP="00FE03B4">
            <w:pPr>
              <w:jc w:val="center"/>
              <w:rPr>
                <w:b/>
                <w:bCs/>
                <w:color w:val="000000"/>
                <w:szCs w:val="22"/>
              </w:rPr>
            </w:pPr>
            <w:r>
              <w:rPr>
                <w:b/>
                <w:bCs/>
                <w:color w:val="000000"/>
                <w:szCs w:val="22"/>
              </w:rPr>
              <w:t xml:space="preserve"> </w:t>
            </w:r>
            <w:r w:rsidR="00FE03B4" w:rsidRPr="00FE03B4">
              <w:rPr>
                <w:b/>
                <w:bCs/>
                <w:color w:val="000000"/>
                <w:szCs w:val="22"/>
              </w:rPr>
              <w:t>év</w:t>
            </w:r>
          </w:p>
        </w:tc>
        <w:tc>
          <w:tcPr>
            <w:tcW w:w="2628" w:type="dxa"/>
            <w:tcBorders>
              <w:top w:val="single" w:sz="4" w:space="0" w:color="auto"/>
              <w:left w:val="nil"/>
              <w:bottom w:val="single" w:sz="4" w:space="0" w:color="auto"/>
              <w:right w:val="single" w:sz="4" w:space="0" w:color="auto"/>
            </w:tcBorders>
            <w:shd w:val="clear" w:color="auto" w:fill="CCFFCC"/>
            <w:vAlign w:val="center"/>
          </w:tcPr>
          <w:p w:rsidR="00FE03B4" w:rsidRPr="00FE03B4" w:rsidRDefault="00FE03B4" w:rsidP="00FE03B4">
            <w:pPr>
              <w:jc w:val="center"/>
              <w:rPr>
                <w:b/>
                <w:bCs/>
                <w:color w:val="000000"/>
                <w:szCs w:val="22"/>
              </w:rPr>
            </w:pPr>
            <w:r w:rsidRPr="00FE03B4">
              <w:rPr>
                <w:b/>
                <w:bCs/>
                <w:color w:val="000000"/>
                <w:szCs w:val="22"/>
              </w:rPr>
              <w:t>védőnői álláshelyek száma</w:t>
            </w:r>
          </w:p>
        </w:tc>
        <w:tc>
          <w:tcPr>
            <w:tcW w:w="3221" w:type="dxa"/>
            <w:tcBorders>
              <w:top w:val="single" w:sz="4" w:space="0" w:color="auto"/>
              <w:left w:val="nil"/>
              <w:bottom w:val="single" w:sz="4" w:space="0" w:color="auto"/>
              <w:right w:val="single" w:sz="4" w:space="0" w:color="auto"/>
            </w:tcBorders>
            <w:shd w:val="clear" w:color="auto" w:fill="CCFFCC"/>
            <w:vAlign w:val="center"/>
          </w:tcPr>
          <w:p w:rsidR="00FE03B4" w:rsidRPr="00FE03B4" w:rsidRDefault="00FE03B4" w:rsidP="00FE03B4">
            <w:pPr>
              <w:jc w:val="center"/>
              <w:rPr>
                <w:b/>
                <w:bCs/>
                <w:color w:val="000000"/>
                <w:szCs w:val="22"/>
              </w:rPr>
            </w:pPr>
            <w:r w:rsidRPr="00FE03B4">
              <w:rPr>
                <w:b/>
                <w:bCs/>
                <w:color w:val="000000"/>
                <w:szCs w:val="22"/>
              </w:rPr>
              <w:t>Egy védőnőre jutó gyermekek száma</w:t>
            </w:r>
          </w:p>
        </w:tc>
      </w:tr>
      <w:tr w:rsidR="00FE03B4" w:rsidRPr="00FE03B4" w:rsidTr="00AA09C4">
        <w:trPr>
          <w:trHeight w:val="398"/>
        </w:trPr>
        <w:tc>
          <w:tcPr>
            <w:tcW w:w="823" w:type="dxa"/>
            <w:tcBorders>
              <w:top w:val="nil"/>
              <w:left w:val="single" w:sz="4" w:space="0" w:color="auto"/>
              <w:bottom w:val="single" w:sz="4" w:space="0" w:color="auto"/>
              <w:right w:val="single" w:sz="4" w:space="0" w:color="auto"/>
            </w:tcBorders>
            <w:shd w:val="clear" w:color="auto" w:fill="auto"/>
            <w:noWrap/>
            <w:vAlign w:val="center"/>
          </w:tcPr>
          <w:p w:rsidR="00FE03B4" w:rsidRPr="00FE03B4" w:rsidRDefault="00FE03B4" w:rsidP="001259E4">
            <w:pPr>
              <w:rPr>
                <w:color w:val="000000"/>
                <w:szCs w:val="22"/>
              </w:rPr>
            </w:pPr>
            <w:r w:rsidRPr="00FE03B4">
              <w:rPr>
                <w:color w:val="000000"/>
                <w:szCs w:val="22"/>
              </w:rPr>
              <w:t>2008</w:t>
            </w:r>
          </w:p>
        </w:tc>
        <w:tc>
          <w:tcPr>
            <w:tcW w:w="2628" w:type="dxa"/>
            <w:tcBorders>
              <w:top w:val="nil"/>
              <w:left w:val="nil"/>
              <w:bottom w:val="single" w:sz="4" w:space="0" w:color="auto"/>
              <w:right w:val="single" w:sz="4" w:space="0" w:color="auto"/>
            </w:tcBorders>
            <w:shd w:val="clear" w:color="auto" w:fill="auto"/>
            <w:vAlign w:val="center"/>
          </w:tcPr>
          <w:p w:rsidR="00FE03B4" w:rsidRPr="00FE03B4" w:rsidRDefault="00FE03B4" w:rsidP="00FE03B4">
            <w:pPr>
              <w:jc w:val="center"/>
              <w:rPr>
                <w:color w:val="000000"/>
                <w:szCs w:val="22"/>
              </w:rPr>
            </w:pPr>
            <w:r w:rsidRPr="00FE03B4">
              <w:rPr>
                <w:color w:val="000000"/>
                <w:szCs w:val="22"/>
              </w:rPr>
              <w:t>1</w:t>
            </w:r>
          </w:p>
        </w:tc>
        <w:tc>
          <w:tcPr>
            <w:tcW w:w="3221" w:type="dxa"/>
            <w:tcBorders>
              <w:top w:val="nil"/>
              <w:left w:val="nil"/>
              <w:bottom w:val="single" w:sz="4" w:space="0" w:color="auto"/>
              <w:right w:val="single" w:sz="4" w:space="0" w:color="auto"/>
            </w:tcBorders>
            <w:shd w:val="clear" w:color="auto" w:fill="auto"/>
            <w:vAlign w:val="center"/>
          </w:tcPr>
          <w:p w:rsidR="00FE03B4" w:rsidRPr="00FE03B4" w:rsidRDefault="00F109A9" w:rsidP="00FE03B4">
            <w:pPr>
              <w:jc w:val="center"/>
              <w:rPr>
                <w:color w:val="000000"/>
                <w:szCs w:val="22"/>
              </w:rPr>
            </w:pPr>
            <w:r>
              <w:rPr>
                <w:color w:val="000000"/>
                <w:szCs w:val="22"/>
              </w:rPr>
              <w:t>13</w:t>
            </w:r>
            <w:r w:rsidR="00FE03B4" w:rsidRPr="00FE03B4">
              <w:rPr>
                <w:color w:val="000000"/>
                <w:szCs w:val="22"/>
              </w:rPr>
              <w:t> </w:t>
            </w:r>
          </w:p>
        </w:tc>
      </w:tr>
      <w:tr w:rsidR="00FE03B4" w:rsidRPr="00FE03B4" w:rsidTr="00AA09C4">
        <w:trPr>
          <w:trHeight w:val="400"/>
        </w:trPr>
        <w:tc>
          <w:tcPr>
            <w:tcW w:w="823" w:type="dxa"/>
            <w:tcBorders>
              <w:top w:val="nil"/>
              <w:left w:val="single" w:sz="4" w:space="0" w:color="auto"/>
              <w:bottom w:val="single" w:sz="4" w:space="0" w:color="auto"/>
              <w:right w:val="single" w:sz="4" w:space="0" w:color="auto"/>
            </w:tcBorders>
            <w:shd w:val="clear" w:color="auto" w:fill="auto"/>
            <w:noWrap/>
            <w:vAlign w:val="center"/>
          </w:tcPr>
          <w:p w:rsidR="00FE03B4" w:rsidRPr="00FE03B4" w:rsidRDefault="001259E4" w:rsidP="00FE03B4">
            <w:pPr>
              <w:jc w:val="center"/>
              <w:rPr>
                <w:color w:val="000000"/>
                <w:szCs w:val="22"/>
              </w:rPr>
            </w:pPr>
            <w:r>
              <w:rPr>
                <w:color w:val="000000"/>
                <w:szCs w:val="22"/>
              </w:rPr>
              <w:t xml:space="preserve"> </w:t>
            </w:r>
            <w:r w:rsidR="00FE03B4" w:rsidRPr="00FE03B4">
              <w:rPr>
                <w:color w:val="000000"/>
                <w:szCs w:val="22"/>
              </w:rPr>
              <w:t>2009</w:t>
            </w:r>
          </w:p>
        </w:tc>
        <w:tc>
          <w:tcPr>
            <w:tcW w:w="2628" w:type="dxa"/>
            <w:tcBorders>
              <w:top w:val="nil"/>
              <w:left w:val="nil"/>
              <w:bottom w:val="single" w:sz="4" w:space="0" w:color="auto"/>
              <w:right w:val="single" w:sz="4" w:space="0" w:color="auto"/>
            </w:tcBorders>
            <w:shd w:val="clear" w:color="auto" w:fill="auto"/>
            <w:vAlign w:val="center"/>
          </w:tcPr>
          <w:p w:rsidR="00FE03B4" w:rsidRPr="00FE03B4" w:rsidRDefault="00FE03B4" w:rsidP="00FE03B4">
            <w:pPr>
              <w:jc w:val="center"/>
              <w:rPr>
                <w:color w:val="000000"/>
                <w:szCs w:val="22"/>
              </w:rPr>
            </w:pPr>
            <w:r w:rsidRPr="00FE03B4">
              <w:rPr>
                <w:color w:val="000000"/>
                <w:szCs w:val="22"/>
              </w:rPr>
              <w:t>1</w:t>
            </w:r>
          </w:p>
        </w:tc>
        <w:tc>
          <w:tcPr>
            <w:tcW w:w="3221" w:type="dxa"/>
            <w:tcBorders>
              <w:top w:val="nil"/>
              <w:left w:val="nil"/>
              <w:bottom w:val="single" w:sz="4" w:space="0" w:color="auto"/>
              <w:right w:val="single" w:sz="4" w:space="0" w:color="auto"/>
            </w:tcBorders>
            <w:shd w:val="clear" w:color="auto" w:fill="auto"/>
            <w:vAlign w:val="center"/>
          </w:tcPr>
          <w:p w:rsidR="00FE03B4" w:rsidRPr="00FE03B4" w:rsidRDefault="00F109A9" w:rsidP="00FE03B4">
            <w:pPr>
              <w:jc w:val="center"/>
              <w:rPr>
                <w:color w:val="000000"/>
                <w:szCs w:val="22"/>
              </w:rPr>
            </w:pPr>
            <w:r>
              <w:rPr>
                <w:color w:val="000000"/>
                <w:szCs w:val="22"/>
              </w:rPr>
              <w:t>17</w:t>
            </w:r>
            <w:r w:rsidR="00FE03B4" w:rsidRPr="00FE03B4">
              <w:rPr>
                <w:color w:val="000000"/>
                <w:szCs w:val="22"/>
              </w:rPr>
              <w:t> </w:t>
            </w:r>
          </w:p>
        </w:tc>
      </w:tr>
      <w:tr w:rsidR="00FE03B4" w:rsidRPr="00FE03B4" w:rsidTr="00AA09C4">
        <w:trPr>
          <w:trHeight w:val="469"/>
        </w:trPr>
        <w:tc>
          <w:tcPr>
            <w:tcW w:w="823" w:type="dxa"/>
            <w:tcBorders>
              <w:top w:val="nil"/>
              <w:left w:val="single" w:sz="4" w:space="0" w:color="auto"/>
              <w:bottom w:val="single" w:sz="4" w:space="0" w:color="auto"/>
              <w:right w:val="single" w:sz="4" w:space="0" w:color="auto"/>
            </w:tcBorders>
            <w:shd w:val="clear" w:color="auto" w:fill="auto"/>
            <w:noWrap/>
            <w:vAlign w:val="center"/>
          </w:tcPr>
          <w:p w:rsidR="00FE03B4" w:rsidRPr="00FE03B4" w:rsidRDefault="00FE03B4" w:rsidP="00FE03B4">
            <w:pPr>
              <w:jc w:val="center"/>
              <w:rPr>
                <w:color w:val="000000"/>
                <w:szCs w:val="22"/>
              </w:rPr>
            </w:pPr>
            <w:r w:rsidRPr="00FE03B4">
              <w:rPr>
                <w:color w:val="000000"/>
                <w:szCs w:val="22"/>
              </w:rPr>
              <w:t>2010</w:t>
            </w:r>
          </w:p>
        </w:tc>
        <w:tc>
          <w:tcPr>
            <w:tcW w:w="2628" w:type="dxa"/>
            <w:tcBorders>
              <w:top w:val="nil"/>
              <w:left w:val="nil"/>
              <w:bottom w:val="single" w:sz="4" w:space="0" w:color="auto"/>
              <w:right w:val="single" w:sz="4" w:space="0" w:color="auto"/>
            </w:tcBorders>
            <w:shd w:val="clear" w:color="auto" w:fill="auto"/>
            <w:vAlign w:val="center"/>
          </w:tcPr>
          <w:p w:rsidR="00FE03B4" w:rsidRPr="00FE03B4" w:rsidRDefault="00FE03B4" w:rsidP="00FE03B4">
            <w:pPr>
              <w:jc w:val="center"/>
              <w:rPr>
                <w:color w:val="000000"/>
                <w:szCs w:val="22"/>
              </w:rPr>
            </w:pPr>
            <w:r w:rsidRPr="00FE03B4">
              <w:rPr>
                <w:color w:val="000000"/>
                <w:szCs w:val="22"/>
              </w:rPr>
              <w:t>1</w:t>
            </w:r>
          </w:p>
        </w:tc>
        <w:tc>
          <w:tcPr>
            <w:tcW w:w="3221" w:type="dxa"/>
            <w:tcBorders>
              <w:top w:val="nil"/>
              <w:left w:val="nil"/>
              <w:bottom w:val="single" w:sz="4" w:space="0" w:color="auto"/>
              <w:right w:val="single" w:sz="4" w:space="0" w:color="auto"/>
            </w:tcBorders>
            <w:shd w:val="clear" w:color="auto" w:fill="auto"/>
            <w:vAlign w:val="center"/>
          </w:tcPr>
          <w:p w:rsidR="00FE03B4" w:rsidRPr="00FE03B4" w:rsidRDefault="00FE03B4" w:rsidP="00FE03B4">
            <w:pPr>
              <w:jc w:val="center"/>
              <w:rPr>
                <w:color w:val="000000"/>
                <w:szCs w:val="22"/>
              </w:rPr>
            </w:pPr>
            <w:r w:rsidRPr="00FE03B4">
              <w:rPr>
                <w:color w:val="000000"/>
                <w:szCs w:val="22"/>
              </w:rPr>
              <w:t> </w:t>
            </w:r>
            <w:r w:rsidR="00F109A9">
              <w:rPr>
                <w:color w:val="000000"/>
                <w:szCs w:val="22"/>
              </w:rPr>
              <w:t>14</w:t>
            </w:r>
          </w:p>
        </w:tc>
      </w:tr>
      <w:tr w:rsidR="00FE03B4" w:rsidRPr="00FE03B4" w:rsidTr="00AA09C4">
        <w:trPr>
          <w:trHeight w:val="446"/>
        </w:trPr>
        <w:tc>
          <w:tcPr>
            <w:tcW w:w="823" w:type="dxa"/>
            <w:tcBorders>
              <w:top w:val="nil"/>
              <w:left w:val="single" w:sz="4" w:space="0" w:color="auto"/>
              <w:bottom w:val="single" w:sz="4" w:space="0" w:color="auto"/>
              <w:right w:val="single" w:sz="4" w:space="0" w:color="auto"/>
            </w:tcBorders>
            <w:shd w:val="clear" w:color="auto" w:fill="auto"/>
            <w:noWrap/>
            <w:vAlign w:val="center"/>
          </w:tcPr>
          <w:p w:rsidR="00FE03B4" w:rsidRPr="00FE03B4" w:rsidRDefault="00FE03B4" w:rsidP="00FE03B4">
            <w:pPr>
              <w:jc w:val="center"/>
              <w:rPr>
                <w:color w:val="000000"/>
                <w:szCs w:val="22"/>
              </w:rPr>
            </w:pPr>
            <w:r w:rsidRPr="00FE03B4">
              <w:rPr>
                <w:color w:val="000000"/>
                <w:szCs w:val="22"/>
              </w:rPr>
              <w:t>2011</w:t>
            </w:r>
          </w:p>
        </w:tc>
        <w:tc>
          <w:tcPr>
            <w:tcW w:w="2628" w:type="dxa"/>
            <w:tcBorders>
              <w:top w:val="nil"/>
              <w:left w:val="nil"/>
              <w:bottom w:val="single" w:sz="4" w:space="0" w:color="auto"/>
              <w:right w:val="single" w:sz="4" w:space="0" w:color="auto"/>
            </w:tcBorders>
            <w:shd w:val="clear" w:color="auto" w:fill="auto"/>
            <w:vAlign w:val="center"/>
          </w:tcPr>
          <w:p w:rsidR="00FE03B4" w:rsidRPr="00FE03B4" w:rsidRDefault="00FE03B4" w:rsidP="00FE03B4">
            <w:pPr>
              <w:jc w:val="center"/>
              <w:rPr>
                <w:color w:val="000000"/>
                <w:szCs w:val="22"/>
              </w:rPr>
            </w:pPr>
            <w:r w:rsidRPr="00FE03B4">
              <w:rPr>
                <w:color w:val="000000"/>
                <w:szCs w:val="22"/>
              </w:rPr>
              <w:t>1</w:t>
            </w:r>
          </w:p>
        </w:tc>
        <w:tc>
          <w:tcPr>
            <w:tcW w:w="3221" w:type="dxa"/>
            <w:tcBorders>
              <w:top w:val="nil"/>
              <w:left w:val="nil"/>
              <w:bottom w:val="single" w:sz="4" w:space="0" w:color="auto"/>
              <w:right w:val="single" w:sz="4" w:space="0" w:color="auto"/>
            </w:tcBorders>
            <w:shd w:val="clear" w:color="auto" w:fill="auto"/>
            <w:vAlign w:val="center"/>
          </w:tcPr>
          <w:p w:rsidR="00FE03B4" w:rsidRPr="00FE03B4" w:rsidRDefault="00FE03B4" w:rsidP="00FE03B4">
            <w:pPr>
              <w:jc w:val="center"/>
              <w:rPr>
                <w:color w:val="000000"/>
                <w:szCs w:val="22"/>
              </w:rPr>
            </w:pPr>
            <w:r w:rsidRPr="00FE03B4">
              <w:rPr>
                <w:color w:val="000000"/>
                <w:szCs w:val="22"/>
              </w:rPr>
              <w:t> </w:t>
            </w:r>
            <w:r w:rsidR="002F4CF5">
              <w:rPr>
                <w:color w:val="000000"/>
                <w:szCs w:val="22"/>
              </w:rPr>
              <w:t>15</w:t>
            </w:r>
          </w:p>
        </w:tc>
      </w:tr>
      <w:tr w:rsidR="00FE03B4" w:rsidRPr="00FE03B4" w:rsidTr="00AA09C4">
        <w:trPr>
          <w:trHeight w:val="400"/>
        </w:trPr>
        <w:tc>
          <w:tcPr>
            <w:tcW w:w="823" w:type="dxa"/>
            <w:tcBorders>
              <w:top w:val="nil"/>
              <w:left w:val="single" w:sz="4" w:space="0" w:color="auto"/>
              <w:bottom w:val="single" w:sz="4" w:space="0" w:color="auto"/>
              <w:right w:val="single" w:sz="4" w:space="0" w:color="auto"/>
            </w:tcBorders>
            <w:shd w:val="clear" w:color="auto" w:fill="auto"/>
            <w:noWrap/>
            <w:vAlign w:val="center"/>
          </w:tcPr>
          <w:p w:rsidR="00FE03B4" w:rsidRPr="00FE03B4" w:rsidRDefault="00FE03B4" w:rsidP="00FE03B4">
            <w:pPr>
              <w:jc w:val="center"/>
              <w:rPr>
                <w:color w:val="000000"/>
                <w:szCs w:val="22"/>
              </w:rPr>
            </w:pPr>
            <w:r w:rsidRPr="00FE03B4">
              <w:rPr>
                <w:color w:val="000000"/>
                <w:szCs w:val="22"/>
              </w:rPr>
              <w:t>2012</w:t>
            </w:r>
          </w:p>
        </w:tc>
        <w:tc>
          <w:tcPr>
            <w:tcW w:w="2628" w:type="dxa"/>
            <w:tcBorders>
              <w:top w:val="nil"/>
              <w:left w:val="nil"/>
              <w:bottom w:val="single" w:sz="4" w:space="0" w:color="auto"/>
              <w:right w:val="single" w:sz="4" w:space="0" w:color="auto"/>
            </w:tcBorders>
            <w:shd w:val="clear" w:color="auto" w:fill="auto"/>
            <w:vAlign w:val="center"/>
          </w:tcPr>
          <w:p w:rsidR="00FE03B4" w:rsidRPr="00FE03B4" w:rsidRDefault="00FE03B4" w:rsidP="00FE03B4">
            <w:pPr>
              <w:jc w:val="center"/>
              <w:rPr>
                <w:color w:val="000000"/>
                <w:szCs w:val="22"/>
              </w:rPr>
            </w:pPr>
            <w:r w:rsidRPr="00FE03B4">
              <w:rPr>
                <w:color w:val="000000"/>
                <w:szCs w:val="22"/>
              </w:rPr>
              <w:t>1</w:t>
            </w:r>
          </w:p>
        </w:tc>
        <w:tc>
          <w:tcPr>
            <w:tcW w:w="3221" w:type="dxa"/>
            <w:tcBorders>
              <w:top w:val="nil"/>
              <w:left w:val="nil"/>
              <w:bottom w:val="single" w:sz="4" w:space="0" w:color="auto"/>
              <w:right w:val="single" w:sz="4" w:space="0" w:color="auto"/>
            </w:tcBorders>
            <w:shd w:val="clear" w:color="auto" w:fill="auto"/>
            <w:vAlign w:val="center"/>
          </w:tcPr>
          <w:p w:rsidR="00FE03B4" w:rsidRPr="00FE03B4" w:rsidRDefault="00FE03B4" w:rsidP="00FE03B4">
            <w:pPr>
              <w:jc w:val="center"/>
              <w:rPr>
                <w:color w:val="000000"/>
                <w:szCs w:val="22"/>
              </w:rPr>
            </w:pPr>
            <w:r w:rsidRPr="00FE03B4">
              <w:rPr>
                <w:color w:val="000000"/>
                <w:szCs w:val="22"/>
              </w:rPr>
              <w:t> </w:t>
            </w:r>
            <w:r w:rsidR="004D7012">
              <w:rPr>
                <w:color w:val="000000"/>
                <w:szCs w:val="22"/>
              </w:rPr>
              <w:t>na.</w:t>
            </w:r>
          </w:p>
        </w:tc>
      </w:tr>
      <w:tr w:rsidR="00FE03B4" w:rsidRPr="00FE03B4" w:rsidTr="00AA09C4">
        <w:trPr>
          <w:trHeight w:val="454"/>
        </w:trPr>
        <w:tc>
          <w:tcPr>
            <w:tcW w:w="6673" w:type="dxa"/>
            <w:gridSpan w:val="3"/>
            <w:tcBorders>
              <w:top w:val="nil"/>
              <w:left w:val="nil"/>
              <w:bottom w:val="nil"/>
              <w:right w:val="nil"/>
            </w:tcBorders>
            <w:shd w:val="clear" w:color="auto" w:fill="auto"/>
            <w:noWrap/>
            <w:vAlign w:val="bottom"/>
          </w:tcPr>
          <w:p w:rsidR="00FE03B4" w:rsidRPr="00FE03B4" w:rsidRDefault="00FE03B4" w:rsidP="00FE03B4">
            <w:pPr>
              <w:jc w:val="left"/>
              <w:rPr>
                <w:color w:val="000000"/>
                <w:szCs w:val="22"/>
              </w:rPr>
            </w:pPr>
            <w:r w:rsidRPr="00FE03B4">
              <w:rPr>
                <w:color w:val="000000"/>
                <w:szCs w:val="22"/>
              </w:rPr>
              <w:lastRenderedPageBreak/>
              <w:t>Forrás: TeIR, KSH Tstar, önkormányzati adatgyűjtés</w:t>
            </w:r>
          </w:p>
        </w:tc>
      </w:tr>
    </w:tbl>
    <w:p w:rsidR="001259E4" w:rsidRPr="009F1EEB" w:rsidRDefault="005C794E" w:rsidP="001259E4">
      <w:pPr>
        <w:pStyle w:val="NormlCalibri11"/>
        <w:pBdr>
          <w:top w:val="none" w:sz="0" w:space="0" w:color="auto"/>
          <w:left w:val="none" w:sz="0" w:space="0" w:color="auto"/>
          <w:bottom w:val="none" w:sz="0" w:space="0" w:color="auto"/>
          <w:right w:val="none" w:sz="0" w:space="0" w:color="auto"/>
        </w:pBdr>
      </w:pPr>
      <w:r w:rsidRPr="00FE03B4">
        <w:rPr>
          <w:noProof/>
        </w:rPr>
        <w:drawing>
          <wp:inline distT="0" distB="0" distL="0" distR="0">
            <wp:extent cx="2286000" cy="18034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1803400"/>
                    </a:xfrm>
                    <a:prstGeom prst="rect">
                      <a:avLst/>
                    </a:prstGeom>
                    <a:noFill/>
                    <a:ln>
                      <a:noFill/>
                    </a:ln>
                  </pic:spPr>
                </pic:pic>
              </a:graphicData>
            </a:graphic>
          </wp:inline>
        </w:drawing>
      </w:r>
      <w:r w:rsidRPr="009F1EEB">
        <w:rPr>
          <w:noProof/>
        </w:rPr>
        <w:drawing>
          <wp:inline distT="0" distB="0" distL="0" distR="0">
            <wp:extent cx="3822700" cy="23622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2700" cy="2362200"/>
                    </a:xfrm>
                    <a:prstGeom prst="rect">
                      <a:avLst/>
                    </a:prstGeom>
                    <a:noFill/>
                    <a:ln>
                      <a:noFill/>
                    </a:ln>
                  </pic:spPr>
                </pic:pic>
              </a:graphicData>
            </a:graphic>
          </wp:inline>
        </w:drawing>
      </w:r>
    </w:p>
    <w:p w:rsidR="00FE03B4" w:rsidRDefault="00FE03B4" w:rsidP="00FE03B4">
      <w:pPr>
        <w:pStyle w:val="NormlCalibri11"/>
        <w:pBdr>
          <w:top w:val="none" w:sz="0" w:space="0" w:color="auto"/>
          <w:left w:val="none" w:sz="0" w:space="0" w:color="auto"/>
          <w:bottom w:val="none" w:sz="0" w:space="0" w:color="auto"/>
          <w:right w:val="none" w:sz="0" w:space="0" w:color="auto"/>
        </w:pBdr>
      </w:pPr>
    </w:p>
    <w:p w:rsidR="00FE03B4" w:rsidRPr="00FE03B4" w:rsidRDefault="00FE03B4" w:rsidP="00FE03B4">
      <w:pPr>
        <w:pStyle w:val="NormlCalibri11"/>
        <w:pBdr>
          <w:top w:val="none" w:sz="0" w:space="0" w:color="auto"/>
          <w:left w:val="none" w:sz="0" w:space="0" w:color="auto"/>
          <w:bottom w:val="none" w:sz="0" w:space="0" w:color="auto"/>
          <w:right w:val="none" w:sz="0" w:space="0" w:color="auto"/>
        </w:pBdr>
      </w:pPr>
    </w:p>
    <w:p w:rsidR="00106767" w:rsidRPr="00640EA8" w:rsidRDefault="00106767" w:rsidP="005744AF">
      <w:pPr>
        <w:pStyle w:val="Heading8"/>
      </w:pPr>
      <w:r w:rsidRPr="00640EA8">
        <w:t>b)</w:t>
      </w:r>
      <w:r w:rsidR="005744AF">
        <w:tab/>
      </w:r>
      <w:r w:rsidRPr="00640EA8">
        <w:t>gyermekorvosi ellátás jellemzői (pl. házi gyermekorvoshoz, gyermek szakorvosi ellátáshoz való hozzáférés, betöltetlen házi gyermekorvosi praxisok száma)</w:t>
      </w:r>
    </w:p>
    <w:p w:rsidR="00106767" w:rsidRPr="00640EA8" w:rsidRDefault="00D34E9B" w:rsidP="005744AF">
      <w:pPr>
        <w:pStyle w:val="BodyText"/>
      </w:pPr>
      <w:r w:rsidRPr="00640EA8">
        <w:t>A településen külön gyermekorvos nem működik, vegyes körzet van, a védőnői ellátás azonban megfelelő és jól működő ellátás van. A fogászati szűrés is évente kétszer megtörténik.  A háziorvos rendszeres szűrővizsgálatokat végez az életkornak megfelelően.</w:t>
      </w:r>
    </w:p>
    <w:p w:rsidR="00106767" w:rsidRPr="00640EA8" w:rsidRDefault="00106767" w:rsidP="005744AF">
      <w:pPr>
        <w:pStyle w:val="Heading8"/>
      </w:pPr>
      <w:r w:rsidRPr="00640EA8">
        <w:t>c)</w:t>
      </w:r>
      <w:r w:rsidR="005744AF">
        <w:tab/>
      </w:r>
      <w:r w:rsidRPr="00640EA8">
        <w:t>0–7 éves korúak speciális (egészségügyi-szociális-oktatási) ellátási igényeire (pl. korai fejlesztésre, rehabilitációra) vonatkozó adatok</w:t>
      </w:r>
    </w:p>
    <w:p w:rsidR="00106767" w:rsidRDefault="00D34E9B" w:rsidP="005744AF">
      <w:pPr>
        <w:pStyle w:val="BodyText"/>
      </w:pPr>
      <w:r w:rsidRPr="00640EA8">
        <w:t xml:space="preserve">Az óvodában és az iskolában </w:t>
      </w:r>
      <w:r w:rsidR="00312EBC" w:rsidRPr="00640EA8">
        <w:t xml:space="preserve">is megoldott a korai fejlesztés. A gondozást, fejlesztést helyi pedagógus és kijáró szakpedagógus végzi. Az ellátást segíti, támogatja az Önkormányzat, a helyben nem megoldható fejlesztéshez pedig biztosítja a gyermekek szállítását. </w:t>
      </w:r>
    </w:p>
    <w:p w:rsidR="005744AF" w:rsidRPr="00640EA8" w:rsidRDefault="005744AF" w:rsidP="005744AF">
      <w:pPr>
        <w:pStyle w:val="BodyText"/>
      </w:pPr>
    </w:p>
    <w:p w:rsidR="00106767" w:rsidRPr="00640EA8" w:rsidRDefault="00106767" w:rsidP="005744AF">
      <w:pPr>
        <w:pStyle w:val="Heading8"/>
      </w:pPr>
      <w:r w:rsidRPr="00640EA8">
        <w:t>d)</w:t>
      </w:r>
      <w:r w:rsidR="005744AF">
        <w:tab/>
      </w:r>
      <w:r w:rsidRPr="00640EA8">
        <w:t>gyermekjóléti alapellátás</w:t>
      </w:r>
    </w:p>
    <w:p w:rsidR="00312EBC" w:rsidRDefault="00312EBC" w:rsidP="00312EBC">
      <w:pPr>
        <w:pStyle w:val="NormlCalibri11"/>
        <w:pBdr>
          <w:top w:val="none" w:sz="0" w:space="0" w:color="auto"/>
          <w:left w:val="none" w:sz="0" w:space="0" w:color="auto"/>
          <w:bottom w:val="none" w:sz="0" w:space="0" w:color="auto"/>
          <w:right w:val="none" w:sz="0" w:space="0" w:color="auto"/>
        </w:pBdr>
        <w:rPr>
          <w:sz w:val="24"/>
        </w:rPr>
      </w:pPr>
      <w:r w:rsidRPr="00640EA8">
        <w:rPr>
          <w:sz w:val="24"/>
        </w:rPr>
        <w:t>Az ellátást a Kistérségi Társulás keretében működő Napsugár Családsegítő és Gyermekjóléti Szolgálat biztosítja.  A szolgálat helyi működéséhez az Önkormányzat biztosítja a technikai feltételeket.</w:t>
      </w:r>
    </w:p>
    <w:p w:rsidR="005744AF" w:rsidRPr="00640EA8" w:rsidRDefault="005744AF" w:rsidP="00312EBC">
      <w:pPr>
        <w:pStyle w:val="NormlCalibri11"/>
        <w:pBdr>
          <w:top w:val="none" w:sz="0" w:space="0" w:color="auto"/>
          <w:left w:val="none" w:sz="0" w:space="0" w:color="auto"/>
          <w:bottom w:val="none" w:sz="0" w:space="0" w:color="auto"/>
          <w:right w:val="none" w:sz="0" w:space="0" w:color="auto"/>
        </w:pBdr>
        <w:rPr>
          <w:sz w:val="24"/>
        </w:rPr>
      </w:pPr>
    </w:p>
    <w:p w:rsidR="00106767" w:rsidRPr="00640EA8" w:rsidRDefault="00106767" w:rsidP="005744AF">
      <w:pPr>
        <w:pStyle w:val="Heading8"/>
      </w:pPr>
      <w:r w:rsidRPr="00640EA8">
        <w:t>e)</w:t>
      </w:r>
      <w:r w:rsidR="005744AF">
        <w:tab/>
      </w:r>
      <w:r w:rsidRPr="00640EA8">
        <w:t>gyermekvédelem</w:t>
      </w:r>
    </w:p>
    <w:p w:rsidR="00E03024" w:rsidRPr="00640EA8" w:rsidRDefault="00E03024" w:rsidP="00E03024">
      <w:pPr>
        <w:pStyle w:val="NormlCalibri11"/>
        <w:pBdr>
          <w:top w:val="none" w:sz="0" w:space="0" w:color="auto"/>
          <w:left w:val="none" w:sz="0" w:space="0" w:color="auto"/>
          <w:bottom w:val="none" w:sz="0" w:space="0" w:color="auto"/>
          <w:right w:val="none" w:sz="0" w:space="0" w:color="auto"/>
        </w:pBdr>
        <w:rPr>
          <w:sz w:val="24"/>
        </w:rPr>
      </w:pPr>
      <w:r w:rsidRPr="00640EA8">
        <w:rPr>
          <w:sz w:val="24"/>
        </w:rPr>
        <w:t>Jól működő jelzőrendszer van, melynek tagjai az iskolai gyermekvédelmi felelős, háziorvos, védőnő és a hivatal szociális előadója.</w:t>
      </w:r>
    </w:p>
    <w:p w:rsidR="00106767" w:rsidRPr="00640EA8" w:rsidRDefault="00106767" w:rsidP="005744AF">
      <w:pPr>
        <w:pStyle w:val="Heading8"/>
      </w:pPr>
      <w:r w:rsidRPr="00640EA8">
        <w:t>f)</w:t>
      </w:r>
      <w:r w:rsidR="005744AF">
        <w:tab/>
      </w:r>
      <w:r w:rsidRPr="00640EA8">
        <w:t>krízishelyzetben igénybe vehető szolgáltatások</w:t>
      </w:r>
    </w:p>
    <w:p w:rsidR="00E03024" w:rsidRPr="00640EA8" w:rsidRDefault="00E03024" w:rsidP="00E03024">
      <w:pPr>
        <w:pStyle w:val="NormlCalibri11"/>
        <w:pBdr>
          <w:top w:val="none" w:sz="0" w:space="0" w:color="auto"/>
          <w:left w:val="none" w:sz="0" w:space="0" w:color="auto"/>
          <w:bottom w:val="none" w:sz="0" w:space="0" w:color="auto"/>
          <w:right w:val="none" w:sz="0" w:space="0" w:color="auto"/>
        </w:pBdr>
        <w:rPr>
          <w:sz w:val="24"/>
        </w:rPr>
      </w:pPr>
      <w:r w:rsidRPr="00640EA8">
        <w:rPr>
          <w:sz w:val="24"/>
        </w:rPr>
        <w:t>A kiépített jelzőrendszer jelzése alapján a jegyző intézkedik az igénybe vehető szolgáltatások eléréséről.</w:t>
      </w:r>
    </w:p>
    <w:p w:rsidR="00E03024" w:rsidRPr="00640EA8" w:rsidRDefault="00E03024" w:rsidP="00E03024">
      <w:pPr>
        <w:pStyle w:val="NormlCalibri11"/>
        <w:pBdr>
          <w:top w:val="none" w:sz="0" w:space="0" w:color="auto"/>
          <w:left w:val="none" w:sz="0" w:space="0" w:color="auto"/>
          <w:bottom w:val="none" w:sz="0" w:space="0" w:color="auto"/>
          <w:right w:val="none" w:sz="0" w:space="0" w:color="auto"/>
        </w:pBdr>
        <w:rPr>
          <w:sz w:val="24"/>
        </w:rPr>
      </w:pPr>
      <w:r w:rsidRPr="00640EA8">
        <w:rPr>
          <w:sz w:val="24"/>
        </w:rPr>
        <w:t xml:space="preserve">Család esetében anyaotthoni elhelyezés illetve gyermek elhelyezése </w:t>
      </w:r>
      <w:r w:rsidR="00F72AFD">
        <w:rPr>
          <w:sz w:val="24"/>
        </w:rPr>
        <w:t xml:space="preserve">a Zalaegerszegi illetve Nagykanizsai </w:t>
      </w:r>
      <w:r w:rsidRPr="00640EA8">
        <w:rPr>
          <w:sz w:val="24"/>
        </w:rPr>
        <w:t xml:space="preserve">gyermekotthonban. </w:t>
      </w:r>
    </w:p>
    <w:p w:rsidR="00106767" w:rsidRPr="00640EA8" w:rsidRDefault="00106767" w:rsidP="005744AF">
      <w:pPr>
        <w:pStyle w:val="Heading8"/>
      </w:pPr>
      <w:r w:rsidRPr="00640EA8">
        <w:t>g)</w:t>
      </w:r>
      <w:r w:rsidR="005744AF">
        <w:tab/>
      </w:r>
      <w:r w:rsidRPr="00640EA8">
        <w:t>egészségfejlesztési, sport-, szabadidős és szünidős programokhoz való hozzáférés</w:t>
      </w:r>
    </w:p>
    <w:p w:rsidR="00E03024" w:rsidRPr="00640EA8" w:rsidRDefault="00E03024" w:rsidP="00E03024">
      <w:pPr>
        <w:pStyle w:val="NormlCalibri11"/>
        <w:pBdr>
          <w:top w:val="none" w:sz="0" w:space="0" w:color="auto"/>
          <w:left w:val="none" w:sz="0" w:space="0" w:color="auto"/>
          <w:bottom w:val="none" w:sz="0" w:space="0" w:color="auto"/>
          <w:right w:val="none" w:sz="0" w:space="0" w:color="auto"/>
        </w:pBdr>
        <w:rPr>
          <w:sz w:val="24"/>
        </w:rPr>
      </w:pPr>
      <w:r w:rsidRPr="00640EA8">
        <w:rPr>
          <w:sz w:val="24"/>
        </w:rPr>
        <w:t xml:space="preserve">A gyermekek számára az intézmények is megfelelő sport és szabadidős programokat biztosítanak az intézményen belül. Azon felül az Önkormányzat és a településen működő civilszervezetek </w:t>
      </w:r>
      <w:r w:rsidRPr="00640EA8">
        <w:rPr>
          <w:sz w:val="24"/>
        </w:rPr>
        <w:lastRenderedPageBreak/>
        <w:t>Sportklub, Horgász Egyesület is sok programot biztosít</w:t>
      </w:r>
      <w:r w:rsidR="00636480" w:rsidRPr="00640EA8">
        <w:rPr>
          <w:sz w:val="24"/>
        </w:rPr>
        <w:t>. Az Önkormányzat ingyenesen biztosítja a szállítást a kirándulásokhoz, sport versenyekhez, kulturális programokhoz.</w:t>
      </w:r>
    </w:p>
    <w:p w:rsidR="00106767" w:rsidRDefault="005C794E" w:rsidP="00C76BE7">
      <w:pPr>
        <w:autoSpaceDE w:val="0"/>
        <w:autoSpaceDN w:val="0"/>
        <w:adjustRightInd w:val="0"/>
        <w:spacing w:after="20"/>
        <w:ind w:firstLine="142"/>
        <w:rPr>
          <w:i/>
          <w:iCs/>
          <w:sz w:val="24"/>
        </w:rPr>
      </w:pPr>
      <w:r w:rsidRPr="00883767">
        <w:rPr>
          <w:i/>
          <w:iCs/>
          <w:noProof/>
          <w:sz w:val="24"/>
        </w:rPr>
        <w:drawing>
          <wp:inline distT="0" distB="0" distL="0" distR="0">
            <wp:extent cx="4597400" cy="3454400"/>
            <wp:effectExtent l="0" t="0" r="0" b="0"/>
            <wp:docPr id="30" name="Picture 30" descr="Erdészház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Erdészház 028"/>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97400" cy="3454400"/>
                    </a:xfrm>
                    <a:prstGeom prst="rect">
                      <a:avLst/>
                    </a:prstGeom>
                    <a:noFill/>
                    <a:ln>
                      <a:noFill/>
                    </a:ln>
                  </pic:spPr>
                </pic:pic>
              </a:graphicData>
            </a:graphic>
          </wp:inline>
        </w:drawing>
      </w:r>
    </w:p>
    <w:p w:rsidR="00DB3158" w:rsidRDefault="00DB3158" w:rsidP="00DB3158">
      <w:pPr>
        <w:pStyle w:val="NormlCalibri11"/>
        <w:pBdr>
          <w:top w:val="none" w:sz="0" w:space="0" w:color="auto"/>
          <w:left w:val="none" w:sz="0" w:space="0" w:color="auto"/>
          <w:bottom w:val="none" w:sz="0" w:space="0" w:color="auto"/>
          <w:right w:val="none" w:sz="0" w:space="0" w:color="auto"/>
        </w:pBdr>
      </w:pPr>
    </w:p>
    <w:p w:rsidR="00DB3158" w:rsidRPr="00DB3158" w:rsidRDefault="00DB3158" w:rsidP="00DB3158">
      <w:pPr>
        <w:pStyle w:val="NormlCalibri11"/>
        <w:pBdr>
          <w:top w:val="none" w:sz="0" w:space="0" w:color="auto"/>
          <w:left w:val="none" w:sz="0" w:space="0" w:color="auto"/>
          <w:bottom w:val="none" w:sz="0" w:space="0" w:color="auto"/>
          <w:right w:val="none" w:sz="0" w:space="0" w:color="auto"/>
        </w:pBdr>
      </w:pPr>
    </w:p>
    <w:p w:rsidR="00106767" w:rsidRPr="00DB3158" w:rsidRDefault="00106767" w:rsidP="005744AF">
      <w:pPr>
        <w:pStyle w:val="Heading8"/>
      </w:pPr>
      <w:r w:rsidRPr="00DB3158">
        <w:t>h)</w:t>
      </w:r>
      <w:r w:rsidR="005744AF">
        <w:tab/>
      </w:r>
      <w:r w:rsidRPr="00DB3158">
        <w:t>gyermekétkeztetés (intézményi, hétvégi, szünidei) ingyenes tankönyv</w:t>
      </w:r>
    </w:p>
    <w:p w:rsidR="00636480" w:rsidRPr="00DB3158" w:rsidRDefault="00636480" w:rsidP="00636480">
      <w:pPr>
        <w:pStyle w:val="NormlCalibri11"/>
        <w:pBdr>
          <w:top w:val="none" w:sz="0" w:space="0" w:color="auto"/>
          <w:left w:val="none" w:sz="0" w:space="0" w:color="auto"/>
          <w:bottom w:val="none" w:sz="0" w:space="0" w:color="auto"/>
          <w:right w:val="none" w:sz="0" w:space="0" w:color="auto"/>
        </w:pBdr>
        <w:rPr>
          <w:sz w:val="24"/>
        </w:rPr>
      </w:pPr>
      <w:r w:rsidRPr="00DB3158">
        <w:rPr>
          <w:sz w:val="24"/>
        </w:rPr>
        <w:t>Az intézményi étkeztetést a törvényi kereteknek megfelelően biztosítjuk a gyermekek számára.</w:t>
      </w:r>
    </w:p>
    <w:p w:rsidR="00636480" w:rsidRPr="00DB3158" w:rsidRDefault="00636480" w:rsidP="00636480">
      <w:pPr>
        <w:pStyle w:val="NormlCalibri11"/>
        <w:pBdr>
          <w:top w:val="none" w:sz="0" w:space="0" w:color="auto"/>
          <w:left w:val="none" w:sz="0" w:space="0" w:color="auto"/>
          <w:bottom w:val="none" w:sz="0" w:space="0" w:color="auto"/>
          <w:right w:val="none" w:sz="0" w:space="0" w:color="auto"/>
        </w:pBdr>
        <w:rPr>
          <w:sz w:val="24"/>
        </w:rPr>
      </w:pPr>
      <w:r w:rsidRPr="00DB3158">
        <w:rPr>
          <w:sz w:val="24"/>
        </w:rPr>
        <w:t xml:space="preserve">A nyári szünetben pályázat segítségével a rászorulók számára nyári étkeztetést biztosítunk amit az intézményben és otthon is el lehet fogyasztani. Az általános iskolások számára ingyenes tankönyvet biztosítottunk az általunk fenntartott oktatási intézményben. </w:t>
      </w:r>
    </w:p>
    <w:p w:rsidR="00106767" w:rsidRPr="00DB3158" w:rsidRDefault="00106767" w:rsidP="005744AF">
      <w:pPr>
        <w:pStyle w:val="Heading8"/>
      </w:pPr>
      <w:r w:rsidRPr="00DB3158">
        <w:t>i)</w:t>
      </w:r>
      <w:r w:rsidR="005744AF">
        <w:tab/>
      </w:r>
      <w:r w:rsidRPr="00DB3158">
        <w:t xml:space="preserve">hátrányos megkülönböztetés, az egyenlő bánásmód követelményének megsértése a szolgáltatások nyújtásakor járási, önkormányzati adat, civil érdekképviselők észrevételei  </w:t>
      </w:r>
    </w:p>
    <w:p w:rsidR="00636480" w:rsidRPr="00DB3158" w:rsidRDefault="00636480" w:rsidP="00636480">
      <w:pPr>
        <w:pStyle w:val="NormlCalibri11"/>
        <w:pBdr>
          <w:top w:val="none" w:sz="0" w:space="0" w:color="auto"/>
          <w:left w:val="none" w:sz="0" w:space="0" w:color="auto"/>
          <w:bottom w:val="none" w:sz="0" w:space="0" w:color="auto"/>
          <w:right w:val="none" w:sz="0" w:space="0" w:color="auto"/>
        </w:pBdr>
        <w:rPr>
          <w:sz w:val="24"/>
        </w:rPr>
      </w:pPr>
      <w:r w:rsidRPr="00DB3158">
        <w:rPr>
          <w:sz w:val="24"/>
        </w:rPr>
        <w:t>Hátrányos megkülönböztetés  nem volt.</w:t>
      </w:r>
    </w:p>
    <w:p w:rsidR="00106767" w:rsidRPr="00DB3158" w:rsidRDefault="00106767" w:rsidP="005744AF">
      <w:pPr>
        <w:pStyle w:val="Heading8"/>
      </w:pPr>
      <w:r w:rsidRPr="00DB3158">
        <w:t>j)</w:t>
      </w:r>
      <w:r w:rsidR="005744AF">
        <w:tab/>
      </w:r>
      <w:r w:rsidRPr="00DB3158">
        <w:t>pozitív diszkrimináció (hátránykompenzáló juttatások, szolgáltatások) az ellátórendszerek keretein belül</w:t>
      </w:r>
    </w:p>
    <w:p w:rsidR="00106767" w:rsidRPr="00DB3158" w:rsidRDefault="00636480" w:rsidP="005744AF">
      <w:pPr>
        <w:pStyle w:val="BodyText"/>
      </w:pPr>
      <w:r w:rsidRPr="00DB3158">
        <w:t xml:space="preserve">A hátrányos helyzetű családoknak külön </w:t>
      </w:r>
      <w:r w:rsidR="00613E85" w:rsidRPr="00DB3158">
        <w:t>támogatást is biztosítottunk az iskolakezdéshez.</w:t>
      </w:r>
    </w:p>
    <w:p w:rsidR="00AA09C4" w:rsidRDefault="00AA09C4" w:rsidP="005744AF">
      <w:pPr>
        <w:pStyle w:val="Heading7"/>
      </w:pPr>
    </w:p>
    <w:p w:rsidR="00106767" w:rsidRPr="00DB3158" w:rsidRDefault="00106767" w:rsidP="005744AF">
      <w:pPr>
        <w:pStyle w:val="Heading7"/>
      </w:pPr>
      <w:r w:rsidRPr="00DB3158">
        <w:t>4.4</w:t>
      </w:r>
      <w:r w:rsidR="005744AF">
        <w:tab/>
      </w:r>
      <w:r w:rsidRPr="00DB3158">
        <w:t>A kiemelt figyelmet igénylő gyermekek/tanulók, valamint fogyatékossággal élő gyerekek közoktatási lehetőségei és esélyegyenlősége</w:t>
      </w:r>
    </w:p>
    <w:p w:rsidR="00106767" w:rsidRPr="00DB3158" w:rsidRDefault="00106767" w:rsidP="005744AF">
      <w:pPr>
        <w:pStyle w:val="Heading8"/>
      </w:pPr>
      <w:r w:rsidRPr="00DB3158">
        <w:t>a)</w:t>
      </w:r>
      <w:r w:rsidR="005744AF">
        <w:tab/>
      </w:r>
      <w:r w:rsidRPr="00DB3158">
        <w:t>a hátrányos, illetve halmozottan hátrányos helyzetű, valamint sajátos nevelési igényű és beilleszkedési, tanulási, magatartási nehézséggel küzdő gyermekek/tanulók óvodai, iskolai ellátása</w:t>
      </w:r>
    </w:p>
    <w:p w:rsidR="00106767" w:rsidRDefault="00613E85" w:rsidP="005744AF">
      <w:pPr>
        <w:pStyle w:val="BodyText"/>
      </w:pPr>
      <w:r w:rsidRPr="00DB3158">
        <w:t>Az intézményben biztosítottuk a szakellátást, pályázat segítségével speciális eszközöket szereztünk be.</w:t>
      </w:r>
    </w:p>
    <w:p w:rsidR="00F72AFD" w:rsidRDefault="00F72AFD" w:rsidP="005744AF">
      <w:pPr>
        <w:pStyle w:val="BodyText"/>
      </w:pPr>
    </w:p>
    <w:p w:rsidR="00F72AFD" w:rsidRDefault="00F72AFD" w:rsidP="005744AF">
      <w:pPr>
        <w:pStyle w:val="BodyText"/>
      </w:pPr>
    </w:p>
    <w:p w:rsidR="00F72AFD" w:rsidRDefault="00F72AFD" w:rsidP="005744AF">
      <w:pPr>
        <w:pStyle w:val="BodyText"/>
      </w:pPr>
    </w:p>
    <w:p w:rsidR="00F72AFD" w:rsidRDefault="00F72AFD" w:rsidP="005744AF">
      <w:pPr>
        <w:pStyle w:val="BodyText"/>
      </w:pPr>
    </w:p>
    <w:p w:rsidR="00F72AFD" w:rsidRDefault="00F72AFD" w:rsidP="005744AF">
      <w:pPr>
        <w:pStyle w:val="BodyText"/>
      </w:pPr>
    </w:p>
    <w:p w:rsidR="00F72AFD" w:rsidRDefault="00F72AFD" w:rsidP="005744AF">
      <w:pPr>
        <w:pStyle w:val="BodyText"/>
      </w:pPr>
    </w:p>
    <w:tbl>
      <w:tblPr>
        <w:tblW w:w="5191" w:type="pct"/>
        <w:tblCellMar>
          <w:left w:w="70" w:type="dxa"/>
          <w:right w:w="70" w:type="dxa"/>
        </w:tblCellMar>
        <w:tblLook w:val="0000" w:firstRow="0" w:lastRow="0" w:firstColumn="0" w:lastColumn="0" w:noHBand="0" w:noVBand="0"/>
      </w:tblPr>
      <w:tblGrid>
        <w:gridCol w:w="546"/>
        <w:gridCol w:w="1058"/>
        <w:gridCol w:w="1168"/>
        <w:gridCol w:w="523"/>
        <w:gridCol w:w="1032"/>
        <w:gridCol w:w="789"/>
        <w:gridCol w:w="1058"/>
        <w:gridCol w:w="557"/>
        <w:gridCol w:w="321"/>
        <w:gridCol w:w="659"/>
        <w:gridCol w:w="279"/>
        <w:gridCol w:w="596"/>
        <w:gridCol w:w="308"/>
        <w:gridCol w:w="476"/>
        <w:gridCol w:w="637"/>
      </w:tblGrid>
      <w:tr w:rsidR="00F72AFD" w:rsidRPr="002B7400" w:rsidTr="00AA09C4">
        <w:trPr>
          <w:gridAfter w:val="5"/>
          <w:wAfter w:w="1203" w:type="pct"/>
          <w:trHeight w:val="230"/>
        </w:trPr>
        <w:tc>
          <w:tcPr>
            <w:tcW w:w="3797" w:type="pct"/>
            <w:gridSpan w:val="10"/>
            <w:tcBorders>
              <w:top w:val="nil"/>
              <w:left w:val="nil"/>
              <w:bottom w:val="nil"/>
              <w:right w:val="nil"/>
            </w:tcBorders>
            <w:shd w:val="clear" w:color="auto" w:fill="auto"/>
            <w:noWrap/>
            <w:vAlign w:val="bottom"/>
          </w:tcPr>
          <w:p w:rsidR="00F72AFD" w:rsidRPr="002B7400" w:rsidRDefault="00F72AFD" w:rsidP="003C4FFC">
            <w:pPr>
              <w:jc w:val="left"/>
              <w:rPr>
                <w:b/>
                <w:bCs/>
                <w:color w:val="000000"/>
                <w:szCs w:val="22"/>
              </w:rPr>
            </w:pPr>
            <w:r w:rsidRPr="002B7400">
              <w:rPr>
                <w:b/>
                <w:bCs/>
                <w:color w:val="000000"/>
                <w:szCs w:val="22"/>
              </w:rPr>
              <w:t>4.4.3. számú táblázat - Óvodai nevelés adatai 3.</w:t>
            </w:r>
          </w:p>
        </w:tc>
      </w:tr>
      <w:tr w:rsidR="00AA09C4" w:rsidRPr="002B7400" w:rsidTr="00AA09C4">
        <w:trPr>
          <w:gridAfter w:val="5"/>
          <w:wAfter w:w="1203" w:type="pct"/>
          <w:trHeight w:val="1363"/>
        </w:trPr>
        <w:tc>
          <w:tcPr>
            <w:tcW w:w="269"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F72AFD" w:rsidRPr="002B7400" w:rsidRDefault="00F72AFD" w:rsidP="003C4FFC">
            <w:pPr>
              <w:jc w:val="center"/>
              <w:rPr>
                <w:b/>
                <w:bCs/>
                <w:color w:val="000000"/>
                <w:sz w:val="20"/>
                <w:szCs w:val="20"/>
              </w:rPr>
            </w:pPr>
            <w:r w:rsidRPr="002B7400">
              <w:rPr>
                <w:b/>
                <w:bCs/>
                <w:color w:val="000000"/>
                <w:sz w:val="20"/>
                <w:szCs w:val="20"/>
              </w:rPr>
              <w:t>év</w:t>
            </w:r>
          </w:p>
        </w:tc>
        <w:tc>
          <w:tcPr>
            <w:tcW w:w="521" w:type="pct"/>
            <w:tcBorders>
              <w:top w:val="single" w:sz="4" w:space="0" w:color="auto"/>
              <w:left w:val="nil"/>
              <w:bottom w:val="single" w:sz="4" w:space="0" w:color="auto"/>
              <w:right w:val="single" w:sz="4" w:space="0" w:color="auto"/>
            </w:tcBorders>
            <w:shd w:val="clear" w:color="auto" w:fill="CCFFCC"/>
            <w:vAlign w:val="center"/>
          </w:tcPr>
          <w:p w:rsidR="00F72AFD" w:rsidRPr="002B7400" w:rsidRDefault="00F72AFD" w:rsidP="003C4FFC">
            <w:pPr>
              <w:jc w:val="center"/>
              <w:rPr>
                <w:b/>
                <w:bCs/>
                <w:color w:val="000000"/>
                <w:sz w:val="20"/>
                <w:szCs w:val="20"/>
              </w:rPr>
            </w:pPr>
            <w:r w:rsidRPr="002B7400">
              <w:rPr>
                <w:b/>
                <w:bCs/>
                <w:color w:val="000000"/>
                <w:sz w:val="20"/>
                <w:szCs w:val="20"/>
              </w:rPr>
              <w:t>3-6 éves korú gyermekek száma</w:t>
            </w:r>
          </w:p>
        </w:tc>
        <w:tc>
          <w:tcPr>
            <w:tcW w:w="833" w:type="pct"/>
            <w:gridSpan w:val="2"/>
            <w:tcBorders>
              <w:top w:val="single" w:sz="4" w:space="0" w:color="auto"/>
              <w:left w:val="nil"/>
              <w:bottom w:val="single" w:sz="4" w:space="0" w:color="auto"/>
              <w:right w:val="single" w:sz="4" w:space="0" w:color="auto"/>
            </w:tcBorders>
            <w:shd w:val="clear" w:color="auto" w:fill="CCFFCC"/>
            <w:vAlign w:val="center"/>
          </w:tcPr>
          <w:p w:rsidR="00F72AFD" w:rsidRPr="002B7400" w:rsidRDefault="00F72AFD" w:rsidP="003C4FFC">
            <w:pPr>
              <w:jc w:val="center"/>
              <w:rPr>
                <w:b/>
                <w:bCs/>
                <w:color w:val="000000"/>
                <w:sz w:val="20"/>
                <w:szCs w:val="20"/>
              </w:rPr>
            </w:pPr>
            <w:r w:rsidRPr="002B7400">
              <w:rPr>
                <w:b/>
                <w:bCs/>
                <w:color w:val="000000"/>
                <w:sz w:val="20"/>
                <w:szCs w:val="20"/>
              </w:rPr>
              <w:t>óvodai gyermekcsoportok száma</w:t>
            </w:r>
          </w:p>
        </w:tc>
        <w:tc>
          <w:tcPr>
            <w:tcW w:w="508" w:type="pct"/>
            <w:tcBorders>
              <w:top w:val="single" w:sz="4" w:space="0" w:color="auto"/>
              <w:left w:val="nil"/>
              <w:bottom w:val="single" w:sz="4" w:space="0" w:color="auto"/>
              <w:right w:val="single" w:sz="4" w:space="0" w:color="auto"/>
            </w:tcBorders>
            <w:shd w:val="clear" w:color="auto" w:fill="CCFFCC"/>
            <w:vAlign w:val="center"/>
          </w:tcPr>
          <w:p w:rsidR="00F72AFD" w:rsidRPr="002B7400" w:rsidRDefault="00F72AFD" w:rsidP="003C4FFC">
            <w:pPr>
              <w:jc w:val="center"/>
              <w:rPr>
                <w:b/>
                <w:bCs/>
                <w:color w:val="000000"/>
                <w:sz w:val="20"/>
                <w:szCs w:val="20"/>
              </w:rPr>
            </w:pPr>
            <w:r w:rsidRPr="002B7400">
              <w:rPr>
                <w:b/>
                <w:bCs/>
                <w:color w:val="000000"/>
                <w:sz w:val="20"/>
                <w:szCs w:val="20"/>
              </w:rPr>
              <w:t>óvodai férőhelyek száma</w:t>
            </w:r>
          </w:p>
        </w:tc>
        <w:tc>
          <w:tcPr>
            <w:tcW w:w="389" w:type="pct"/>
            <w:tcBorders>
              <w:top w:val="single" w:sz="4" w:space="0" w:color="auto"/>
              <w:left w:val="nil"/>
              <w:bottom w:val="single" w:sz="4" w:space="0" w:color="auto"/>
              <w:right w:val="single" w:sz="4" w:space="0" w:color="auto"/>
            </w:tcBorders>
            <w:shd w:val="clear" w:color="auto" w:fill="CCFFCC"/>
            <w:vAlign w:val="center"/>
          </w:tcPr>
          <w:p w:rsidR="00F72AFD" w:rsidRPr="002B7400" w:rsidRDefault="00F72AFD" w:rsidP="003C4FFC">
            <w:pPr>
              <w:jc w:val="center"/>
              <w:rPr>
                <w:b/>
                <w:bCs/>
                <w:color w:val="000000"/>
                <w:sz w:val="20"/>
                <w:szCs w:val="20"/>
              </w:rPr>
            </w:pPr>
            <w:r w:rsidRPr="002B7400">
              <w:rPr>
                <w:b/>
                <w:bCs/>
                <w:color w:val="000000"/>
                <w:sz w:val="20"/>
                <w:szCs w:val="20"/>
              </w:rPr>
              <w:t>óvodai feladat-ellátási helyek száma</w:t>
            </w:r>
          </w:p>
        </w:tc>
        <w:tc>
          <w:tcPr>
            <w:tcW w:w="521" w:type="pct"/>
            <w:tcBorders>
              <w:top w:val="single" w:sz="4" w:space="0" w:color="auto"/>
              <w:left w:val="nil"/>
              <w:bottom w:val="single" w:sz="4" w:space="0" w:color="auto"/>
              <w:right w:val="single" w:sz="4" w:space="0" w:color="auto"/>
            </w:tcBorders>
            <w:shd w:val="clear" w:color="auto" w:fill="CCFFCC"/>
            <w:vAlign w:val="center"/>
          </w:tcPr>
          <w:p w:rsidR="00F72AFD" w:rsidRPr="002B7400" w:rsidRDefault="00F72AFD" w:rsidP="003C4FFC">
            <w:pPr>
              <w:jc w:val="center"/>
              <w:rPr>
                <w:b/>
                <w:bCs/>
                <w:color w:val="000000"/>
                <w:sz w:val="20"/>
                <w:szCs w:val="20"/>
              </w:rPr>
            </w:pPr>
            <w:r w:rsidRPr="002B7400">
              <w:rPr>
                <w:b/>
                <w:bCs/>
                <w:color w:val="000000"/>
                <w:sz w:val="20"/>
                <w:szCs w:val="20"/>
              </w:rPr>
              <w:t>óvodába beírt gyermekek száma</w:t>
            </w:r>
          </w:p>
        </w:tc>
        <w:tc>
          <w:tcPr>
            <w:tcW w:w="756" w:type="pct"/>
            <w:gridSpan w:val="3"/>
            <w:tcBorders>
              <w:top w:val="single" w:sz="4" w:space="0" w:color="auto"/>
              <w:left w:val="nil"/>
              <w:bottom w:val="single" w:sz="4" w:space="0" w:color="auto"/>
              <w:right w:val="single" w:sz="4" w:space="0" w:color="auto"/>
            </w:tcBorders>
            <w:shd w:val="clear" w:color="auto" w:fill="CCFFCC"/>
            <w:vAlign w:val="center"/>
          </w:tcPr>
          <w:p w:rsidR="00F72AFD" w:rsidRPr="002B7400" w:rsidRDefault="00F72AFD" w:rsidP="003C4FFC">
            <w:pPr>
              <w:jc w:val="center"/>
              <w:rPr>
                <w:b/>
                <w:bCs/>
                <w:color w:val="000000"/>
                <w:sz w:val="20"/>
                <w:szCs w:val="20"/>
              </w:rPr>
            </w:pPr>
            <w:r w:rsidRPr="002B7400">
              <w:rPr>
                <w:b/>
                <w:bCs/>
                <w:color w:val="000000"/>
                <w:sz w:val="20"/>
                <w:szCs w:val="20"/>
              </w:rPr>
              <w:t>óvodai gyógypedagógiai csoportok száma</w:t>
            </w:r>
          </w:p>
        </w:tc>
      </w:tr>
      <w:tr w:rsidR="00AA09C4" w:rsidRPr="002B7400" w:rsidTr="00AA09C4">
        <w:trPr>
          <w:gridAfter w:val="5"/>
          <w:wAfter w:w="1203" w:type="pct"/>
          <w:trHeight w:val="974"/>
        </w:trPr>
        <w:tc>
          <w:tcPr>
            <w:tcW w:w="269" w:type="pct"/>
            <w:tcBorders>
              <w:top w:val="nil"/>
              <w:left w:val="single" w:sz="4" w:space="0" w:color="auto"/>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2008</w:t>
            </w:r>
          </w:p>
        </w:tc>
        <w:tc>
          <w:tcPr>
            <w:tcW w:w="521"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22</w:t>
            </w:r>
          </w:p>
        </w:tc>
        <w:tc>
          <w:tcPr>
            <w:tcW w:w="833" w:type="pct"/>
            <w:gridSpan w:val="2"/>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w:t>
            </w:r>
          </w:p>
        </w:tc>
        <w:tc>
          <w:tcPr>
            <w:tcW w:w="508"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50</w:t>
            </w:r>
          </w:p>
        </w:tc>
        <w:tc>
          <w:tcPr>
            <w:tcW w:w="389"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w:t>
            </w:r>
          </w:p>
        </w:tc>
        <w:tc>
          <w:tcPr>
            <w:tcW w:w="521"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28</w:t>
            </w:r>
          </w:p>
        </w:tc>
        <w:tc>
          <w:tcPr>
            <w:tcW w:w="756" w:type="pct"/>
            <w:gridSpan w:val="3"/>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0</w:t>
            </w:r>
          </w:p>
        </w:tc>
      </w:tr>
      <w:tr w:rsidR="00AA09C4" w:rsidRPr="002B7400" w:rsidTr="00AA09C4">
        <w:trPr>
          <w:gridAfter w:val="5"/>
          <w:wAfter w:w="1203" w:type="pct"/>
          <w:trHeight w:val="389"/>
        </w:trPr>
        <w:tc>
          <w:tcPr>
            <w:tcW w:w="269" w:type="pct"/>
            <w:tcBorders>
              <w:top w:val="nil"/>
              <w:left w:val="single" w:sz="4" w:space="0" w:color="auto"/>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2009</w:t>
            </w:r>
          </w:p>
        </w:tc>
        <w:tc>
          <w:tcPr>
            <w:tcW w:w="521"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21</w:t>
            </w:r>
          </w:p>
        </w:tc>
        <w:tc>
          <w:tcPr>
            <w:tcW w:w="833" w:type="pct"/>
            <w:gridSpan w:val="2"/>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w:t>
            </w:r>
          </w:p>
        </w:tc>
        <w:tc>
          <w:tcPr>
            <w:tcW w:w="508"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50</w:t>
            </w:r>
          </w:p>
        </w:tc>
        <w:tc>
          <w:tcPr>
            <w:tcW w:w="389"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w:t>
            </w:r>
          </w:p>
        </w:tc>
        <w:tc>
          <w:tcPr>
            <w:tcW w:w="521"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26</w:t>
            </w:r>
          </w:p>
        </w:tc>
        <w:tc>
          <w:tcPr>
            <w:tcW w:w="756" w:type="pct"/>
            <w:gridSpan w:val="3"/>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0</w:t>
            </w:r>
          </w:p>
        </w:tc>
      </w:tr>
      <w:tr w:rsidR="00AA09C4" w:rsidRPr="002B7400" w:rsidTr="00AA09C4">
        <w:trPr>
          <w:gridAfter w:val="5"/>
          <w:wAfter w:w="1203" w:type="pct"/>
          <w:trHeight w:val="585"/>
        </w:trPr>
        <w:tc>
          <w:tcPr>
            <w:tcW w:w="269" w:type="pct"/>
            <w:tcBorders>
              <w:top w:val="nil"/>
              <w:left w:val="single" w:sz="4" w:space="0" w:color="auto"/>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2010</w:t>
            </w:r>
          </w:p>
        </w:tc>
        <w:tc>
          <w:tcPr>
            <w:tcW w:w="521"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16</w:t>
            </w:r>
          </w:p>
        </w:tc>
        <w:tc>
          <w:tcPr>
            <w:tcW w:w="833" w:type="pct"/>
            <w:gridSpan w:val="2"/>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w:t>
            </w:r>
          </w:p>
        </w:tc>
        <w:tc>
          <w:tcPr>
            <w:tcW w:w="508"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50</w:t>
            </w:r>
          </w:p>
        </w:tc>
        <w:tc>
          <w:tcPr>
            <w:tcW w:w="389"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w:t>
            </w:r>
          </w:p>
        </w:tc>
        <w:tc>
          <w:tcPr>
            <w:tcW w:w="521"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16</w:t>
            </w:r>
          </w:p>
        </w:tc>
        <w:tc>
          <w:tcPr>
            <w:tcW w:w="756" w:type="pct"/>
            <w:gridSpan w:val="3"/>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0</w:t>
            </w:r>
          </w:p>
        </w:tc>
      </w:tr>
      <w:tr w:rsidR="00AA09C4" w:rsidRPr="002B7400" w:rsidTr="00AA09C4">
        <w:trPr>
          <w:gridAfter w:val="5"/>
          <w:wAfter w:w="1203" w:type="pct"/>
          <w:trHeight w:val="780"/>
        </w:trPr>
        <w:tc>
          <w:tcPr>
            <w:tcW w:w="269" w:type="pct"/>
            <w:tcBorders>
              <w:top w:val="nil"/>
              <w:left w:val="single" w:sz="4" w:space="0" w:color="auto"/>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2011</w:t>
            </w:r>
          </w:p>
        </w:tc>
        <w:tc>
          <w:tcPr>
            <w:tcW w:w="521"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17</w:t>
            </w:r>
          </w:p>
        </w:tc>
        <w:tc>
          <w:tcPr>
            <w:tcW w:w="833" w:type="pct"/>
            <w:gridSpan w:val="2"/>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w:t>
            </w:r>
          </w:p>
        </w:tc>
        <w:tc>
          <w:tcPr>
            <w:tcW w:w="508"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50</w:t>
            </w:r>
          </w:p>
        </w:tc>
        <w:tc>
          <w:tcPr>
            <w:tcW w:w="389"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w:t>
            </w:r>
          </w:p>
        </w:tc>
        <w:tc>
          <w:tcPr>
            <w:tcW w:w="521"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18</w:t>
            </w:r>
          </w:p>
        </w:tc>
        <w:tc>
          <w:tcPr>
            <w:tcW w:w="756" w:type="pct"/>
            <w:gridSpan w:val="3"/>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0</w:t>
            </w:r>
          </w:p>
        </w:tc>
      </w:tr>
      <w:tr w:rsidR="00AA09C4" w:rsidRPr="002B7400" w:rsidTr="00AA09C4">
        <w:trPr>
          <w:gridAfter w:val="5"/>
          <w:wAfter w:w="1203" w:type="pct"/>
          <w:trHeight w:val="775"/>
        </w:trPr>
        <w:tc>
          <w:tcPr>
            <w:tcW w:w="269" w:type="pct"/>
            <w:tcBorders>
              <w:top w:val="nil"/>
              <w:left w:val="single" w:sz="4" w:space="0" w:color="auto"/>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2012</w:t>
            </w:r>
          </w:p>
        </w:tc>
        <w:tc>
          <w:tcPr>
            <w:tcW w:w="521"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Pr>
                <w:color w:val="000000"/>
                <w:sz w:val="20"/>
                <w:szCs w:val="20"/>
              </w:rPr>
              <w:t>14</w:t>
            </w:r>
            <w:r w:rsidRPr="002B7400">
              <w:rPr>
                <w:color w:val="000000"/>
                <w:sz w:val="20"/>
                <w:szCs w:val="20"/>
              </w:rPr>
              <w:t> </w:t>
            </w:r>
          </w:p>
        </w:tc>
        <w:tc>
          <w:tcPr>
            <w:tcW w:w="833" w:type="pct"/>
            <w:gridSpan w:val="2"/>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 </w:t>
            </w:r>
            <w:r>
              <w:rPr>
                <w:color w:val="000000"/>
                <w:sz w:val="20"/>
                <w:szCs w:val="20"/>
              </w:rPr>
              <w:t>1</w:t>
            </w:r>
          </w:p>
        </w:tc>
        <w:tc>
          <w:tcPr>
            <w:tcW w:w="508"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 </w:t>
            </w:r>
            <w:r>
              <w:rPr>
                <w:color w:val="000000"/>
                <w:sz w:val="20"/>
                <w:szCs w:val="20"/>
              </w:rPr>
              <w:t>50</w:t>
            </w:r>
          </w:p>
        </w:tc>
        <w:tc>
          <w:tcPr>
            <w:tcW w:w="389"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Pr>
                <w:color w:val="000000"/>
                <w:sz w:val="20"/>
                <w:szCs w:val="20"/>
              </w:rPr>
              <w:t>1</w:t>
            </w:r>
            <w:r w:rsidRPr="002B7400">
              <w:rPr>
                <w:color w:val="000000"/>
                <w:sz w:val="20"/>
                <w:szCs w:val="20"/>
              </w:rPr>
              <w:t> </w:t>
            </w:r>
          </w:p>
        </w:tc>
        <w:tc>
          <w:tcPr>
            <w:tcW w:w="521" w:type="pct"/>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 </w:t>
            </w:r>
            <w:r>
              <w:rPr>
                <w:color w:val="000000"/>
                <w:sz w:val="20"/>
                <w:szCs w:val="20"/>
              </w:rPr>
              <w:t>17</w:t>
            </w:r>
          </w:p>
        </w:tc>
        <w:tc>
          <w:tcPr>
            <w:tcW w:w="756" w:type="pct"/>
            <w:gridSpan w:val="3"/>
            <w:tcBorders>
              <w:top w:val="nil"/>
              <w:left w:val="nil"/>
              <w:bottom w:val="single" w:sz="4" w:space="0" w:color="auto"/>
              <w:right w:val="single" w:sz="4" w:space="0" w:color="auto"/>
            </w:tcBorders>
            <w:shd w:val="clear" w:color="auto" w:fill="auto"/>
            <w:noWrap/>
            <w:vAlign w:val="center"/>
          </w:tcPr>
          <w:p w:rsidR="00F72AFD" w:rsidRPr="002B7400" w:rsidRDefault="00F72AFD" w:rsidP="003C4FFC">
            <w:pPr>
              <w:jc w:val="center"/>
              <w:rPr>
                <w:color w:val="000000"/>
                <w:sz w:val="20"/>
                <w:szCs w:val="20"/>
              </w:rPr>
            </w:pPr>
            <w:r w:rsidRPr="002B7400">
              <w:rPr>
                <w:color w:val="000000"/>
                <w:sz w:val="20"/>
                <w:szCs w:val="20"/>
              </w:rPr>
              <w:t> </w:t>
            </w:r>
            <w:r>
              <w:rPr>
                <w:color w:val="000000"/>
                <w:sz w:val="20"/>
                <w:szCs w:val="20"/>
              </w:rPr>
              <w:t>0</w:t>
            </w:r>
          </w:p>
        </w:tc>
      </w:tr>
      <w:tr w:rsidR="00F72AFD" w:rsidRPr="00F72AFD" w:rsidTr="00AA09C4">
        <w:trPr>
          <w:gridAfter w:val="3"/>
          <w:wAfter w:w="772" w:type="pct"/>
          <w:trHeight w:val="300"/>
        </w:trPr>
        <w:tc>
          <w:tcPr>
            <w:tcW w:w="4228" w:type="pct"/>
            <w:gridSpan w:val="12"/>
            <w:tcBorders>
              <w:top w:val="nil"/>
              <w:left w:val="nil"/>
              <w:bottom w:val="nil"/>
              <w:right w:val="nil"/>
            </w:tcBorders>
            <w:shd w:val="clear" w:color="auto" w:fill="auto"/>
            <w:noWrap/>
            <w:vAlign w:val="bottom"/>
          </w:tcPr>
          <w:p w:rsidR="00F72AFD" w:rsidRPr="00F72AFD" w:rsidRDefault="00F72AFD" w:rsidP="00F72AFD">
            <w:pPr>
              <w:jc w:val="left"/>
              <w:rPr>
                <w:b/>
                <w:bCs/>
                <w:color w:val="000000"/>
                <w:szCs w:val="22"/>
              </w:rPr>
            </w:pPr>
            <w:r w:rsidRPr="00F72AFD">
              <w:rPr>
                <w:b/>
                <w:bCs/>
                <w:color w:val="000000"/>
                <w:szCs w:val="22"/>
              </w:rPr>
              <w:t xml:space="preserve">4.4.1. számú táblázat - Óvodai nevelés adatai </w:t>
            </w:r>
          </w:p>
        </w:tc>
      </w:tr>
      <w:tr w:rsidR="00632632" w:rsidRPr="00F72AFD" w:rsidTr="00AA09C4">
        <w:trPr>
          <w:gridAfter w:val="3"/>
          <w:wAfter w:w="772" w:type="pct"/>
          <w:trHeight w:val="916"/>
        </w:trPr>
        <w:tc>
          <w:tcPr>
            <w:tcW w:w="3473" w:type="pct"/>
            <w:gridSpan w:val="9"/>
            <w:tcBorders>
              <w:top w:val="single" w:sz="4" w:space="0" w:color="auto"/>
              <w:left w:val="single" w:sz="4" w:space="0" w:color="auto"/>
              <w:bottom w:val="single" w:sz="4" w:space="0" w:color="auto"/>
              <w:right w:val="single" w:sz="4" w:space="0" w:color="auto"/>
            </w:tcBorders>
            <w:shd w:val="clear" w:color="auto" w:fill="CCFFCC"/>
            <w:noWrap/>
            <w:vAlign w:val="center"/>
          </w:tcPr>
          <w:p w:rsidR="00F72AFD" w:rsidRPr="00F72AFD" w:rsidRDefault="00F72AFD" w:rsidP="00F72AFD">
            <w:pPr>
              <w:jc w:val="center"/>
              <w:rPr>
                <w:b/>
                <w:bCs/>
                <w:color w:val="000000"/>
                <w:szCs w:val="22"/>
              </w:rPr>
            </w:pPr>
            <w:r w:rsidRPr="00F72AFD">
              <w:rPr>
                <w:b/>
                <w:bCs/>
                <w:color w:val="000000"/>
                <w:szCs w:val="22"/>
              </w:rPr>
              <w:t> ÓVODAI ELLÁTOTTSÁG</w:t>
            </w:r>
          </w:p>
        </w:tc>
        <w:tc>
          <w:tcPr>
            <w:tcW w:w="755" w:type="pct"/>
            <w:gridSpan w:val="3"/>
            <w:tcBorders>
              <w:top w:val="single" w:sz="4" w:space="0" w:color="auto"/>
              <w:left w:val="nil"/>
              <w:bottom w:val="single" w:sz="4" w:space="0" w:color="auto"/>
              <w:right w:val="single" w:sz="4" w:space="0" w:color="auto"/>
            </w:tcBorders>
            <w:shd w:val="clear" w:color="auto" w:fill="CCFFCC"/>
            <w:noWrap/>
            <w:vAlign w:val="center"/>
          </w:tcPr>
          <w:p w:rsidR="00F72AFD" w:rsidRPr="00F72AFD" w:rsidRDefault="00F72AFD" w:rsidP="00F72AFD">
            <w:pPr>
              <w:jc w:val="center"/>
              <w:rPr>
                <w:b/>
                <w:bCs/>
                <w:color w:val="000000"/>
                <w:szCs w:val="22"/>
              </w:rPr>
            </w:pPr>
            <w:r w:rsidRPr="00F72AFD">
              <w:rPr>
                <w:b/>
                <w:bCs/>
                <w:color w:val="000000"/>
                <w:szCs w:val="22"/>
              </w:rPr>
              <w:t>db</w:t>
            </w:r>
          </w:p>
        </w:tc>
      </w:tr>
      <w:tr w:rsidR="00632632" w:rsidRPr="00F72AFD" w:rsidTr="00AA09C4">
        <w:trPr>
          <w:gridAfter w:val="3"/>
          <w:wAfter w:w="772" w:type="pct"/>
          <w:trHeight w:val="495"/>
        </w:trPr>
        <w:tc>
          <w:tcPr>
            <w:tcW w:w="3473" w:type="pct"/>
            <w:gridSpan w:val="9"/>
            <w:tcBorders>
              <w:top w:val="nil"/>
              <w:left w:val="single" w:sz="4" w:space="0" w:color="auto"/>
              <w:bottom w:val="single" w:sz="4" w:space="0" w:color="auto"/>
              <w:right w:val="single" w:sz="4" w:space="0" w:color="auto"/>
            </w:tcBorders>
            <w:shd w:val="clear" w:color="auto" w:fill="auto"/>
            <w:noWrap/>
            <w:vAlign w:val="bottom"/>
          </w:tcPr>
          <w:p w:rsidR="00F72AFD" w:rsidRPr="00F72AFD" w:rsidRDefault="00F72AFD" w:rsidP="00F72AFD">
            <w:pPr>
              <w:jc w:val="left"/>
              <w:rPr>
                <w:color w:val="000000"/>
                <w:szCs w:val="22"/>
              </w:rPr>
            </w:pPr>
            <w:r w:rsidRPr="00F72AFD">
              <w:rPr>
                <w:color w:val="000000"/>
                <w:szCs w:val="22"/>
              </w:rPr>
              <w:t>Az óvoda telephelyeinek száma</w:t>
            </w:r>
          </w:p>
        </w:tc>
        <w:tc>
          <w:tcPr>
            <w:tcW w:w="755" w:type="pct"/>
            <w:gridSpan w:val="3"/>
            <w:tcBorders>
              <w:top w:val="single" w:sz="4" w:space="0" w:color="auto"/>
              <w:left w:val="nil"/>
              <w:bottom w:val="single" w:sz="4" w:space="0" w:color="auto"/>
              <w:right w:val="single" w:sz="4" w:space="0" w:color="auto"/>
            </w:tcBorders>
            <w:shd w:val="clear" w:color="auto" w:fill="auto"/>
            <w:noWrap/>
            <w:vAlign w:val="center"/>
          </w:tcPr>
          <w:p w:rsidR="00F72AFD" w:rsidRPr="00F72AFD" w:rsidRDefault="00F72AFD" w:rsidP="00F72AFD">
            <w:pPr>
              <w:jc w:val="center"/>
              <w:rPr>
                <w:color w:val="000000"/>
                <w:szCs w:val="22"/>
              </w:rPr>
            </w:pPr>
            <w:r w:rsidRPr="00F72AFD">
              <w:rPr>
                <w:color w:val="000000"/>
                <w:szCs w:val="22"/>
              </w:rPr>
              <w:t>1</w:t>
            </w:r>
          </w:p>
        </w:tc>
      </w:tr>
      <w:tr w:rsidR="00632632" w:rsidRPr="00F72AFD" w:rsidTr="00AA09C4">
        <w:trPr>
          <w:gridAfter w:val="3"/>
          <w:wAfter w:w="772" w:type="pct"/>
          <w:trHeight w:val="509"/>
        </w:trPr>
        <w:tc>
          <w:tcPr>
            <w:tcW w:w="3473" w:type="pct"/>
            <w:gridSpan w:val="9"/>
            <w:tcBorders>
              <w:top w:val="nil"/>
              <w:left w:val="single" w:sz="4" w:space="0" w:color="auto"/>
              <w:bottom w:val="single" w:sz="4" w:space="0" w:color="auto"/>
              <w:right w:val="single" w:sz="4" w:space="0" w:color="auto"/>
            </w:tcBorders>
            <w:shd w:val="clear" w:color="auto" w:fill="auto"/>
            <w:noWrap/>
            <w:vAlign w:val="bottom"/>
          </w:tcPr>
          <w:p w:rsidR="00F72AFD" w:rsidRPr="00F72AFD" w:rsidRDefault="00F72AFD" w:rsidP="00F72AFD">
            <w:pPr>
              <w:jc w:val="left"/>
              <w:rPr>
                <w:color w:val="000000"/>
                <w:szCs w:val="22"/>
              </w:rPr>
            </w:pPr>
            <w:r w:rsidRPr="00F72AFD">
              <w:rPr>
                <w:color w:val="000000"/>
                <w:szCs w:val="22"/>
              </w:rPr>
              <w:t>Hány településről járnak be a gyermekek</w:t>
            </w:r>
          </w:p>
        </w:tc>
        <w:tc>
          <w:tcPr>
            <w:tcW w:w="755" w:type="pct"/>
            <w:gridSpan w:val="3"/>
            <w:tcBorders>
              <w:top w:val="single" w:sz="4" w:space="0" w:color="auto"/>
              <w:left w:val="nil"/>
              <w:bottom w:val="single" w:sz="4" w:space="0" w:color="auto"/>
              <w:right w:val="single" w:sz="4" w:space="0" w:color="auto"/>
            </w:tcBorders>
            <w:shd w:val="clear" w:color="auto" w:fill="auto"/>
            <w:noWrap/>
            <w:vAlign w:val="center"/>
          </w:tcPr>
          <w:p w:rsidR="00F72AFD" w:rsidRPr="00F72AFD" w:rsidRDefault="00F72AFD" w:rsidP="00F72AFD">
            <w:pPr>
              <w:jc w:val="center"/>
              <w:rPr>
                <w:color w:val="000000"/>
                <w:szCs w:val="22"/>
              </w:rPr>
            </w:pPr>
            <w:r w:rsidRPr="00F72AFD">
              <w:rPr>
                <w:color w:val="000000"/>
                <w:szCs w:val="22"/>
              </w:rPr>
              <w:t>4</w:t>
            </w:r>
          </w:p>
        </w:tc>
      </w:tr>
      <w:tr w:rsidR="00632632" w:rsidRPr="00F72AFD" w:rsidTr="00AA09C4">
        <w:trPr>
          <w:gridAfter w:val="3"/>
          <w:wAfter w:w="772" w:type="pct"/>
          <w:trHeight w:val="520"/>
        </w:trPr>
        <w:tc>
          <w:tcPr>
            <w:tcW w:w="3473" w:type="pct"/>
            <w:gridSpan w:val="9"/>
            <w:tcBorders>
              <w:top w:val="nil"/>
              <w:left w:val="single" w:sz="4" w:space="0" w:color="auto"/>
              <w:bottom w:val="single" w:sz="4" w:space="0" w:color="auto"/>
              <w:right w:val="single" w:sz="4" w:space="0" w:color="auto"/>
            </w:tcBorders>
            <w:shd w:val="clear" w:color="auto" w:fill="auto"/>
            <w:noWrap/>
            <w:vAlign w:val="bottom"/>
          </w:tcPr>
          <w:p w:rsidR="00F72AFD" w:rsidRPr="00F72AFD" w:rsidRDefault="00F72AFD" w:rsidP="00F72AFD">
            <w:pPr>
              <w:jc w:val="left"/>
              <w:rPr>
                <w:color w:val="000000"/>
                <w:szCs w:val="22"/>
              </w:rPr>
            </w:pPr>
            <w:r w:rsidRPr="00F72AFD">
              <w:rPr>
                <w:color w:val="000000"/>
                <w:szCs w:val="22"/>
              </w:rPr>
              <w:t>Óvodai férőhelyek száma</w:t>
            </w:r>
          </w:p>
        </w:tc>
        <w:tc>
          <w:tcPr>
            <w:tcW w:w="755" w:type="pct"/>
            <w:gridSpan w:val="3"/>
            <w:tcBorders>
              <w:top w:val="single" w:sz="4" w:space="0" w:color="auto"/>
              <w:left w:val="nil"/>
              <w:bottom w:val="single" w:sz="4" w:space="0" w:color="auto"/>
              <w:right w:val="single" w:sz="4" w:space="0" w:color="auto"/>
            </w:tcBorders>
            <w:shd w:val="clear" w:color="auto" w:fill="auto"/>
            <w:noWrap/>
            <w:vAlign w:val="center"/>
          </w:tcPr>
          <w:p w:rsidR="00F72AFD" w:rsidRPr="00F72AFD" w:rsidRDefault="00F72AFD" w:rsidP="00F72AFD">
            <w:pPr>
              <w:jc w:val="center"/>
              <w:rPr>
                <w:color w:val="000000"/>
                <w:szCs w:val="22"/>
              </w:rPr>
            </w:pPr>
            <w:r w:rsidRPr="00F72AFD">
              <w:rPr>
                <w:color w:val="000000"/>
                <w:szCs w:val="22"/>
              </w:rPr>
              <w:t>50</w:t>
            </w:r>
          </w:p>
        </w:tc>
      </w:tr>
      <w:tr w:rsidR="00632632" w:rsidRPr="00F72AFD" w:rsidTr="00AA09C4">
        <w:trPr>
          <w:gridAfter w:val="3"/>
          <w:wAfter w:w="772" w:type="pct"/>
          <w:trHeight w:val="604"/>
        </w:trPr>
        <w:tc>
          <w:tcPr>
            <w:tcW w:w="3473" w:type="pct"/>
            <w:gridSpan w:val="9"/>
            <w:tcBorders>
              <w:top w:val="nil"/>
              <w:left w:val="single" w:sz="4" w:space="0" w:color="auto"/>
              <w:bottom w:val="single" w:sz="4" w:space="0" w:color="auto"/>
              <w:right w:val="single" w:sz="4" w:space="0" w:color="auto"/>
            </w:tcBorders>
            <w:shd w:val="clear" w:color="auto" w:fill="auto"/>
            <w:noWrap/>
            <w:vAlign w:val="bottom"/>
          </w:tcPr>
          <w:p w:rsidR="00F72AFD" w:rsidRPr="00F72AFD" w:rsidRDefault="00F72AFD" w:rsidP="00F72AFD">
            <w:pPr>
              <w:jc w:val="left"/>
              <w:rPr>
                <w:color w:val="000000"/>
                <w:szCs w:val="22"/>
              </w:rPr>
            </w:pPr>
            <w:r w:rsidRPr="00F72AFD">
              <w:rPr>
                <w:color w:val="000000"/>
                <w:szCs w:val="22"/>
              </w:rPr>
              <w:t>Óvodai csoportok száma</w:t>
            </w:r>
          </w:p>
        </w:tc>
        <w:tc>
          <w:tcPr>
            <w:tcW w:w="755" w:type="pct"/>
            <w:gridSpan w:val="3"/>
            <w:tcBorders>
              <w:top w:val="single" w:sz="4" w:space="0" w:color="auto"/>
              <w:left w:val="nil"/>
              <w:bottom w:val="single" w:sz="4" w:space="0" w:color="auto"/>
              <w:right w:val="single" w:sz="4" w:space="0" w:color="auto"/>
            </w:tcBorders>
            <w:shd w:val="clear" w:color="auto" w:fill="auto"/>
            <w:noWrap/>
            <w:vAlign w:val="center"/>
          </w:tcPr>
          <w:p w:rsidR="00F72AFD" w:rsidRPr="00F72AFD" w:rsidRDefault="00F72AFD" w:rsidP="00F72AFD">
            <w:pPr>
              <w:jc w:val="center"/>
              <w:rPr>
                <w:color w:val="000000"/>
                <w:szCs w:val="22"/>
              </w:rPr>
            </w:pPr>
            <w:r w:rsidRPr="00F72AFD">
              <w:rPr>
                <w:color w:val="000000"/>
                <w:szCs w:val="22"/>
              </w:rPr>
              <w:t>1</w:t>
            </w:r>
          </w:p>
        </w:tc>
      </w:tr>
      <w:tr w:rsidR="00632632" w:rsidRPr="00F72AFD" w:rsidTr="00AA09C4">
        <w:trPr>
          <w:gridAfter w:val="3"/>
          <w:wAfter w:w="772" w:type="pct"/>
          <w:trHeight w:val="509"/>
        </w:trPr>
        <w:tc>
          <w:tcPr>
            <w:tcW w:w="3473" w:type="pct"/>
            <w:gridSpan w:val="9"/>
            <w:tcBorders>
              <w:top w:val="nil"/>
              <w:left w:val="single" w:sz="4" w:space="0" w:color="auto"/>
              <w:bottom w:val="single" w:sz="4" w:space="0" w:color="auto"/>
              <w:right w:val="single" w:sz="4" w:space="0" w:color="auto"/>
            </w:tcBorders>
            <w:shd w:val="clear" w:color="auto" w:fill="auto"/>
            <w:noWrap/>
            <w:vAlign w:val="bottom"/>
          </w:tcPr>
          <w:p w:rsidR="00F72AFD" w:rsidRPr="00F72AFD" w:rsidRDefault="00F72AFD" w:rsidP="00F72AFD">
            <w:pPr>
              <w:jc w:val="left"/>
              <w:rPr>
                <w:color w:val="000000"/>
                <w:szCs w:val="22"/>
              </w:rPr>
            </w:pPr>
            <w:r w:rsidRPr="00F72AFD">
              <w:rPr>
                <w:color w:val="000000"/>
                <w:szCs w:val="22"/>
              </w:rPr>
              <w:t>Az óvoda nyitvatartási ideje (...h-tól ...h-ig):</w:t>
            </w:r>
          </w:p>
        </w:tc>
        <w:tc>
          <w:tcPr>
            <w:tcW w:w="755" w:type="pct"/>
            <w:gridSpan w:val="3"/>
            <w:tcBorders>
              <w:top w:val="single" w:sz="4" w:space="0" w:color="auto"/>
              <w:left w:val="nil"/>
              <w:bottom w:val="single" w:sz="4" w:space="0" w:color="auto"/>
              <w:right w:val="single" w:sz="4" w:space="0" w:color="auto"/>
            </w:tcBorders>
            <w:shd w:val="clear" w:color="auto" w:fill="auto"/>
            <w:noWrap/>
            <w:vAlign w:val="center"/>
          </w:tcPr>
          <w:p w:rsidR="00F72AFD" w:rsidRPr="00F72AFD" w:rsidRDefault="00F72AFD" w:rsidP="00F72AFD">
            <w:pPr>
              <w:jc w:val="center"/>
              <w:rPr>
                <w:color w:val="000000"/>
                <w:szCs w:val="22"/>
              </w:rPr>
            </w:pPr>
            <w:r w:rsidRPr="00F72AFD">
              <w:rPr>
                <w:color w:val="000000"/>
                <w:szCs w:val="22"/>
              </w:rPr>
              <w:t>7.00-17.00</w:t>
            </w:r>
          </w:p>
        </w:tc>
      </w:tr>
      <w:tr w:rsidR="00632632" w:rsidRPr="00F72AFD" w:rsidTr="00AA09C4">
        <w:trPr>
          <w:gridAfter w:val="3"/>
          <w:wAfter w:w="772" w:type="pct"/>
          <w:trHeight w:val="512"/>
        </w:trPr>
        <w:tc>
          <w:tcPr>
            <w:tcW w:w="3473" w:type="pct"/>
            <w:gridSpan w:val="9"/>
            <w:tcBorders>
              <w:top w:val="nil"/>
              <w:left w:val="single" w:sz="4" w:space="0" w:color="auto"/>
              <w:bottom w:val="single" w:sz="4" w:space="0" w:color="auto"/>
              <w:right w:val="single" w:sz="4" w:space="0" w:color="auto"/>
            </w:tcBorders>
            <w:shd w:val="clear" w:color="auto" w:fill="auto"/>
            <w:noWrap/>
            <w:vAlign w:val="bottom"/>
          </w:tcPr>
          <w:p w:rsidR="00F72AFD" w:rsidRPr="00F72AFD" w:rsidRDefault="00F72AFD" w:rsidP="00F72AFD">
            <w:pPr>
              <w:jc w:val="left"/>
              <w:rPr>
                <w:color w:val="000000"/>
                <w:szCs w:val="22"/>
              </w:rPr>
            </w:pPr>
            <w:r w:rsidRPr="00F72AFD">
              <w:rPr>
                <w:color w:val="000000"/>
                <w:szCs w:val="22"/>
              </w:rPr>
              <w:t>A nyári óvoda-bezárás időtartama: ()</w:t>
            </w:r>
          </w:p>
        </w:tc>
        <w:tc>
          <w:tcPr>
            <w:tcW w:w="755" w:type="pct"/>
            <w:gridSpan w:val="3"/>
            <w:tcBorders>
              <w:top w:val="single" w:sz="4" w:space="0" w:color="auto"/>
              <w:left w:val="nil"/>
              <w:bottom w:val="single" w:sz="4" w:space="0" w:color="auto"/>
              <w:right w:val="single" w:sz="4" w:space="0" w:color="auto"/>
            </w:tcBorders>
            <w:shd w:val="clear" w:color="auto" w:fill="auto"/>
            <w:noWrap/>
            <w:vAlign w:val="center"/>
          </w:tcPr>
          <w:p w:rsidR="00F72AFD" w:rsidRPr="00F72AFD" w:rsidRDefault="00F72AFD" w:rsidP="00F72AFD">
            <w:pPr>
              <w:jc w:val="center"/>
              <w:rPr>
                <w:color w:val="000000"/>
                <w:szCs w:val="22"/>
              </w:rPr>
            </w:pPr>
            <w:r w:rsidRPr="00F72AFD">
              <w:rPr>
                <w:color w:val="000000"/>
                <w:szCs w:val="22"/>
              </w:rPr>
              <w:t>4 hét</w:t>
            </w:r>
          </w:p>
        </w:tc>
      </w:tr>
      <w:tr w:rsidR="00AA09C4" w:rsidRPr="00F72AFD" w:rsidTr="00AA09C4">
        <w:trPr>
          <w:gridAfter w:val="3"/>
          <w:wAfter w:w="772" w:type="pct"/>
          <w:trHeight w:val="300"/>
        </w:trPr>
        <w:tc>
          <w:tcPr>
            <w:tcW w:w="3473" w:type="pct"/>
            <w:gridSpan w:val="9"/>
            <w:tcBorders>
              <w:top w:val="nil"/>
              <w:left w:val="single" w:sz="4" w:space="0" w:color="auto"/>
              <w:bottom w:val="single" w:sz="4" w:space="0" w:color="auto"/>
              <w:right w:val="single" w:sz="4" w:space="0" w:color="auto"/>
            </w:tcBorders>
            <w:shd w:val="clear" w:color="auto" w:fill="auto"/>
            <w:noWrap/>
            <w:vAlign w:val="center"/>
          </w:tcPr>
          <w:p w:rsidR="00F72AFD" w:rsidRPr="00F72AFD" w:rsidRDefault="00F72AFD" w:rsidP="00F72AFD">
            <w:pPr>
              <w:jc w:val="center"/>
              <w:rPr>
                <w:b/>
                <w:bCs/>
                <w:color w:val="000000"/>
                <w:szCs w:val="22"/>
              </w:rPr>
            </w:pPr>
            <w:r w:rsidRPr="00F72AFD">
              <w:rPr>
                <w:b/>
                <w:bCs/>
                <w:color w:val="000000"/>
                <w:szCs w:val="22"/>
              </w:rPr>
              <w:t>Személyi feltételek</w:t>
            </w:r>
          </w:p>
        </w:tc>
        <w:tc>
          <w:tcPr>
            <w:tcW w:w="324" w:type="pct"/>
            <w:tcBorders>
              <w:top w:val="nil"/>
              <w:left w:val="nil"/>
              <w:bottom w:val="single" w:sz="4" w:space="0" w:color="auto"/>
              <w:right w:val="single" w:sz="4" w:space="0" w:color="auto"/>
            </w:tcBorders>
            <w:shd w:val="clear" w:color="auto" w:fill="auto"/>
            <w:noWrap/>
            <w:vAlign w:val="center"/>
          </w:tcPr>
          <w:p w:rsidR="00F72AFD" w:rsidRPr="00F72AFD" w:rsidRDefault="00F72AFD" w:rsidP="00F72AFD">
            <w:pPr>
              <w:jc w:val="center"/>
              <w:rPr>
                <w:b/>
                <w:bCs/>
                <w:color w:val="000000"/>
                <w:szCs w:val="22"/>
              </w:rPr>
            </w:pPr>
            <w:r w:rsidRPr="00F72AFD">
              <w:rPr>
                <w:b/>
                <w:bCs/>
                <w:color w:val="000000"/>
                <w:szCs w:val="22"/>
              </w:rPr>
              <w:t>Fő</w:t>
            </w:r>
          </w:p>
        </w:tc>
        <w:tc>
          <w:tcPr>
            <w:tcW w:w="431" w:type="pct"/>
            <w:gridSpan w:val="2"/>
            <w:tcBorders>
              <w:top w:val="nil"/>
              <w:left w:val="nil"/>
              <w:bottom w:val="single" w:sz="4" w:space="0" w:color="auto"/>
              <w:right w:val="single" w:sz="4" w:space="0" w:color="auto"/>
            </w:tcBorders>
            <w:shd w:val="clear" w:color="auto" w:fill="auto"/>
            <w:vAlign w:val="center"/>
          </w:tcPr>
          <w:p w:rsidR="00F72AFD" w:rsidRPr="00F72AFD" w:rsidRDefault="00F72AFD" w:rsidP="00F72AFD">
            <w:pPr>
              <w:jc w:val="center"/>
              <w:rPr>
                <w:b/>
                <w:bCs/>
                <w:color w:val="000000"/>
                <w:szCs w:val="22"/>
              </w:rPr>
            </w:pPr>
            <w:r w:rsidRPr="00F72AFD">
              <w:rPr>
                <w:b/>
                <w:bCs/>
                <w:color w:val="000000"/>
                <w:szCs w:val="22"/>
              </w:rPr>
              <w:t>Hiányzó létszám</w:t>
            </w:r>
          </w:p>
        </w:tc>
      </w:tr>
      <w:tr w:rsidR="00AA09C4" w:rsidRPr="00F72AFD" w:rsidTr="00AA09C4">
        <w:trPr>
          <w:gridAfter w:val="3"/>
          <w:wAfter w:w="772" w:type="pct"/>
          <w:trHeight w:val="509"/>
        </w:trPr>
        <w:tc>
          <w:tcPr>
            <w:tcW w:w="3473" w:type="pct"/>
            <w:gridSpan w:val="9"/>
            <w:tcBorders>
              <w:top w:val="nil"/>
              <w:left w:val="single" w:sz="4" w:space="0" w:color="auto"/>
              <w:bottom w:val="single" w:sz="4" w:space="0" w:color="auto"/>
              <w:right w:val="single" w:sz="4" w:space="0" w:color="auto"/>
            </w:tcBorders>
            <w:shd w:val="clear" w:color="auto" w:fill="auto"/>
            <w:noWrap/>
            <w:vAlign w:val="bottom"/>
          </w:tcPr>
          <w:p w:rsidR="00F72AFD" w:rsidRPr="00F72AFD" w:rsidRDefault="00F72AFD" w:rsidP="00F72AFD">
            <w:pPr>
              <w:jc w:val="left"/>
              <w:rPr>
                <w:color w:val="000000"/>
                <w:szCs w:val="22"/>
              </w:rPr>
            </w:pPr>
            <w:r w:rsidRPr="00F72AFD">
              <w:rPr>
                <w:color w:val="000000"/>
                <w:szCs w:val="22"/>
              </w:rPr>
              <w:t>Óvodapedagógusok száma</w:t>
            </w:r>
          </w:p>
        </w:tc>
        <w:tc>
          <w:tcPr>
            <w:tcW w:w="324" w:type="pct"/>
            <w:tcBorders>
              <w:top w:val="nil"/>
              <w:left w:val="nil"/>
              <w:bottom w:val="single" w:sz="4" w:space="0" w:color="auto"/>
              <w:right w:val="single" w:sz="4" w:space="0" w:color="auto"/>
            </w:tcBorders>
            <w:shd w:val="clear" w:color="auto" w:fill="auto"/>
            <w:noWrap/>
            <w:vAlign w:val="center"/>
          </w:tcPr>
          <w:p w:rsidR="00F72AFD" w:rsidRPr="00F72AFD" w:rsidRDefault="00F72AFD" w:rsidP="00F72AFD">
            <w:pPr>
              <w:jc w:val="center"/>
              <w:rPr>
                <w:color w:val="000000"/>
                <w:szCs w:val="22"/>
              </w:rPr>
            </w:pPr>
            <w:r w:rsidRPr="00F72AFD">
              <w:rPr>
                <w:color w:val="000000"/>
                <w:szCs w:val="22"/>
              </w:rPr>
              <w:t>2</w:t>
            </w:r>
          </w:p>
        </w:tc>
        <w:tc>
          <w:tcPr>
            <w:tcW w:w="431" w:type="pct"/>
            <w:gridSpan w:val="2"/>
            <w:tcBorders>
              <w:top w:val="nil"/>
              <w:left w:val="nil"/>
              <w:bottom w:val="single" w:sz="4" w:space="0" w:color="auto"/>
              <w:right w:val="single" w:sz="4" w:space="0" w:color="auto"/>
            </w:tcBorders>
            <w:shd w:val="clear" w:color="auto" w:fill="auto"/>
            <w:noWrap/>
            <w:vAlign w:val="center"/>
          </w:tcPr>
          <w:p w:rsidR="00F72AFD" w:rsidRPr="00F72AFD" w:rsidRDefault="00F72AFD" w:rsidP="00F72AFD">
            <w:pPr>
              <w:jc w:val="center"/>
              <w:rPr>
                <w:color w:val="000000"/>
                <w:szCs w:val="22"/>
              </w:rPr>
            </w:pPr>
            <w:r w:rsidRPr="00F72AFD">
              <w:rPr>
                <w:color w:val="000000"/>
                <w:szCs w:val="22"/>
              </w:rPr>
              <w:t>0</w:t>
            </w:r>
          </w:p>
        </w:tc>
      </w:tr>
      <w:tr w:rsidR="00AA09C4" w:rsidRPr="00F72AFD" w:rsidTr="00AA09C4">
        <w:trPr>
          <w:gridAfter w:val="3"/>
          <w:wAfter w:w="772" w:type="pct"/>
          <w:trHeight w:val="509"/>
        </w:trPr>
        <w:tc>
          <w:tcPr>
            <w:tcW w:w="3473" w:type="pct"/>
            <w:gridSpan w:val="9"/>
            <w:tcBorders>
              <w:top w:val="nil"/>
              <w:left w:val="single" w:sz="4" w:space="0" w:color="auto"/>
              <w:bottom w:val="single" w:sz="4" w:space="0" w:color="auto"/>
              <w:right w:val="single" w:sz="4" w:space="0" w:color="auto"/>
            </w:tcBorders>
            <w:shd w:val="clear" w:color="auto" w:fill="auto"/>
            <w:noWrap/>
            <w:vAlign w:val="bottom"/>
          </w:tcPr>
          <w:p w:rsidR="00F72AFD" w:rsidRPr="00F72AFD" w:rsidRDefault="00F72AFD" w:rsidP="00F72AFD">
            <w:pPr>
              <w:jc w:val="left"/>
              <w:rPr>
                <w:color w:val="000000"/>
                <w:szCs w:val="22"/>
              </w:rPr>
            </w:pPr>
            <w:r w:rsidRPr="00F72AFD">
              <w:rPr>
                <w:color w:val="000000"/>
                <w:szCs w:val="22"/>
              </w:rPr>
              <w:t>Ebből diplomás óvodapedagógusok száma</w:t>
            </w:r>
          </w:p>
        </w:tc>
        <w:tc>
          <w:tcPr>
            <w:tcW w:w="324" w:type="pct"/>
            <w:tcBorders>
              <w:top w:val="nil"/>
              <w:left w:val="nil"/>
              <w:bottom w:val="single" w:sz="4" w:space="0" w:color="auto"/>
              <w:right w:val="single" w:sz="4" w:space="0" w:color="auto"/>
            </w:tcBorders>
            <w:shd w:val="clear" w:color="auto" w:fill="auto"/>
            <w:noWrap/>
            <w:vAlign w:val="center"/>
          </w:tcPr>
          <w:p w:rsidR="00F72AFD" w:rsidRPr="00F72AFD" w:rsidRDefault="00F72AFD" w:rsidP="00F72AFD">
            <w:pPr>
              <w:jc w:val="center"/>
              <w:rPr>
                <w:color w:val="000000"/>
                <w:szCs w:val="22"/>
              </w:rPr>
            </w:pPr>
            <w:r w:rsidRPr="00F72AFD">
              <w:rPr>
                <w:color w:val="000000"/>
                <w:szCs w:val="22"/>
              </w:rPr>
              <w:t>2</w:t>
            </w:r>
          </w:p>
        </w:tc>
        <w:tc>
          <w:tcPr>
            <w:tcW w:w="431" w:type="pct"/>
            <w:gridSpan w:val="2"/>
            <w:tcBorders>
              <w:top w:val="nil"/>
              <w:left w:val="nil"/>
              <w:bottom w:val="single" w:sz="4" w:space="0" w:color="auto"/>
              <w:right w:val="single" w:sz="4" w:space="0" w:color="auto"/>
            </w:tcBorders>
            <w:shd w:val="clear" w:color="auto" w:fill="auto"/>
            <w:noWrap/>
            <w:vAlign w:val="center"/>
          </w:tcPr>
          <w:p w:rsidR="00F72AFD" w:rsidRPr="00F72AFD" w:rsidRDefault="00F72AFD" w:rsidP="00F72AFD">
            <w:pPr>
              <w:jc w:val="center"/>
              <w:rPr>
                <w:color w:val="000000"/>
                <w:szCs w:val="22"/>
              </w:rPr>
            </w:pPr>
            <w:r w:rsidRPr="00F72AFD">
              <w:rPr>
                <w:color w:val="000000"/>
                <w:szCs w:val="22"/>
              </w:rPr>
              <w:t>0</w:t>
            </w:r>
          </w:p>
        </w:tc>
      </w:tr>
      <w:tr w:rsidR="00AA09C4" w:rsidRPr="00F72AFD" w:rsidTr="00AA09C4">
        <w:trPr>
          <w:gridAfter w:val="3"/>
          <w:wAfter w:w="772" w:type="pct"/>
          <w:trHeight w:val="593"/>
        </w:trPr>
        <w:tc>
          <w:tcPr>
            <w:tcW w:w="3473" w:type="pct"/>
            <w:gridSpan w:val="9"/>
            <w:tcBorders>
              <w:top w:val="nil"/>
              <w:left w:val="single" w:sz="4" w:space="0" w:color="auto"/>
              <w:bottom w:val="single" w:sz="4" w:space="0" w:color="auto"/>
              <w:right w:val="single" w:sz="4" w:space="0" w:color="auto"/>
            </w:tcBorders>
            <w:shd w:val="clear" w:color="auto" w:fill="auto"/>
            <w:noWrap/>
            <w:vAlign w:val="center"/>
          </w:tcPr>
          <w:p w:rsidR="00AA09C4" w:rsidRPr="00F72AFD" w:rsidRDefault="00AA09C4" w:rsidP="0035278A">
            <w:pPr>
              <w:jc w:val="center"/>
              <w:rPr>
                <w:color w:val="000000"/>
                <w:szCs w:val="22"/>
              </w:rPr>
            </w:pPr>
          </w:p>
        </w:tc>
        <w:tc>
          <w:tcPr>
            <w:tcW w:w="324" w:type="pct"/>
            <w:tcBorders>
              <w:top w:val="nil"/>
              <w:left w:val="nil"/>
              <w:bottom w:val="single" w:sz="4" w:space="0" w:color="auto"/>
              <w:right w:val="single" w:sz="4" w:space="0" w:color="auto"/>
            </w:tcBorders>
            <w:shd w:val="clear" w:color="auto" w:fill="auto"/>
            <w:noWrap/>
            <w:vAlign w:val="center"/>
          </w:tcPr>
          <w:p w:rsidR="00AA09C4" w:rsidRPr="00F72AFD" w:rsidRDefault="00AA09C4" w:rsidP="00F72AFD">
            <w:pPr>
              <w:jc w:val="center"/>
              <w:rPr>
                <w:color w:val="000000"/>
                <w:szCs w:val="22"/>
              </w:rPr>
            </w:pPr>
          </w:p>
        </w:tc>
        <w:tc>
          <w:tcPr>
            <w:tcW w:w="431" w:type="pct"/>
            <w:gridSpan w:val="2"/>
            <w:tcBorders>
              <w:top w:val="nil"/>
              <w:left w:val="nil"/>
              <w:bottom w:val="single" w:sz="4" w:space="0" w:color="auto"/>
              <w:right w:val="single" w:sz="4" w:space="0" w:color="auto"/>
            </w:tcBorders>
            <w:shd w:val="clear" w:color="auto" w:fill="auto"/>
            <w:noWrap/>
            <w:vAlign w:val="center"/>
          </w:tcPr>
          <w:p w:rsidR="00AA09C4" w:rsidRPr="00F72AFD" w:rsidRDefault="00AA09C4" w:rsidP="00F72AFD">
            <w:pPr>
              <w:jc w:val="center"/>
              <w:rPr>
                <w:color w:val="000000"/>
                <w:szCs w:val="22"/>
              </w:rPr>
            </w:pPr>
          </w:p>
        </w:tc>
      </w:tr>
      <w:tr w:rsidR="00AA09C4" w:rsidRPr="00F72AFD" w:rsidTr="00AA09C4">
        <w:trPr>
          <w:gridAfter w:val="3"/>
          <w:wAfter w:w="772" w:type="pct"/>
          <w:trHeight w:val="765"/>
        </w:trPr>
        <w:tc>
          <w:tcPr>
            <w:tcW w:w="3473" w:type="pct"/>
            <w:gridSpan w:val="9"/>
            <w:tcBorders>
              <w:top w:val="nil"/>
              <w:left w:val="single" w:sz="4" w:space="0" w:color="auto"/>
              <w:bottom w:val="single" w:sz="4" w:space="0" w:color="auto"/>
              <w:right w:val="single" w:sz="4" w:space="0" w:color="auto"/>
            </w:tcBorders>
            <w:shd w:val="clear" w:color="auto" w:fill="auto"/>
            <w:noWrap/>
            <w:vAlign w:val="bottom"/>
          </w:tcPr>
          <w:p w:rsidR="00AA09C4" w:rsidRPr="00F72AFD" w:rsidRDefault="00AA09C4" w:rsidP="00F72AFD">
            <w:pPr>
              <w:jc w:val="left"/>
              <w:rPr>
                <w:color w:val="000000"/>
                <w:szCs w:val="22"/>
              </w:rPr>
            </w:pPr>
            <w:r w:rsidRPr="00F72AFD">
              <w:rPr>
                <w:color w:val="000000"/>
                <w:szCs w:val="22"/>
              </w:rPr>
              <w:t>Dajka/gondozónő</w:t>
            </w:r>
          </w:p>
        </w:tc>
        <w:tc>
          <w:tcPr>
            <w:tcW w:w="324" w:type="pct"/>
            <w:tcBorders>
              <w:top w:val="nil"/>
              <w:left w:val="nil"/>
              <w:bottom w:val="single" w:sz="4" w:space="0" w:color="auto"/>
              <w:right w:val="single" w:sz="4" w:space="0" w:color="auto"/>
            </w:tcBorders>
            <w:shd w:val="clear" w:color="auto" w:fill="auto"/>
            <w:noWrap/>
            <w:vAlign w:val="center"/>
          </w:tcPr>
          <w:p w:rsidR="00AA09C4" w:rsidRPr="00F72AFD" w:rsidRDefault="00AA09C4" w:rsidP="00F72AFD">
            <w:pPr>
              <w:jc w:val="center"/>
              <w:rPr>
                <w:color w:val="000000"/>
                <w:szCs w:val="22"/>
              </w:rPr>
            </w:pPr>
            <w:r w:rsidRPr="00F72AFD">
              <w:rPr>
                <w:color w:val="000000"/>
                <w:szCs w:val="22"/>
              </w:rPr>
              <w:t>1</w:t>
            </w:r>
          </w:p>
        </w:tc>
        <w:tc>
          <w:tcPr>
            <w:tcW w:w="431" w:type="pct"/>
            <w:gridSpan w:val="2"/>
            <w:tcBorders>
              <w:top w:val="nil"/>
              <w:left w:val="nil"/>
              <w:bottom w:val="single" w:sz="4" w:space="0" w:color="auto"/>
              <w:right w:val="single" w:sz="4" w:space="0" w:color="auto"/>
            </w:tcBorders>
            <w:shd w:val="clear" w:color="auto" w:fill="auto"/>
            <w:noWrap/>
            <w:vAlign w:val="center"/>
          </w:tcPr>
          <w:p w:rsidR="00AA09C4" w:rsidRPr="00F72AFD" w:rsidRDefault="00AA09C4" w:rsidP="00F72AFD">
            <w:pPr>
              <w:jc w:val="center"/>
              <w:rPr>
                <w:color w:val="000000"/>
                <w:szCs w:val="22"/>
              </w:rPr>
            </w:pPr>
            <w:r w:rsidRPr="00F72AFD">
              <w:rPr>
                <w:color w:val="000000"/>
                <w:szCs w:val="22"/>
              </w:rPr>
              <w:t>0</w:t>
            </w:r>
          </w:p>
        </w:tc>
      </w:tr>
      <w:tr w:rsidR="00AA09C4" w:rsidRPr="00F72AFD" w:rsidTr="00AA09C4">
        <w:trPr>
          <w:gridAfter w:val="3"/>
          <w:wAfter w:w="772" w:type="pct"/>
          <w:trHeight w:val="765"/>
        </w:trPr>
        <w:tc>
          <w:tcPr>
            <w:tcW w:w="3473" w:type="pct"/>
            <w:gridSpan w:val="9"/>
            <w:tcBorders>
              <w:top w:val="nil"/>
              <w:left w:val="single" w:sz="4" w:space="0" w:color="auto"/>
              <w:bottom w:val="single" w:sz="4" w:space="0" w:color="auto"/>
              <w:right w:val="single" w:sz="4" w:space="0" w:color="auto"/>
            </w:tcBorders>
            <w:shd w:val="clear" w:color="auto" w:fill="auto"/>
            <w:noWrap/>
            <w:vAlign w:val="bottom"/>
          </w:tcPr>
          <w:p w:rsidR="00AA09C4" w:rsidRPr="00F72AFD" w:rsidRDefault="00AA09C4" w:rsidP="00F72AFD">
            <w:pPr>
              <w:jc w:val="left"/>
              <w:rPr>
                <w:color w:val="000000"/>
                <w:szCs w:val="22"/>
              </w:rPr>
            </w:pPr>
            <w:r w:rsidRPr="00F72AFD">
              <w:rPr>
                <w:color w:val="000000"/>
                <w:szCs w:val="22"/>
              </w:rPr>
              <w:t>Kisegítő személyzet</w:t>
            </w:r>
          </w:p>
        </w:tc>
        <w:tc>
          <w:tcPr>
            <w:tcW w:w="324" w:type="pct"/>
            <w:tcBorders>
              <w:top w:val="nil"/>
              <w:left w:val="nil"/>
              <w:bottom w:val="single" w:sz="4" w:space="0" w:color="auto"/>
              <w:right w:val="single" w:sz="4" w:space="0" w:color="auto"/>
            </w:tcBorders>
            <w:shd w:val="clear" w:color="auto" w:fill="auto"/>
            <w:noWrap/>
            <w:vAlign w:val="center"/>
          </w:tcPr>
          <w:p w:rsidR="00AA09C4" w:rsidRPr="00F72AFD" w:rsidRDefault="00AA09C4" w:rsidP="00F72AFD">
            <w:pPr>
              <w:jc w:val="center"/>
              <w:rPr>
                <w:color w:val="000000"/>
                <w:szCs w:val="22"/>
              </w:rPr>
            </w:pPr>
            <w:r w:rsidRPr="00F72AFD">
              <w:rPr>
                <w:color w:val="000000"/>
                <w:szCs w:val="22"/>
              </w:rPr>
              <w:t>1</w:t>
            </w:r>
          </w:p>
        </w:tc>
        <w:tc>
          <w:tcPr>
            <w:tcW w:w="431" w:type="pct"/>
            <w:gridSpan w:val="2"/>
            <w:tcBorders>
              <w:top w:val="nil"/>
              <w:left w:val="nil"/>
              <w:bottom w:val="single" w:sz="4" w:space="0" w:color="auto"/>
              <w:right w:val="single" w:sz="4" w:space="0" w:color="auto"/>
            </w:tcBorders>
            <w:shd w:val="clear" w:color="auto" w:fill="auto"/>
            <w:noWrap/>
            <w:vAlign w:val="center"/>
          </w:tcPr>
          <w:p w:rsidR="00AA09C4" w:rsidRPr="00F72AFD" w:rsidRDefault="00AA09C4" w:rsidP="00F72AFD">
            <w:pPr>
              <w:jc w:val="center"/>
              <w:rPr>
                <w:color w:val="000000"/>
                <w:szCs w:val="22"/>
              </w:rPr>
            </w:pPr>
            <w:r w:rsidRPr="00F72AFD">
              <w:rPr>
                <w:color w:val="000000"/>
                <w:szCs w:val="22"/>
              </w:rPr>
              <w:t>0</w:t>
            </w:r>
          </w:p>
        </w:tc>
      </w:tr>
      <w:tr w:rsidR="00AA09C4" w:rsidRPr="00F72AFD" w:rsidTr="00AA09C4">
        <w:trPr>
          <w:gridAfter w:val="3"/>
          <w:wAfter w:w="772" w:type="pct"/>
          <w:trHeight w:val="300"/>
        </w:trPr>
        <w:tc>
          <w:tcPr>
            <w:tcW w:w="3797" w:type="pct"/>
            <w:gridSpan w:val="10"/>
            <w:tcBorders>
              <w:top w:val="nil"/>
              <w:left w:val="nil"/>
              <w:bottom w:val="nil"/>
              <w:right w:val="nil"/>
            </w:tcBorders>
            <w:shd w:val="clear" w:color="auto" w:fill="auto"/>
            <w:noWrap/>
            <w:vAlign w:val="bottom"/>
          </w:tcPr>
          <w:p w:rsidR="00AA09C4" w:rsidRPr="00F72AFD" w:rsidRDefault="00AA09C4" w:rsidP="00F72AFD">
            <w:pPr>
              <w:jc w:val="left"/>
              <w:rPr>
                <w:color w:val="000000"/>
                <w:szCs w:val="22"/>
              </w:rPr>
            </w:pPr>
            <w:r w:rsidRPr="00F72AFD">
              <w:rPr>
                <w:color w:val="000000"/>
                <w:szCs w:val="22"/>
              </w:rPr>
              <w:lastRenderedPageBreak/>
              <w:t>Forrás: TeIR, KSH Tstar, önkormányzati adatgyűjtés</w:t>
            </w:r>
          </w:p>
        </w:tc>
        <w:tc>
          <w:tcPr>
            <w:tcW w:w="431" w:type="pct"/>
            <w:gridSpan w:val="2"/>
            <w:tcBorders>
              <w:top w:val="nil"/>
              <w:left w:val="nil"/>
              <w:bottom w:val="nil"/>
              <w:right w:val="nil"/>
            </w:tcBorders>
            <w:shd w:val="clear" w:color="auto" w:fill="auto"/>
            <w:noWrap/>
            <w:vAlign w:val="bottom"/>
          </w:tcPr>
          <w:p w:rsidR="00AA09C4" w:rsidRPr="00F72AFD" w:rsidRDefault="00AA09C4" w:rsidP="00F72AFD">
            <w:pPr>
              <w:jc w:val="left"/>
              <w:rPr>
                <w:color w:val="000000"/>
                <w:szCs w:val="22"/>
              </w:rPr>
            </w:pPr>
          </w:p>
        </w:tc>
      </w:tr>
      <w:tr w:rsidR="00AA09C4" w:rsidRPr="00F72AFD" w:rsidTr="00AA09C4">
        <w:trPr>
          <w:gridAfter w:val="3"/>
          <w:wAfter w:w="772" w:type="pct"/>
          <w:trHeight w:val="300"/>
        </w:trPr>
        <w:tc>
          <w:tcPr>
            <w:tcW w:w="3797" w:type="pct"/>
            <w:gridSpan w:val="10"/>
            <w:tcBorders>
              <w:top w:val="nil"/>
              <w:left w:val="nil"/>
              <w:bottom w:val="nil"/>
              <w:right w:val="nil"/>
            </w:tcBorders>
            <w:shd w:val="clear" w:color="auto" w:fill="auto"/>
            <w:noWrap/>
            <w:vAlign w:val="bottom"/>
          </w:tcPr>
          <w:p w:rsidR="00AA09C4" w:rsidRPr="00F72AFD" w:rsidRDefault="00AA09C4" w:rsidP="00F72AFD">
            <w:pPr>
              <w:jc w:val="left"/>
              <w:rPr>
                <w:color w:val="000000"/>
                <w:szCs w:val="22"/>
              </w:rPr>
            </w:pPr>
          </w:p>
        </w:tc>
        <w:tc>
          <w:tcPr>
            <w:tcW w:w="431" w:type="pct"/>
            <w:gridSpan w:val="2"/>
            <w:tcBorders>
              <w:top w:val="nil"/>
              <w:left w:val="nil"/>
              <w:bottom w:val="nil"/>
              <w:right w:val="nil"/>
            </w:tcBorders>
            <w:shd w:val="clear" w:color="auto" w:fill="auto"/>
            <w:noWrap/>
            <w:vAlign w:val="bottom"/>
          </w:tcPr>
          <w:p w:rsidR="00AA09C4" w:rsidRPr="00F72AFD" w:rsidRDefault="00AA09C4" w:rsidP="00F72AFD">
            <w:pPr>
              <w:jc w:val="left"/>
              <w:rPr>
                <w:color w:val="000000"/>
                <w:szCs w:val="22"/>
              </w:rPr>
            </w:pPr>
          </w:p>
        </w:tc>
      </w:tr>
      <w:tr w:rsidR="00AA09C4" w:rsidRPr="00632632" w:rsidTr="00AA09C4">
        <w:trPr>
          <w:trHeight w:val="356"/>
        </w:trPr>
        <w:tc>
          <w:tcPr>
            <w:tcW w:w="5000" w:type="pct"/>
            <w:gridSpan w:val="15"/>
            <w:tcBorders>
              <w:top w:val="nil"/>
              <w:left w:val="nil"/>
              <w:bottom w:val="nil"/>
              <w:right w:val="nil"/>
            </w:tcBorders>
            <w:shd w:val="clear" w:color="auto" w:fill="auto"/>
            <w:noWrap/>
            <w:vAlign w:val="bottom"/>
          </w:tcPr>
          <w:p w:rsidR="00AA09C4" w:rsidRPr="00632632" w:rsidRDefault="00AA09C4" w:rsidP="00632632">
            <w:pPr>
              <w:jc w:val="left"/>
              <w:rPr>
                <w:b/>
                <w:bCs/>
                <w:color w:val="000000"/>
                <w:szCs w:val="22"/>
              </w:rPr>
            </w:pPr>
            <w:r w:rsidRPr="00632632">
              <w:rPr>
                <w:b/>
                <w:bCs/>
                <w:color w:val="000000"/>
                <w:szCs w:val="22"/>
              </w:rPr>
              <w:t>4.4.7. számú táblázat - Általános iskolában tanuló száma</w:t>
            </w:r>
          </w:p>
        </w:tc>
      </w:tr>
      <w:tr w:rsidR="00AA09C4" w:rsidRPr="00632632" w:rsidTr="00AA09C4">
        <w:trPr>
          <w:trHeight w:val="1796"/>
        </w:trPr>
        <w:tc>
          <w:tcPr>
            <w:tcW w:w="1365" w:type="pct"/>
            <w:gridSpan w:val="3"/>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AA09C4" w:rsidRPr="00632632" w:rsidRDefault="00AA09C4" w:rsidP="00632632">
            <w:pPr>
              <w:jc w:val="center"/>
              <w:rPr>
                <w:b/>
                <w:bCs/>
                <w:color w:val="000000"/>
                <w:sz w:val="20"/>
                <w:szCs w:val="20"/>
              </w:rPr>
            </w:pPr>
            <w:r w:rsidRPr="00632632">
              <w:rPr>
                <w:b/>
                <w:bCs/>
                <w:color w:val="000000"/>
                <w:sz w:val="20"/>
                <w:szCs w:val="20"/>
              </w:rPr>
              <w:t>tanév</w:t>
            </w:r>
          </w:p>
        </w:tc>
        <w:tc>
          <w:tcPr>
            <w:tcW w:w="1950" w:type="pct"/>
            <w:gridSpan w:val="5"/>
            <w:tcBorders>
              <w:top w:val="single" w:sz="4" w:space="0" w:color="auto"/>
              <w:left w:val="nil"/>
              <w:bottom w:val="single" w:sz="4" w:space="0" w:color="auto"/>
              <w:right w:val="single" w:sz="4" w:space="0" w:color="auto"/>
            </w:tcBorders>
            <w:shd w:val="clear" w:color="auto" w:fill="CCFFCC"/>
            <w:vAlign w:val="center"/>
          </w:tcPr>
          <w:p w:rsidR="00AA09C4" w:rsidRPr="00632632" w:rsidRDefault="00AA09C4" w:rsidP="00632632">
            <w:pPr>
              <w:jc w:val="center"/>
              <w:rPr>
                <w:b/>
                <w:bCs/>
                <w:color w:val="000000"/>
                <w:sz w:val="20"/>
                <w:szCs w:val="20"/>
              </w:rPr>
            </w:pPr>
            <w:r w:rsidRPr="00632632">
              <w:rPr>
                <w:b/>
                <w:bCs/>
                <w:color w:val="000000"/>
                <w:sz w:val="20"/>
                <w:szCs w:val="20"/>
              </w:rPr>
              <w:t>Általános iskola 1-4 évfolyamon tanulók száma</w:t>
            </w:r>
          </w:p>
        </w:tc>
        <w:tc>
          <w:tcPr>
            <w:tcW w:w="620" w:type="pct"/>
            <w:gridSpan w:val="3"/>
            <w:tcBorders>
              <w:top w:val="single" w:sz="4" w:space="0" w:color="auto"/>
              <w:left w:val="nil"/>
              <w:bottom w:val="single" w:sz="4" w:space="0" w:color="auto"/>
              <w:right w:val="single" w:sz="4" w:space="0" w:color="auto"/>
            </w:tcBorders>
            <w:shd w:val="clear" w:color="auto" w:fill="CCFFCC"/>
            <w:vAlign w:val="center"/>
          </w:tcPr>
          <w:p w:rsidR="00AA09C4" w:rsidRPr="00632632" w:rsidRDefault="00AA09C4" w:rsidP="00632632">
            <w:pPr>
              <w:jc w:val="center"/>
              <w:rPr>
                <w:b/>
                <w:bCs/>
                <w:color w:val="000000"/>
                <w:sz w:val="20"/>
                <w:szCs w:val="20"/>
              </w:rPr>
            </w:pPr>
            <w:r w:rsidRPr="00632632">
              <w:rPr>
                <w:b/>
                <w:bCs/>
                <w:color w:val="000000"/>
                <w:sz w:val="20"/>
                <w:szCs w:val="20"/>
              </w:rPr>
              <w:t>Általános iskola 5-8 évfolyamon tanulók száma</w:t>
            </w:r>
          </w:p>
        </w:tc>
        <w:tc>
          <w:tcPr>
            <w:tcW w:w="445" w:type="pct"/>
            <w:gridSpan w:val="2"/>
            <w:tcBorders>
              <w:top w:val="single" w:sz="4" w:space="0" w:color="auto"/>
              <w:left w:val="nil"/>
              <w:bottom w:val="single" w:sz="4" w:space="0" w:color="auto"/>
              <w:right w:val="single" w:sz="4" w:space="0" w:color="auto"/>
            </w:tcBorders>
            <w:shd w:val="clear" w:color="auto" w:fill="CCFFCC"/>
            <w:vAlign w:val="center"/>
          </w:tcPr>
          <w:p w:rsidR="00AA09C4" w:rsidRPr="00632632" w:rsidRDefault="00AA09C4" w:rsidP="00632632">
            <w:pPr>
              <w:jc w:val="center"/>
              <w:rPr>
                <w:b/>
                <w:bCs/>
                <w:color w:val="000000"/>
                <w:sz w:val="20"/>
                <w:szCs w:val="20"/>
              </w:rPr>
            </w:pPr>
            <w:r w:rsidRPr="00632632">
              <w:rPr>
                <w:b/>
                <w:bCs/>
                <w:color w:val="000000"/>
                <w:sz w:val="20"/>
                <w:szCs w:val="20"/>
              </w:rPr>
              <w:t>általános iskolások száma</w:t>
            </w:r>
          </w:p>
        </w:tc>
        <w:tc>
          <w:tcPr>
            <w:tcW w:w="620" w:type="pct"/>
            <w:gridSpan w:val="2"/>
            <w:tcBorders>
              <w:top w:val="single" w:sz="4" w:space="0" w:color="auto"/>
              <w:left w:val="nil"/>
              <w:bottom w:val="single" w:sz="4" w:space="0" w:color="auto"/>
              <w:right w:val="single" w:sz="4" w:space="0" w:color="auto"/>
            </w:tcBorders>
            <w:shd w:val="clear" w:color="auto" w:fill="CCFFCC"/>
            <w:vAlign w:val="center"/>
          </w:tcPr>
          <w:p w:rsidR="00AA09C4" w:rsidRPr="00632632" w:rsidRDefault="00AA09C4" w:rsidP="00632632">
            <w:pPr>
              <w:jc w:val="center"/>
              <w:rPr>
                <w:b/>
                <w:bCs/>
                <w:color w:val="000000"/>
                <w:sz w:val="20"/>
                <w:szCs w:val="20"/>
              </w:rPr>
            </w:pPr>
            <w:r w:rsidRPr="00632632">
              <w:rPr>
                <w:b/>
                <w:bCs/>
                <w:color w:val="000000"/>
                <w:sz w:val="20"/>
                <w:szCs w:val="20"/>
              </w:rPr>
              <w:t>napközis tanulók száma</w:t>
            </w:r>
          </w:p>
        </w:tc>
      </w:tr>
      <w:tr w:rsidR="00AA09C4" w:rsidRPr="00632632" w:rsidTr="00AA09C4">
        <w:trPr>
          <w:trHeight w:val="1235"/>
        </w:trPr>
        <w:tc>
          <w:tcPr>
            <w:tcW w:w="1365" w:type="pct"/>
            <w:gridSpan w:val="3"/>
            <w:vMerge/>
            <w:tcBorders>
              <w:top w:val="single" w:sz="4" w:space="0" w:color="auto"/>
              <w:left w:val="single" w:sz="4" w:space="0" w:color="auto"/>
              <w:bottom w:val="single" w:sz="4" w:space="0" w:color="auto"/>
              <w:right w:val="single" w:sz="4" w:space="0" w:color="auto"/>
            </w:tcBorders>
            <w:vAlign w:val="center"/>
          </w:tcPr>
          <w:p w:rsidR="00AA09C4" w:rsidRPr="00632632" w:rsidRDefault="00AA09C4" w:rsidP="00632632">
            <w:pPr>
              <w:jc w:val="left"/>
              <w:rPr>
                <w:b/>
                <w:bCs/>
                <w:color w:val="000000"/>
                <w:sz w:val="20"/>
                <w:szCs w:val="20"/>
              </w:rPr>
            </w:pPr>
          </w:p>
        </w:tc>
        <w:tc>
          <w:tcPr>
            <w:tcW w:w="1950" w:type="pct"/>
            <w:gridSpan w:val="5"/>
            <w:tcBorders>
              <w:top w:val="nil"/>
              <w:left w:val="nil"/>
              <w:bottom w:val="single" w:sz="4" w:space="0" w:color="auto"/>
              <w:right w:val="single" w:sz="4" w:space="0" w:color="auto"/>
            </w:tcBorders>
            <w:shd w:val="clear" w:color="auto" w:fill="CCFFCC"/>
            <w:noWrap/>
            <w:vAlign w:val="center"/>
          </w:tcPr>
          <w:p w:rsidR="00AA09C4" w:rsidRPr="00632632" w:rsidRDefault="00AA09C4" w:rsidP="00632632">
            <w:pPr>
              <w:jc w:val="center"/>
              <w:rPr>
                <w:b/>
                <w:bCs/>
                <w:color w:val="000000"/>
                <w:sz w:val="20"/>
                <w:szCs w:val="20"/>
              </w:rPr>
            </w:pPr>
            <w:r w:rsidRPr="00632632">
              <w:rPr>
                <w:b/>
                <w:bCs/>
                <w:color w:val="000000"/>
                <w:sz w:val="20"/>
                <w:szCs w:val="20"/>
              </w:rPr>
              <w:t>fő</w:t>
            </w:r>
          </w:p>
        </w:tc>
        <w:tc>
          <w:tcPr>
            <w:tcW w:w="620" w:type="pct"/>
            <w:gridSpan w:val="3"/>
            <w:tcBorders>
              <w:top w:val="nil"/>
              <w:left w:val="nil"/>
              <w:bottom w:val="single" w:sz="4" w:space="0" w:color="auto"/>
              <w:right w:val="single" w:sz="4" w:space="0" w:color="auto"/>
            </w:tcBorders>
            <w:shd w:val="clear" w:color="auto" w:fill="CCFFCC"/>
            <w:noWrap/>
            <w:vAlign w:val="center"/>
          </w:tcPr>
          <w:p w:rsidR="00AA09C4" w:rsidRPr="00632632" w:rsidRDefault="00AA09C4" w:rsidP="00632632">
            <w:pPr>
              <w:jc w:val="center"/>
              <w:rPr>
                <w:b/>
                <w:bCs/>
                <w:color w:val="000000"/>
                <w:sz w:val="20"/>
                <w:szCs w:val="20"/>
              </w:rPr>
            </w:pPr>
            <w:r w:rsidRPr="00632632">
              <w:rPr>
                <w:b/>
                <w:bCs/>
                <w:color w:val="000000"/>
                <w:sz w:val="20"/>
                <w:szCs w:val="20"/>
              </w:rPr>
              <w:t>fő</w:t>
            </w:r>
          </w:p>
        </w:tc>
        <w:tc>
          <w:tcPr>
            <w:tcW w:w="445" w:type="pct"/>
            <w:gridSpan w:val="2"/>
            <w:tcBorders>
              <w:top w:val="nil"/>
              <w:left w:val="nil"/>
              <w:bottom w:val="single" w:sz="4" w:space="0" w:color="auto"/>
              <w:right w:val="single" w:sz="4" w:space="0" w:color="auto"/>
            </w:tcBorders>
            <w:shd w:val="clear" w:color="auto" w:fill="CCFFCC"/>
            <w:noWrap/>
            <w:vAlign w:val="center"/>
          </w:tcPr>
          <w:p w:rsidR="00AA09C4" w:rsidRPr="00632632" w:rsidRDefault="00AA09C4" w:rsidP="00632632">
            <w:pPr>
              <w:jc w:val="center"/>
              <w:rPr>
                <w:b/>
                <w:bCs/>
                <w:color w:val="000000"/>
                <w:sz w:val="20"/>
                <w:szCs w:val="20"/>
              </w:rPr>
            </w:pPr>
            <w:r w:rsidRPr="00632632">
              <w:rPr>
                <w:b/>
                <w:bCs/>
                <w:color w:val="000000"/>
                <w:sz w:val="20"/>
                <w:szCs w:val="20"/>
              </w:rPr>
              <w:t>fő</w:t>
            </w:r>
          </w:p>
        </w:tc>
        <w:tc>
          <w:tcPr>
            <w:tcW w:w="306" w:type="pct"/>
            <w:tcBorders>
              <w:top w:val="nil"/>
              <w:left w:val="nil"/>
              <w:bottom w:val="single" w:sz="4" w:space="0" w:color="auto"/>
              <w:right w:val="single" w:sz="4" w:space="0" w:color="auto"/>
            </w:tcBorders>
            <w:shd w:val="clear" w:color="auto" w:fill="CCFFCC"/>
            <w:noWrap/>
            <w:vAlign w:val="center"/>
          </w:tcPr>
          <w:p w:rsidR="00AA09C4" w:rsidRPr="00632632" w:rsidRDefault="00AA09C4" w:rsidP="00632632">
            <w:pPr>
              <w:jc w:val="center"/>
              <w:rPr>
                <w:b/>
                <w:bCs/>
                <w:color w:val="000000"/>
                <w:sz w:val="20"/>
                <w:szCs w:val="20"/>
              </w:rPr>
            </w:pPr>
            <w:r w:rsidRPr="00632632">
              <w:rPr>
                <w:b/>
                <w:bCs/>
                <w:color w:val="000000"/>
                <w:sz w:val="20"/>
                <w:szCs w:val="20"/>
              </w:rPr>
              <w:t>fő</w:t>
            </w:r>
          </w:p>
        </w:tc>
        <w:tc>
          <w:tcPr>
            <w:tcW w:w="314" w:type="pct"/>
            <w:tcBorders>
              <w:top w:val="nil"/>
              <w:left w:val="nil"/>
              <w:bottom w:val="single" w:sz="4" w:space="0" w:color="auto"/>
              <w:right w:val="single" w:sz="4" w:space="0" w:color="auto"/>
            </w:tcBorders>
            <w:shd w:val="clear" w:color="auto" w:fill="CCFFCC"/>
            <w:noWrap/>
            <w:vAlign w:val="center"/>
          </w:tcPr>
          <w:p w:rsidR="00AA09C4" w:rsidRPr="00632632" w:rsidRDefault="00AA09C4" w:rsidP="00632632">
            <w:pPr>
              <w:jc w:val="center"/>
              <w:rPr>
                <w:b/>
                <w:bCs/>
                <w:color w:val="000000"/>
                <w:sz w:val="20"/>
                <w:szCs w:val="20"/>
              </w:rPr>
            </w:pPr>
            <w:r w:rsidRPr="00632632">
              <w:rPr>
                <w:b/>
                <w:bCs/>
                <w:color w:val="000000"/>
                <w:sz w:val="20"/>
                <w:szCs w:val="20"/>
              </w:rPr>
              <w:t>%</w:t>
            </w:r>
          </w:p>
        </w:tc>
      </w:tr>
      <w:tr w:rsidR="00AA09C4" w:rsidRPr="00632632" w:rsidTr="00AA09C4">
        <w:trPr>
          <w:trHeight w:val="603"/>
        </w:trPr>
        <w:tc>
          <w:tcPr>
            <w:tcW w:w="1365" w:type="pct"/>
            <w:gridSpan w:val="3"/>
            <w:tcBorders>
              <w:top w:val="nil"/>
              <w:left w:val="single" w:sz="4" w:space="0" w:color="auto"/>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2010/2011</w:t>
            </w:r>
          </w:p>
        </w:tc>
        <w:tc>
          <w:tcPr>
            <w:tcW w:w="1950" w:type="pct"/>
            <w:gridSpan w:val="5"/>
            <w:tcBorders>
              <w:top w:val="nil"/>
              <w:left w:val="nil"/>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34</w:t>
            </w:r>
          </w:p>
        </w:tc>
        <w:tc>
          <w:tcPr>
            <w:tcW w:w="620" w:type="pct"/>
            <w:gridSpan w:val="3"/>
            <w:tcBorders>
              <w:top w:val="nil"/>
              <w:left w:val="nil"/>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0</w:t>
            </w:r>
          </w:p>
        </w:tc>
        <w:tc>
          <w:tcPr>
            <w:tcW w:w="445" w:type="pct"/>
            <w:gridSpan w:val="2"/>
            <w:tcBorders>
              <w:top w:val="nil"/>
              <w:left w:val="nil"/>
              <w:bottom w:val="single" w:sz="4" w:space="0" w:color="auto"/>
              <w:right w:val="single" w:sz="4" w:space="0" w:color="auto"/>
            </w:tcBorders>
            <w:shd w:val="clear" w:color="auto" w:fill="FFCC99"/>
            <w:noWrap/>
            <w:vAlign w:val="center"/>
          </w:tcPr>
          <w:p w:rsidR="00AA09C4" w:rsidRPr="00632632" w:rsidRDefault="00AA09C4" w:rsidP="00632632">
            <w:pPr>
              <w:jc w:val="center"/>
              <w:rPr>
                <w:color w:val="000000"/>
                <w:sz w:val="20"/>
                <w:szCs w:val="20"/>
              </w:rPr>
            </w:pPr>
            <w:r w:rsidRPr="00632632">
              <w:rPr>
                <w:color w:val="000000"/>
                <w:sz w:val="20"/>
                <w:szCs w:val="20"/>
              </w:rPr>
              <w:t>34</w:t>
            </w:r>
          </w:p>
        </w:tc>
        <w:tc>
          <w:tcPr>
            <w:tcW w:w="306" w:type="pct"/>
            <w:tcBorders>
              <w:top w:val="nil"/>
              <w:left w:val="nil"/>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22</w:t>
            </w:r>
          </w:p>
        </w:tc>
        <w:tc>
          <w:tcPr>
            <w:tcW w:w="314" w:type="pct"/>
            <w:tcBorders>
              <w:top w:val="nil"/>
              <w:left w:val="nil"/>
              <w:bottom w:val="single" w:sz="4" w:space="0" w:color="auto"/>
              <w:right w:val="single" w:sz="4" w:space="0" w:color="auto"/>
            </w:tcBorders>
            <w:shd w:val="clear" w:color="auto" w:fill="FFCC99"/>
            <w:noWrap/>
            <w:vAlign w:val="center"/>
          </w:tcPr>
          <w:p w:rsidR="00AA09C4" w:rsidRPr="00632632" w:rsidRDefault="00AA09C4" w:rsidP="00632632">
            <w:pPr>
              <w:jc w:val="center"/>
              <w:rPr>
                <w:color w:val="000000"/>
                <w:sz w:val="20"/>
                <w:szCs w:val="20"/>
              </w:rPr>
            </w:pPr>
            <w:r w:rsidRPr="00632632">
              <w:rPr>
                <w:color w:val="000000"/>
                <w:sz w:val="20"/>
                <w:szCs w:val="20"/>
              </w:rPr>
              <w:t>64,7%</w:t>
            </w:r>
          </w:p>
        </w:tc>
      </w:tr>
      <w:tr w:rsidR="00AA09C4" w:rsidRPr="00632632" w:rsidTr="00AA09C4">
        <w:trPr>
          <w:trHeight w:val="635"/>
        </w:trPr>
        <w:tc>
          <w:tcPr>
            <w:tcW w:w="1365" w:type="pct"/>
            <w:gridSpan w:val="3"/>
            <w:tcBorders>
              <w:top w:val="nil"/>
              <w:left w:val="single" w:sz="4" w:space="0" w:color="auto"/>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2011/2012</w:t>
            </w:r>
          </w:p>
        </w:tc>
        <w:tc>
          <w:tcPr>
            <w:tcW w:w="1950" w:type="pct"/>
            <w:gridSpan w:val="5"/>
            <w:tcBorders>
              <w:top w:val="nil"/>
              <w:left w:val="nil"/>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32</w:t>
            </w:r>
          </w:p>
        </w:tc>
        <w:tc>
          <w:tcPr>
            <w:tcW w:w="620" w:type="pct"/>
            <w:gridSpan w:val="3"/>
            <w:tcBorders>
              <w:top w:val="nil"/>
              <w:left w:val="nil"/>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 </w:t>
            </w:r>
            <w:r>
              <w:rPr>
                <w:color w:val="000000"/>
                <w:sz w:val="20"/>
                <w:szCs w:val="20"/>
              </w:rPr>
              <w:t>0</w:t>
            </w:r>
          </w:p>
        </w:tc>
        <w:tc>
          <w:tcPr>
            <w:tcW w:w="445" w:type="pct"/>
            <w:gridSpan w:val="2"/>
            <w:tcBorders>
              <w:top w:val="nil"/>
              <w:left w:val="nil"/>
              <w:bottom w:val="single" w:sz="4" w:space="0" w:color="auto"/>
              <w:right w:val="single" w:sz="4" w:space="0" w:color="auto"/>
            </w:tcBorders>
            <w:shd w:val="clear" w:color="auto" w:fill="FFCC99"/>
            <w:noWrap/>
            <w:vAlign w:val="center"/>
          </w:tcPr>
          <w:p w:rsidR="00AA09C4" w:rsidRPr="00632632" w:rsidRDefault="00AA09C4" w:rsidP="00632632">
            <w:pPr>
              <w:jc w:val="center"/>
              <w:rPr>
                <w:color w:val="000000"/>
                <w:sz w:val="20"/>
                <w:szCs w:val="20"/>
              </w:rPr>
            </w:pPr>
            <w:r w:rsidRPr="00632632">
              <w:rPr>
                <w:color w:val="000000"/>
                <w:sz w:val="20"/>
                <w:szCs w:val="20"/>
              </w:rPr>
              <w:t>32</w:t>
            </w:r>
          </w:p>
        </w:tc>
        <w:tc>
          <w:tcPr>
            <w:tcW w:w="306" w:type="pct"/>
            <w:tcBorders>
              <w:top w:val="nil"/>
              <w:left w:val="nil"/>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29</w:t>
            </w:r>
          </w:p>
        </w:tc>
        <w:tc>
          <w:tcPr>
            <w:tcW w:w="314" w:type="pct"/>
            <w:tcBorders>
              <w:top w:val="nil"/>
              <w:left w:val="nil"/>
              <w:bottom w:val="single" w:sz="4" w:space="0" w:color="auto"/>
              <w:right w:val="single" w:sz="4" w:space="0" w:color="auto"/>
            </w:tcBorders>
            <w:shd w:val="clear" w:color="auto" w:fill="FFCC99"/>
            <w:noWrap/>
            <w:vAlign w:val="center"/>
          </w:tcPr>
          <w:p w:rsidR="00AA09C4" w:rsidRPr="00632632" w:rsidRDefault="00AA09C4" w:rsidP="00632632">
            <w:pPr>
              <w:jc w:val="center"/>
              <w:rPr>
                <w:color w:val="000000"/>
                <w:sz w:val="20"/>
                <w:szCs w:val="20"/>
              </w:rPr>
            </w:pPr>
            <w:r w:rsidRPr="00632632">
              <w:rPr>
                <w:color w:val="000000"/>
                <w:sz w:val="20"/>
                <w:szCs w:val="20"/>
              </w:rPr>
              <w:t>90,6%</w:t>
            </w:r>
          </w:p>
        </w:tc>
      </w:tr>
      <w:tr w:rsidR="00AA09C4" w:rsidRPr="00632632" w:rsidTr="006C5BC8">
        <w:trPr>
          <w:trHeight w:val="711"/>
        </w:trPr>
        <w:tc>
          <w:tcPr>
            <w:tcW w:w="1365" w:type="pct"/>
            <w:gridSpan w:val="3"/>
            <w:tcBorders>
              <w:top w:val="nil"/>
              <w:left w:val="single" w:sz="4" w:space="0" w:color="auto"/>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2012/2013</w:t>
            </w:r>
          </w:p>
        </w:tc>
        <w:tc>
          <w:tcPr>
            <w:tcW w:w="1950" w:type="pct"/>
            <w:gridSpan w:val="5"/>
            <w:tcBorders>
              <w:top w:val="nil"/>
              <w:left w:val="nil"/>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26</w:t>
            </w:r>
          </w:p>
        </w:tc>
        <w:tc>
          <w:tcPr>
            <w:tcW w:w="620" w:type="pct"/>
            <w:gridSpan w:val="3"/>
            <w:tcBorders>
              <w:top w:val="nil"/>
              <w:left w:val="nil"/>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 </w:t>
            </w:r>
            <w:r>
              <w:rPr>
                <w:color w:val="000000"/>
                <w:sz w:val="20"/>
                <w:szCs w:val="20"/>
              </w:rPr>
              <w:t>0</w:t>
            </w:r>
          </w:p>
        </w:tc>
        <w:tc>
          <w:tcPr>
            <w:tcW w:w="445" w:type="pct"/>
            <w:gridSpan w:val="2"/>
            <w:tcBorders>
              <w:top w:val="nil"/>
              <w:left w:val="nil"/>
              <w:bottom w:val="single" w:sz="4" w:space="0" w:color="auto"/>
              <w:right w:val="single" w:sz="4" w:space="0" w:color="auto"/>
            </w:tcBorders>
            <w:shd w:val="clear" w:color="auto" w:fill="FFCC99"/>
            <w:noWrap/>
            <w:vAlign w:val="center"/>
          </w:tcPr>
          <w:p w:rsidR="00AA09C4" w:rsidRPr="00632632" w:rsidRDefault="00AA09C4" w:rsidP="00632632">
            <w:pPr>
              <w:jc w:val="center"/>
              <w:rPr>
                <w:color w:val="000000"/>
                <w:sz w:val="20"/>
                <w:szCs w:val="20"/>
              </w:rPr>
            </w:pPr>
            <w:r w:rsidRPr="00632632">
              <w:rPr>
                <w:color w:val="000000"/>
                <w:sz w:val="20"/>
                <w:szCs w:val="20"/>
              </w:rPr>
              <w:t>26</w:t>
            </w:r>
          </w:p>
        </w:tc>
        <w:tc>
          <w:tcPr>
            <w:tcW w:w="306" w:type="pct"/>
            <w:tcBorders>
              <w:top w:val="nil"/>
              <w:left w:val="nil"/>
              <w:bottom w:val="single" w:sz="4" w:space="0" w:color="auto"/>
              <w:right w:val="single" w:sz="4" w:space="0" w:color="auto"/>
            </w:tcBorders>
            <w:shd w:val="clear" w:color="auto" w:fill="auto"/>
            <w:noWrap/>
            <w:vAlign w:val="center"/>
          </w:tcPr>
          <w:p w:rsidR="00AA09C4" w:rsidRPr="00632632" w:rsidRDefault="00AA09C4" w:rsidP="00632632">
            <w:pPr>
              <w:jc w:val="center"/>
              <w:rPr>
                <w:color w:val="000000"/>
                <w:sz w:val="20"/>
                <w:szCs w:val="20"/>
              </w:rPr>
            </w:pPr>
            <w:r w:rsidRPr="00632632">
              <w:rPr>
                <w:color w:val="000000"/>
                <w:sz w:val="20"/>
                <w:szCs w:val="20"/>
              </w:rPr>
              <w:t>23</w:t>
            </w:r>
          </w:p>
        </w:tc>
        <w:tc>
          <w:tcPr>
            <w:tcW w:w="314" w:type="pct"/>
            <w:tcBorders>
              <w:top w:val="nil"/>
              <w:left w:val="nil"/>
              <w:bottom w:val="single" w:sz="4" w:space="0" w:color="auto"/>
              <w:right w:val="single" w:sz="4" w:space="0" w:color="auto"/>
            </w:tcBorders>
            <w:shd w:val="clear" w:color="auto" w:fill="FFCC99"/>
            <w:noWrap/>
            <w:vAlign w:val="center"/>
          </w:tcPr>
          <w:p w:rsidR="00AA09C4" w:rsidRPr="00632632" w:rsidRDefault="00AA09C4" w:rsidP="00632632">
            <w:pPr>
              <w:jc w:val="center"/>
              <w:rPr>
                <w:color w:val="000000"/>
                <w:sz w:val="20"/>
                <w:szCs w:val="20"/>
              </w:rPr>
            </w:pPr>
            <w:r w:rsidRPr="00632632">
              <w:rPr>
                <w:color w:val="000000"/>
                <w:sz w:val="20"/>
                <w:szCs w:val="20"/>
              </w:rPr>
              <w:t>88,5%</w:t>
            </w:r>
          </w:p>
        </w:tc>
      </w:tr>
    </w:tbl>
    <w:p w:rsidR="00F72AFD" w:rsidRDefault="005C794E" w:rsidP="005744AF">
      <w:pPr>
        <w:pStyle w:val="Heading8"/>
      </w:pPr>
      <w:r w:rsidRPr="00632632">
        <w:rPr>
          <w:noProof/>
        </w:rPr>
        <w:drawing>
          <wp:inline distT="0" distB="0" distL="0" distR="0">
            <wp:extent cx="3771900" cy="21336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1900" cy="2133600"/>
                    </a:xfrm>
                    <a:prstGeom prst="rect">
                      <a:avLst/>
                    </a:prstGeom>
                    <a:noFill/>
                    <a:ln>
                      <a:noFill/>
                    </a:ln>
                  </pic:spPr>
                </pic:pic>
              </a:graphicData>
            </a:graphic>
          </wp:inline>
        </w:drawing>
      </w:r>
    </w:p>
    <w:p w:rsidR="00AA09C4" w:rsidRPr="00AA09C4" w:rsidRDefault="00AA09C4" w:rsidP="00AA09C4"/>
    <w:tbl>
      <w:tblPr>
        <w:tblW w:w="4361" w:type="pct"/>
        <w:tblCellMar>
          <w:left w:w="70" w:type="dxa"/>
          <w:right w:w="70" w:type="dxa"/>
        </w:tblCellMar>
        <w:tblLook w:val="0000" w:firstRow="0" w:lastRow="0" w:firstColumn="0" w:lastColumn="0" w:noHBand="0" w:noVBand="0"/>
      </w:tblPr>
      <w:tblGrid>
        <w:gridCol w:w="2158"/>
        <w:gridCol w:w="1127"/>
        <w:gridCol w:w="1127"/>
        <w:gridCol w:w="876"/>
        <w:gridCol w:w="1127"/>
        <w:gridCol w:w="1127"/>
        <w:gridCol w:w="876"/>
        <w:gridCol w:w="899"/>
      </w:tblGrid>
      <w:tr w:rsidR="00632632" w:rsidRPr="00632632" w:rsidTr="006C5BC8">
        <w:trPr>
          <w:trHeight w:val="243"/>
        </w:trPr>
        <w:tc>
          <w:tcPr>
            <w:tcW w:w="5000" w:type="pct"/>
            <w:gridSpan w:val="8"/>
            <w:tcBorders>
              <w:top w:val="nil"/>
              <w:left w:val="nil"/>
              <w:bottom w:val="nil"/>
              <w:right w:val="nil"/>
            </w:tcBorders>
            <w:shd w:val="clear" w:color="auto" w:fill="auto"/>
            <w:noWrap/>
            <w:vAlign w:val="bottom"/>
          </w:tcPr>
          <w:p w:rsidR="00632632" w:rsidRPr="00632632" w:rsidRDefault="00632632" w:rsidP="00632632">
            <w:pPr>
              <w:jc w:val="left"/>
              <w:rPr>
                <w:b/>
                <w:bCs/>
                <w:color w:val="000000"/>
                <w:szCs w:val="22"/>
              </w:rPr>
            </w:pPr>
            <w:r w:rsidRPr="00632632">
              <w:rPr>
                <w:b/>
                <w:bCs/>
                <w:color w:val="000000"/>
                <w:szCs w:val="22"/>
              </w:rPr>
              <w:t>4.4.8. számú táblázat - Általános iskolák adatai</w:t>
            </w:r>
          </w:p>
        </w:tc>
      </w:tr>
      <w:tr w:rsidR="00086F81" w:rsidRPr="00632632" w:rsidTr="006C5BC8">
        <w:trPr>
          <w:trHeight w:val="1097"/>
        </w:trPr>
        <w:tc>
          <w:tcPr>
            <w:tcW w:w="590" w:type="pct"/>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632632" w:rsidRPr="00632632" w:rsidRDefault="00632632" w:rsidP="00632632">
            <w:pPr>
              <w:jc w:val="center"/>
              <w:rPr>
                <w:b/>
                <w:bCs/>
                <w:color w:val="000000"/>
                <w:sz w:val="20"/>
                <w:szCs w:val="20"/>
              </w:rPr>
            </w:pPr>
            <w:r w:rsidRPr="00632632">
              <w:rPr>
                <w:b/>
                <w:bCs/>
                <w:color w:val="000000"/>
                <w:sz w:val="20"/>
                <w:szCs w:val="20"/>
              </w:rPr>
              <w:t>tanév</w:t>
            </w:r>
          </w:p>
        </w:tc>
        <w:tc>
          <w:tcPr>
            <w:tcW w:w="1864" w:type="pct"/>
            <w:gridSpan w:val="3"/>
            <w:tcBorders>
              <w:top w:val="single" w:sz="4" w:space="0" w:color="auto"/>
              <w:left w:val="nil"/>
              <w:bottom w:val="single" w:sz="4" w:space="0" w:color="auto"/>
              <w:right w:val="single" w:sz="4" w:space="0" w:color="auto"/>
            </w:tcBorders>
            <w:shd w:val="clear" w:color="auto" w:fill="CCFFCC"/>
            <w:vAlign w:val="center"/>
          </w:tcPr>
          <w:p w:rsidR="00632632" w:rsidRPr="00632632" w:rsidRDefault="00632632" w:rsidP="00632632">
            <w:pPr>
              <w:jc w:val="center"/>
              <w:rPr>
                <w:b/>
                <w:bCs/>
                <w:color w:val="000000"/>
                <w:sz w:val="20"/>
                <w:szCs w:val="20"/>
              </w:rPr>
            </w:pPr>
            <w:r w:rsidRPr="00632632">
              <w:rPr>
                <w:b/>
                <w:bCs/>
                <w:color w:val="000000"/>
                <w:sz w:val="20"/>
                <w:szCs w:val="20"/>
              </w:rPr>
              <w:t>általános iskolai osztályok száma</w:t>
            </w:r>
          </w:p>
        </w:tc>
        <w:tc>
          <w:tcPr>
            <w:tcW w:w="1857" w:type="pct"/>
            <w:gridSpan w:val="3"/>
            <w:tcBorders>
              <w:top w:val="single" w:sz="4" w:space="0" w:color="auto"/>
              <w:left w:val="nil"/>
              <w:bottom w:val="single" w:sz="4" w:space="0" w:color="auto"/>
              <w:right w:val="single" w:sz="4" w:space="0" w:color="auto"/>
            </w:tcBorders>
            <w:shd w:val="clear" w:color="auto" w:fill="CCFFCC"/>
            <w:vAlign w:val="center"/>
          </w:tcPr>
          <w:p w:rsidR="00632632" w:rsidRPr="00632632" w:rsidRDefault="00632632" w:rsidP="00632632">
            <w:pPr>
              <w:jc w:val="center"/>
              <w:rPr>
                <w:b/>
                <w:bCs/>
                <w:color w:val="000000"/>
                <w:sz w:val="20"/>
                <w:szCs w:val="20"/>
              </w:rPr>
            </w:pPr>
            <w:r w:rsidRPr="00632632">
              <w:rPr>
                <w:b/>
                <w:bCs/>
                <w:color w:val="000000"/>
                <w:sz w:val="20"/>
                <w:szCs w:val="20"/>
              </w:rPr>
              <w:t>általános iskolai osztályok száma a gyógypedagógiai oktatásban</w:t>
            </w:r>
          </w:p>
        </w:tc>
        <w:tc>
          <w:tcPr>
            <w:tcW w:w="688" w:type="pct"/>
            <w:tcBorders>
              <w:top w:val="single" w:sz="4" w:space="0" w:color="auto"/>
              <w:left w:val="nil"/>
              <w:bottom w:val="single" w:sz="4" w:space="0" w:color="auto"/>
              <w:right w:val="single" w:sz="4" w:space="0" w:color="auto"/>
            </w:tcBorders>
            <w:shd w:val="clear" w:color="auto" w:fill="CCFFCC"/>
            <w:vAlign w:val="center"/>
          </w:tcPr>
          <w:p w:rsidR="00632632" w:rsidRPr="00632632" w:rsidRDefault="00632632" w:rsidP="00632632">
            <w:pPr>
              <w:jc w:val="center"/>
              <w:rPr>
                <w:b/>
                <w:bCs/>
                <w:color w:val="000000"/>
                <w:sz w:val="20"/>
                <w:szCs w:val="20"/>
              </w:rPr>
            </w:pPr>
            <w:r w:rsidRPr="00632632">
              <w:rPr>
                <w:b/>
                <w:bCs/>
                <w:color w:val="000000"/>
                <w:sz w:val="20"/>
                <w:szCs w:val="20"/>
              </w:rPr>
              <w:t>általános iskolai feladat-ellátási helyek száma</w:t>
            </w:r>
          </w:p>
        </w:tc>
      </w:tr>
      <w:tr w:rsidR="00632632" w:rsidRPr="00632632" w:rsidTr="006C5BC8">
        <w:trPr>
          <w:trHeight w:val="592"/>
        </w:trPr>
        <w:tc>
          <w:tcPr>
            <w:tcW w:w="590" w:type="pct"/>
            <w:vMerge/>
            <w:tcBorders>
              <w:top w:val="single" w:sz="4" w:space="0" w:color="auto"/>
              <w:left w:val="single" w:sz="4" w:space="0" w:color="auto"/>
              <w:bottom w:val="single" w:sz="4" w:space="0" w:color="auto"/>
              <w:right w:val="single" w:sz="4" w:space="0" w:color="auto"/>
            </w:tcBorders>
            <w:vAlign w:val="center"/>
          </w:tcPr>
          <w:p w:rsidR="00632632" w:rsidRPr="00632632" w:rsidRDefault="00632632" w:rsidP="00632632">
            <w:pPr>
              <w:jc w:val="left"/>
              <w:rPr>
                <w:b/>
                <w:bCs/>
                <w:color w:val="000000"/>
                <w:sz w:val="20"/>
                <w:szCs w:val="20"/>
              </w:rPr>
            </w:pPr>
          </w:p>
        </w:tc>
        <w:tc>
          <w:tcPr>
            <w:tcW w:w="661" w:type="pct"/>
            <w:tcBorders>
              <w:top w:val="nil"/>
              <w:left w:val="nil"/>
              <w:bottom w:val="single" w:sz="4" w:space="0" w:color="auto"/>
              <w:right w:val="single" w:sz="4" w:space="0" w:color="auto"/>
            </w:tcBorders>
            <w:shd w:val="clear" w:color="auto" w:fill="CCFFCC"/>
            <w:vAlign w:val="center"/>
          </w:tcPr>
          <w:p w:rsidR="00632632" w:rsidRPr="00632632" w:rsidRDefault="00632632" w:rsidP="00632632">
            <w:pPr>
              <w:jc w:val="center"/>
              <w:rPr>
                <w:b/>
                <w:bCs/>
                <w:color w:val="000000"/>
                <w:sz w:val="20"/>
                <w:szCs w:val="20"/>
              </w:rPr>
            </w:pPr>
            <w:r w:rsidRPr="00632632">
              <w:rPr>
                <w:b/>
                <w:bCs/>
                <w:color w:val="000000"/>
                <w:sz w:val="20"/>
                <w:szCs w:val="20"/>
              </w:rPr>
              <w:t>1-4 évfolyamon</w:t>
            </w:r>
          </w:p>
        </w:tc>
        <w:tc>
          <w:tcPr>
            <w:tcW w:w="647" w:type="pct"/>
            <w:tcBorders>
              <w:top w:val="nil"/>
              <w:left w:val="nil"/>
              <w:bottom w:val="single" w:sz="4" w:space="0" w:color="auto"/>
              <w:right w:val="single" w:sz="4" w:space="0" w:color="auto"/>
            </w:tcBorders>
            <w:shd w:val="clear" w:color="auto" w:fill="CCFFCC"/>
            <w:vAlign w:val="center"/>
          </w:tcPr>
          <w:p w:rsidR="00632632" w:rsidRPr="00632632" w:rsidRDefault="00632632" w:rsidP="00632632">
            <w:pPr>
              <w:jc w:val="center"/>
              <w:rPr>
                <w:b/>
                <w:bCs/>
                <w:color w:val="000000"/>
                <w:sz w:val="20"/>
                <w:szCs w:val="20"/>
              </w:rPr>
            </w:pPr>
            <w:r w:rsidRPr="00632632">
              <w:rPr>
                <w:b/>
                <w:bCs/>
                <w:color w:val="000000"/>
                <w:sz w:val="20"/>
                <w:szCs w:val="20"/>
              </w:rPr>
              <w:t>5-8 évfolyamon</w:t>
            </w:r>
          </w:p>
        </w:tc>
        <w:tc>
          <w:tcPr>
            <w:tcW w:w="556" w:type="pct"/>
            <w:tcBorders>
              <w:top w:val="nil"/>
              <w:left w:val="nil"/>
              <w:bottom w:val="single" w:sz="4" w:space="0" w:color="auto"/>
              <w:right w:val="single" w:sz="4" w:space="0" w:color="auto"/>
            </w:tcBorders>
            <w:shd w:val="clear" w:color="auto" w:fill="CCFFCC"/>
            <w:vAlign w:val="center"/>
          </w:tcPr>
          <w:p w:rsidR="00632632" w:rsidRPr="00632632" w:rsidRDefault="00632632" w:rsidP="00632632">
            <w:pPr>
              <w:jc w:val="center"/>
              <w:rPr>
                <w:b/>
                <w:bCs/>
                <w:color w:val="000000"/>
                <w:sz w:val="20"/>
                <w:szCs w:val="20"/>
              </w:rPr>
            </w:pPr>
            <w:r w:rsidRPr="00632632">
              <w:rPr>
                <w:b/>
                <w:bCs/>
                <w:color w:val="000000"/>
                <w:sz w:val="20"/>
                <w:szCs w:val="20"/>
              </w:rPr>
              <w:t>összesen</w:t>
            </w:r>
          </w:p>
        </w:tc>
        <w:tc>
          <w:tcPr>
            <w:tcW w:w="664" w:type="pct"/>
            <w:tcBorders>
              <w:top w:val="nil"/>
              <w:left w:val="nil"/>
              <w:bottom w:val="single" w:sz="4" w:space="0" w:color="auto"/>
              <w:right w:val="single" w:sz="4" w:space="0" w:color="auto"/>
            </w:tcBorders>
            <w:shd w:val="clear" w:color="auto" w:fill="CCFFCC"/>
            <w:vAlign w:val="center"/>
          </w:tcPr>
          <w:p w:rsidR="00632632" w:rsidRPr="00632632" w:rsidRDefault="00632632" w:rsidP="00632632">
            <w:pPr>
              <w:jc w:val="center"/>
              <w:rPr>
                <w:b/>
                <w:bCs/>
                <w:color w:val="000000"/>
                <w:sz w:val="20"/>
                <w:szCs w:val="20"/>
              </w:rPr>
            </w:pPr>
            <w:r w:rsidRPr="00632632">
              <w:rPr>
                <w:b/>
                <w:bCs/>
                <w:color w:val="000000"/>
                <w:sz w:val="20"/>
                <w:szCs w:val="20"/>
              </w:rPr>
              <w:t>1-4 évfolyamon</w:t>
            </w:r>
          </w:p>
        </w:tc>
        <w:tc>
          <w:tcPr>
            <w:tcW w:w="654" w:type="pct"/>
            <w:tcBorders>
              <w:top w:val="nil"/>
              <w:left w:val="nil"/>
              <w:bottom w:val="single" w:sz="4" w:space="0" w:color="auto"/>
              <w:right w:val="single" w:sz="4" w:space="0" w:color="auto"/>
            </w:tcBorders>
            <w:shd w:val="clear" w:color="auto" w:fill="CCFFCC"/>
            <w:vAlign w:val="center"/>
          </w:tcPr>
          <w:p w:rsidR="00632632" w:rsidRPr="00632632" w:rsidRDefault="00632632" w:rsidP="00632632">
            <w:pPr>
              <w:jc w:val="center"/>
              <w:rPr>
                <w:b/>
                <w:bCs/>
                <w:color w:val="000000"/>
                <w:sz w:val="20"/>
                <w:szCs w:val="20"/>
              </w:rPr>
            </w:pPr>
            <w:r w:rsidRPr="00632632">
              <w:rPr>
                <w:b/>
                <w:bCs/>
                <w:color w:val="000000"/>
                <w:sz w:val="20"/>
                <w:szCs w:val="20"/>
              </w:rPr>
              <w:t>5-8 évfolyamon</w:t>
            </w:r>
          </w:p>
        </w:tc>
        <w:tc>
          <w:tcPr>
            <w:tcW w:w="539" w:type="pct"/>
            <w:tcBorders>
              <w:top w:val="nil"/>
              <w:left w:val="nil"/>
              <w:bottom w:val="single" w:sz="4" w:space="0" w:color="auto"/>
              <w:right w:val="single" w:sz="4" w:space="0" w:color="auto"/>
            </w:tcBorders>
            <w:shd w:val="clear" w:color="auto" w:fill="CCFFCC"/>
            <w:vAlign w:val="center"/>
          </w:tcPr>
          <w:p w:rsidR="00632632" w:rsidRPr="00632632" w:rsidRDefault="00632632" w:rsidP="00632632">
            <w:pPr>
              <w:jc w:val="center"/>
              <w:rPr>
                <w:b/>
                <w:bCs/>
                <w:color w:val="000000"/>
                <w:sz w:val="20"/>
                <w:szCs w:val="20"/>
              </w:rPr>
            </w:pPr>
            <w:r w:rsidRPr="00632632">
              <w:rPr>
                <w:b/>
                <w:bCs/>
                <w:color w:val="000000"/>
                <w:sz w:val="20"/>
                <w:szCs w:val="20"/>
              </w:rPr>
              <w:t>összesen</w:t>
            </w:r>
          </w:p>
        </w:tc>
        <w:tc>
          <w:tcPr>
            <w:tcW w:w="688" w:type="pct"/>
            <w:tcBorders>
              <w:top w:val="nil"/>
              <w:left w:val="nil"/>
              <w:bottom w:val="single" w:sz="4" w:space="0" w:color="auto"/>
              <w:right w:val="single" w:sz="4" w:space="0" w:color="auto"/>
            </w:tcBorders>
            <w:shd w:val="clear" w:color="auto" w:fill="CCFFCC"/>
            <w:vAlign w:val="center"/>
          </w:tcPr>
          <w:p w:rsidR="00632632" w:rsidRPr="00632632" w:rsidRDefault="00632632" w:rsidP="00632632">
            <w:pPr>
              <w:jc w:val="center"/>
              <w:rPr>
                <w:b/>
                <w:bCs/>
                <w:color w:val="000000"/>
                <w:sz w:val="20"/>
                <w:szCs w:val="20"/>
              </w:rPr>
            </w:pPr>
            <w:r w:rsidRPr="00632632">
              <w:rPr>
                <w:b/>
                <w:bCs/>
                <w:color w:val="000000"/>
                <w:sz w:val="20"/>
                <w:szCs w:val="20"/>
              </w:rPr>
              <w:t>db</w:t>
            </w:r>
          </w:p>
        </w:tc>
      </w:tr>
      <w:tr w:rsidR="00632632" w:rsidRPr="00632632" w:rsidTr="006C5BC8">
        <w:trPr>
          <w:trHeight w:val="414"/>
        </w:trPr>
        <w:tc>
          <w:tcPr>
            <w:tcW w:w="590" w:type="pct"/>
            <w:tcBorders>
              <w:top w:val="nil"/>
              <w:left w:val="single" w:sz="4" w:space="0" w:color="auto"/>
              <w:bottom w:val="single" w:sz="4" w:space="0" w:color="auto"/>
              <w:right w:val="single" w:sz="4" w:space="0" w:color="auto"/>
            </w:tcBorders>
            <w:shd w:val="clear" w:color="auto" w:fill="auto"/>
            <w:noWrap/>
            <w:vAlign w:val="center"/>
          </w:tcPr>
          <w:p w:rsidR="00632632" w:rsidRPr="00632632" w:rsidRDefault="00632632" w:rsidP="00632632">
            <w:pPr>
              <w:jc w:val="center"/>
              <w:rPr>
                <w:color w:val="000000"/>
                <w:sz w:val="20"/>
                <w:szCs w:val="20"/>
              </w:rPr>
            </w:pPr>
            <w:r w:rsidRPr="00632632">
              <w:rPr>
                <w:color w:val="000000"/>
                <w:sz w:val="20"/>
                <w:szCs w:val="20"/>
              </w:rPr>
              <w:t>2010/2011</w:t>
            </w:r>
          </w:p>
        </w:tc>
        <w:tc>
          <w:tcPr>
            <w:tcW w:w="661" w:type="pct"/>
            <w:tcBorders>
              <w:top w:val="nil"/>
              <w:left w:val="nil"/>
              <w:bottom w:val="single" w:sz="4" w:space="0" w:color="auto"/>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2</w:t>
            </w:r>
          </w:p>
        </w:tc>
        <w:tc>
          <w:tcPr>
            <w:tcW w:w="647" w:type="pct"/>
            <w:tcBorders>
              <w:top w:val="nil"/>
              <w:left w:val="nil"/>
              <w:bottom w:val="single" w:sz="4" w:space="0" w:color="auto"/>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556" w:type="pct"/>
            <w:tcBorders>
              <w:top w:val="nil"/>
              <w:left w:val="nil"/>
              <w:bottom w:val="single" w:sz="4" w:space="0" w:color="auto"/>
              <w:right w:val="single" w:sz="4" w:space="0" w:color="auto"/>
            </w:tcBorders>
            <w:shd w:val="clear" w:color="auto" w:fill="FFCC99"/>
            <w:vAlign w:val="center"/>
          </w:tcPr>
          <w:p w:rsidR="00632632" w:rsidRPr="00632632" w:rsidRDefault="00632632" w:rsidP="00632632">
            <w:pPr>
              <w:jc w:val="center"/>
              <w:rPr>
                <w:color w:val="000000"/>
                <w:sz w:val="20"/>
                <w:szCs w:val="20"/>
              </w:rPr>
            </w:pPr>
            <w:r w:rsidRPr="00632632">
              <w:rPr>
                <w:color w:val="000000"/>
                <w:sz w:val="20"/>
                <w:szCs w:val="20"/>
              </w:rPr>
              <w:t>2</w:t>
            </w:r>
          </w:p>
        </w:tc>
        <w:tc>
          <w:tcPr>
            <w:tcW w:w="664" w:type="pct"/>
            <w:tcBorders>
              <w:top w:val="nil"/>
              <w:left w:val="nil"/>
              <w:bottom w:val="single" w:sz="4" w:space="0" w:color="auto"/>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654" w:type="pct"/>
            <w:tcBorders>
              <w:top w:val="nil"/>
              <w:left w:val="nil"/>
              <w:bottom w:val="single" w:sz="4" w:space="0" w:color="auto"/>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539" w:type="pct"/>
            <w:tcBorders>
              <w:top w:val="nil"/>
              <w:left w:val="nil"/>
              <w:bottom w:val="single" w:sz="4" w:space="0" w:color="auto"/>
              <w:right w:val="single" w:sz="4" w:space="0" w:color="auto"/>
            </w:tcBorders>
            <w:shd w:val="clear" w:color="auto" w:fill="FFCC99"/>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688" w:type="pct"/>
            <w:tcBorders>
              <w:top w:val="nil"/>
              <w:left w:val="nil"/>
              <w:bottom w:val="single" w:sz="4" w:space="0" w:color="auto"/>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1</w:t>
            </w:r>
          </w:p>
        </w:tc>
      </w:tr>
      <w:tr w:rsidR="00632632" w:rsidRPr="00632632" w:rsidTr="006C5BC8">
        <w:trPr>
          <w:trHeight w:val="468"/>
        </w:trPr>
        <w:tc>
          <w:tcPr>
            <w:tcW w:w="590" w:type="pct"/>
            <w:tcBorders>
              <w:top w:val="nil"/>
              <w:left w:val="single" w:sz="4" w:space="0" w:color="auto"/>
              <w:bottom w:val="single" w:sz="4" w:space="0" w:color="auto"/>
              <w:right w:val="single" w:sz="4" w:space="0" w:color="auto"/>
            </w:tcBorders>
            <w:shd w:val="clear" w:color="auto" w:fill="auto"/>
            <w:noWrap/>
            <w:vAlign w:val="center"/>
          </w:tcPr>
          <w:p w:rsidR="00632632" w:rsidRPr="00632632" w:rsidRDefault="00632632" w:rsidP="00632632">
            <w:pPr>
              <w:jc w:val="center"/>
              <w:rPr>
                <w:color w:val="000000"/>
                <w:sz w:val="20"/>
                <w:szCs w:val="20"/>
              </w:rPr>
            </w:pPr>
            <w:r w:rsidRPr="00632632">
              <w:rPr>
                <w:color w:val="000000"/>
                <w:sz w:val="20"/>
                <w:szCs w:val="20"/>
              </w:rPr>
              <w:t>2011/2012</w:t>
            </w:r>
          </w:p>
        </w:tc>
        <w:tc>
          <w:tcPr>
            <w:tcW w:w="661" w:type="pct"/>
            <w:tcBorders>
              <w:top w:val="nil"/>
              <w:left w:val="nil"/>
              <w:bottom w:val="single" w:sz="4" w:space="0" w:color="auto"/>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2</w:t>
            </w:r>
          </w:p>
        </w:tc>
        <w:tc>
          <w:tcPr>
            <w:tcW w:w="647" w:type="pct"/>
            <w:tcBorders>
              <w:top w:val="nil"/>
              <w:left w:val="nil"/>
              <w:bottom w:val="single" w:sz="4" w:space="0" w:color="auto"/>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556" w:type="pct"/>
            <w:tcBorders>
              <w:top w:val="nil"/>
              <w:left w:val="nil"/>
              <w:bottom w:val="single" w:sz="4" w:space="0" w:color="auto"/>
              <w:right w:val="single" w:sz="4" w:space="0" w:color="auto"/>
            </w:tcBorders>
            <w:shd w:val="clear" w:color="auto" w:fill="FFCC99"/>
            <w:vAlign w:val="center"/>
          </w:tcPr>
          <w:p w:rsidR="00632632" w:rsidRPr="00632632" w:rsidRDefault="00632632" w:rsidP="00632632">
            <w:pPr>
              <w:jc w:val="center"/>
              <w:rPr>
                <w:color w:val="000000"/>
                <w:sz w:val="20"/>
                <w:szCs w:val="20"/>
              </w:rPr>
            </w:pPr>
            <w:r w:rsidRPr="00632632">
              <w:rPr>
                <w:color w:val="000000"/>
                <w:sz w:val="20"/>
                <w:szCs w:val="20"/>
              </w:rPr>
              <w:t>2</w:t>
            </w:r>
          </w:p>
        </w:tc>
        <w:tc>
          <w:tcPr>
            <w:tcW w:w="664" w:type="pct"/>
            <w:tcBorders>
              <w:top w:val="nil"/>
              <w:left w:val="nil"/>
              <w:bottom w:val="single" w:sz="4" w:space="0" w:color="auto"/>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654" w:type="pct"/>
            <w:tcBorders>
              <w:top w:val="nil"/>
              <w:left w:val="nil"/>
              <w:bottom w:val="single" w:sz="4" w:space="0" w:color="auto"/>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539" w:type="pct"/>
            <w:tcBorders>
              <w:top w:val="nil"/>
              <w:left w:val="nil"/>
              <w:bottom w:val="single" w:sz="4" w:space="0" w:color="auto"/>
              <w:right w:val="single" w:sz="4" w:space="0" w:color="auto"/>
            </w:tcBorders>
            <w:shd w:val="clear" w:color="auto" w:fill="FFCC99"/>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688" w:type="pct"/>
            <w:tcBorders>
              <w:top w:val="nil"/>
              <w:left w:val="nil"/>
              <w:bottom w:val="single" w:sz="4" w:space="0" w:color="auto"/>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1</w:t>
            </w:r>
          </w:p>
        </w:tc>
      </w:tr>
      <w:tr w:rsidR="006C5BC8" w:rsidRPr="00632632" w:rsidTr="006C5BC8">
        <w:trPr>
          <w:trHeight w:val="485"/>
        </w:trPr>
        <w:tc>
          <w:tcPr>
            <w:tcW w:w="590" w:type="pct"/>
            <w:tcBorders>
              <w:top w:val="nil"/>
              <w:left w:val="single" w:sz="4" w:space="0" w:color="auto"/>
              <w:bottom w:val="nil"/>
              <w:right w:val="single" w:sz="4" w:space="0" w:color="auto"/>
            </w:tcBorders>
            <w:shd w:val="clear" w:color="auto" w:fill="auto"/>
            <w:noWrap/>
            <w:vAlign w:val="center"/>
          </w:tcPr>
          <w:p w:rsidR="00632632" w:rsidRPr="00632632" w:rsidRDefault="00632632" w:rsidP="00632632">
            <w:pPr>
              <w:jc w:val="center"/>
              <w:rPr>
                <w:color w:val="000000"/>
                <w:sz w:val="20"/>
                <w:szCs w:val="20"/>
              </w:rPr>
            </w:pPr>
            <w:r w:rsidRPr="00632632">
              <w:rPr>
                <w:color w:val="000000"/>
                <w:sz w:val="20"/>
                <w:szCs w:val="20"/>
              </w:rPr>
              <w:t>2012/2013</w:t>
            </w:r>
          </w:p>
        </w:tc>
        <w:tc>
          <w:tcPr>
            <w:tcW w:w="661" w:type="pct"/>
            <w:tcBorders>
              <w:top w:val="nil"/>
              <w:left w:val="nil"/>
              <w:bottom w:val="nil"/>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2</w:t>
            </w:r>
          </w:p>
        </w:tc>
        <w:tc>
          <w:tcPr>
            <w:tcW w:w="647" w:type="pct"/>
            <w:tcBorders>
              <w:top w:val="nil"/>
              <w:left w:val="nil"/>
              <w:bottom w:val="nil"/>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556" w:type="pct"/>
            <w:tcBorders>
              <w:top w:val="nil"/>
              <w:left w:val="nil"/>
              <w:bottom w:val="nil"/>
              <w:right w:val="single" w:sz="4" w:space="0" w:color="auto"/>
            </w:tcBorders>
            <w:shd w:val="clear" w:color="auto" w:fill="FFCC99"/>
            <w:vAlign w:val="center"/>
          </w:tcPr>
          <w:p w:rsidR="00632632" w:rsidRPr="00632632" w:rsidRDefault="00632632" w:rsidP="00632632">
            <w:pPr>
              <w:jc w:val="center"/>
              <w:rPr>
                <w:color w:val="000000"/>
                <w:sz w:val="20"/>
                <w:szCs w:val="20"/>
              </w:rPr>
            </w:pPr>
            <w:r w:rsidRPr="00632632">
              <w:rPr>
                <w:color w:val="000000"/>
                <w:sz w:val="20"/>
                <w:szCs w:val="20"/>
              </w:rPr>
              <w:t>2</w:t>
            </w:r>
          </w:p>
        </w:tc>
        <w:tc>
          <w:tcPr>
            <w:tcW w:w="664" w:type="pct"/>
            <w:tcBorders>
              <w:top w:val="nil"/>
              <w:left w:val="nil"/>
              <w:bottom w:val="nil"/>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654" w:type="pct"/>
            <w:tcBorders>
              <w:top w:val="nil"/>
              <w:left w:val="nil"/>
              <w:bottom w:val="nil"/>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539" w:type="pct"/>
            <w:tcBorders>
              <w:top w:val="nil"/>
              <w:left w:val="nil"/>
              <w:bottom w:val="nil"/>
              <w:right w:val="single" w:sz="4" w:space="0" w:color="auto"/>
            </w:tcBorders>
            <w:shd w:val="clear" w:color="auto" w:fill="FFCC99"/>
            <w:vAlign w:val="center"/>
          </w:tcPr>
          <w:p w:rsidR="00632632" w:rsidRPr="00632632" w:rsidRDefault="00632632" w:rsidP="00632632">
            <w:pPr>
              <w:jc w:val="center"/>
              <w:rPr>
                <w:color w:val="000000"/>
                <w:sz w:val="20"/>
                <w:szCs w:val="20"/>
              </w:rPr>
            </w:pPr>
            <w:r w:rsidRPr="00632632">
              <w:rPr>
                <w:color w:val="000000"/>
                <w:sz w:val="20"/>
                <w:szCs w:val="20"/>
              </w:rPr>
              <w:t>0</w:t>
            </w:r>
          </w:p>
        </w:tc>
        <w:tc>
          <w:tcPr>
            <w:tcW w:w="688" w:type="pct"/>
            <w:tcBorders>
              <w:top w:val="nil"/>
              <w:left w:val="nil"/>
              <w:bottom w:val="nil"/>
              <w:right w:val="single" w:sz="4" w:space="0" w:color="auto"/>
            </w:tcBorders>
            <w:shd w:val="clear" w:color="auto" w:fill="auto"/>
            <w:vAlign w:val="center"/>
          </w:tcPr>
          <w:p w:rsidR="00632632" w:rsidRPr="00632632" w:rsidRDefault="00632632" w:rsidP="00632632">
            <w:pPr>
              <w:jc w:val="center"/>
              <w:rPr>
                <w:color w:val="000000"/>
                <w:sz w:val="20"/>
                <w:szCs w:val="20"/>
              </w:rPr>
            </w:pPr>
            <w:r w:rsidRPr="00632632">
              <w:rPr>
                <w:color w:val="000000"/>
                <w:sz w:val="20"/>
                <w:szCs w:val="20"/>
              </w:rPr>
              <w:t>1</w:t>
            </w:r>
          </w:p>
        </w:tc>
      </w:tr>
      <w:tr w:rsidR="006C5BC8" w:rsidRPr="00632632" w:rsidTr="006C5BC8">
        <w:trPr>
          <w:trHeight w:val="485"/>
        </w:trPr>
        <w:tc>
          <w:tcPr>
            <w:tcW w:w="590" w:type="pct"/>
            <w:tcBorders>
              <w:top w:val="nil"/>
              <w:left w:val="single" w:sz="4" w:space="0" w:color="auto"/>
              <w:bottom w:val="single" w:sz="4" w:space="0" w:color="auto"/>
              <w:right w:val="single" w:sz="4" w:space="0" w:color="auto"/>
            </w:tcBorders>
            <w:shd w:val="clear" w:color="auto" w:fill="auto"/>
            <w:noWrap/>
            <w:vAlign w:val="center"/>
          </w:tcPr>
          <w:p w:rsidR="006C5BC8" w:rsidRPr="00632632" w:rsidRDefault="006C5BC8" w:rsidP="00632632">
            <w:pPr>
              <w:jc w:val="center"/>
              <w:rPr>
                <w:color w:val="000000"/>
                <w:sz w:val="20"/>
                <w:szCs w:val="20"/>
              </w:rPr>
            </w:pPr>
            <w:r w:rsidRPr="00FE03B4">
              <w:rPr>
                <w:color w:val="000000"/>
                <w:szCs w:val="22"/>
              </w:rPr>
              <w:t>Forrás: TeIR, KSH Tstar</w:t>
            </w:r>
          </w:p>
        </w:tc>
        <w:tc>
          <w:tcPr>
            <w:tcW w:w="661" w:type="pct"/>
            <w:tcBorders>
              <w:top w:val="nil"/>
              <w:left w:val="nil"/>
              <w:bottom w:val="single" w:sz="4" w:space="0" w:color="auto"/>
              <w:right w:val="single" w:sz="4" w:space="0" w:color="auto"/>
            </w:tcBorders>
            <w:shd w:val="clear" w:color="auto" w:fill="auto"/>
            <w:vAlign w:val="center"/>
          </w:tcPr>
          <w:p w:rsidR="006C5BC8" w:rsidRPr="00632632" w:rsidRDefault="006C5BC8" w:rsidP="00632632">
            <w:pPr>
              <w:jc w:val="center"/>
              <w:rPr>
                <w:color w:val="000000"/>
                <w:sz w:val="20"/>
                <w:szCs w:val="20"/>
              </w:rPr>
            </w:pPr>
          </w:p>
        </w:tc>
        <w:tc>
          <w:tcPr>
            <w:tcW w:w="647" w:type="pct"/>
            <w:tcBorders>
              <w:top w:val="nil"/>
              <w:left w:val="nil"/>
              <w:bottom w:val="single" w:sz="4" w:space="0" w:color="auto"/>
              <w:right w:val="single" w:sz="4" w:space="0" w:color="auto"/>
            </w:tcBorders>
            <w:shd w:val="clear" w:color="auto" w:fill="auto"/>
            <w:vAlign w:val="center"/>
          </w:tcPr>
          <w:p w:rsidR="006C5BC8" w:rsidRPr="00632632" w:rsidRDefault="006C5BC8" w:rsidP="00632632">
            <w:pPr>
              <w:jc w:val="center"/>
              <w:rPr>
                <w:color w:val="000000"/>
                <w:sz w:val="20"/>
                <w:szCs w:val="20"/>
              </w:rPr>
            </w:pPr>
          </w:p>
        </w:tc>
        <w:tc>
          <w:tcPr>
            <w:tcW w:w="556" w:type="pct"/>
            <w:tcBorders>
              <w:top w:val="nil"/>
              <w:left w:val="nil"/>
              <w:bottom w:val="single" w:sz="4" w:space="0" w:color="auto"/>
              <w:right w:val="single" w:sz="4" w:space="0" w:color="auto"/>
            </w:tcBorders>
            <w:shd w:val="clear" w:color="auto" w:fill="FFCC99"/>
            <w:vAlign w:val="center"/>
          </w:tcPr>
          <w:p w:rsidR="006C5BC8" w:rsidRPr="00632632" w:rsidRDefault="006C5BC8" w:rsidP="00632632">
            <w:pPr>
              <w:jc w:val="center"/>
              <w:rPr>
                <w:color w:val="000000"/>
                <w:sz w:val="20"/>
                <w:szCs w:val="20"/>
              </w:rPr>
            </w:pPr>
          </w:p>
        </w:tc>
        <w:tc>
          <w:tcPr>
            <w:tcW w:w="664" w:type="pct"/>
            <w:tcBorders>
              <w:top w:val="nil"/>
              <w:left w:val="nil"/>
              <w:bottom w:val="single" w:sz="4" w:space="0" w:color="auto"/>
              <w:right w:val="single" w:sz="4" w:space="0" w:color="auto"/>
            </w:tcBorders>
            <w:shd w:val="clear" w:color="auto" w:fill="auto"/>
            <w:vAlign w:val="center"/>
          </w:tcPr>
          <w:p w:rsidR="006C5BC8" w:rsidRPr="00632632" w:rsidRDefault="006C5BC8" w:rsidP="00632632">
            <w:pPr>
              <w:jc w:val="center"/>
              <w:rPr>
                <w:color w:val="000000"/>
                <w:sz w:val="20"/>
                <w:szCs w:val="20"/>
              </w:rPr>
            </w:pPr>
          </w:p>
        </w:tc>
        <w:tc>
          <w:tcPr>
            <w:tcW w:w="654" w:type="pct"/>
            <w:tcBorders>
              <w:top w:val="nil"/>
              <w:left w:val="nil"/>
              <w:bottom w:val="single" w:sz="4" w:space="0" w:color="auto"/>
              <w:right w:val="single" w:sz="4" w:space="0" w:color="auto"/>
            </w:tcBorders>
            <w:shd w:val="clear" w:color="auto" w:fill="auto"/>
            <w:vAlign w:val="center"/>
          </w:tcPr>
          <w:p w:rsidR="006C5BC8" w:rsidRPr="00632632" w:rsidRDefault="006C5BC8" w:rsidP="00632632">
            <w:pPr>
              <w:jc w:val="center"/>
              <w:rPr>
                <w:color w:val="000000"/>
                <w:sz w:val="20"/>
                <w:szCs w:val="20"/>
              </w:rPr>
            </w:pPr>
          </w:p>
        </w:tc>
        <w:tc>
          <w:tcPr>
            <w:tcW w:w="539" w:type="pct"/>
            <w:tcBorders>
              <w:top w:val="nil"/>
              <w:left w:val="nil"/>
              <w:bottom w:val="single" w:sz="4" w:space="0" w:color="auto"/>
              <w:right w:val="single" w:sz="4" w:space="0" w:color="auto"/>
            </w:tcBorders>
            <w:shd w:val="clear" w:color="auto" w:fill="FFCC99"/>
            <w:vAlign w:val="center"/>
          </w:tcPr>
          <w:p w:rsidR="006C5BC8" w:rsidRPr="00632632" w:rsidRDefault="006C5BC8" w:rsidP="00632632">
            <w:pPr>
              <w:jc w:val="center"/>
              <w:rPr>
                <w:color w:val="000000"/>
                <w:sz w:val="20"/>
                <w:szCs w:val="20"/>
              </w:rPr>
            </w:pPr>
          </w:p>
        </w:tc>
        <w:tc>
          <w:tcPr>
            <w:tcW w:w="688" w:type="pct"/>
            <w:tcBorders>
              <w:top w:val="nil"/>
              <w:left w:val="nil"/>
              <w:bottom w:val="single" w:sz="4" w:space="0" w:color="auto"/>
              <w:right w:val="single" w:sz="4" w:space="0" w:color="auto"/>
            </w:tcBorders>
            <w:shd w:val="clear" w:color="auto" w:fill="auto"/>
            <w:vAlign w:val="center"/>
          </w:tcPr>
          <w:p w:rsidR="006C5BC8" w:rsidRPr="00632632" w:rsidRDefault="006C5BC8" w:rsidP="00632632">
            <w:pPr>
              <w:jc w:val="center"/>
              <w:rPr>
                <w:color w:val="000000"/>
                <w:sz w:val="20"/>
                <w:szCs w:val="20"/>
              </w:rPr>
            </w:pPr>
          </w:p>
        </w:tc>
      </w:tr>
    </w:tbl>
    <w:p w:rsidR="00632632" w:rsidRDefault="005C794E" w:rsidP="00632632">
      <w:pPr>
        <w:pStyle w:val="NormlCalibri11"/>
        <w:pBdr>
          <w:top w:val="none" w:sz="0" w:space="0" w:color="auto"/>
          <w:left w:val="none" w:sz="0" w:space="0" w:color="auto"/>
          <w:bottom w:val="none" w:sz="0" w:space="0" w:color="auto"/>
          <w:right w:val="none" w:sz="0" w:space="0" w:color="auto"/>
        </w:pBdr>
      </w:pPr>
      <w:r w:rsidRPr="00086F81">
        <w:rPr>
          <w:noProof/>
        </w:rPr>
        <w:lastRenderedPageBreak/>
        <w:drawing>
          <wp:inline distT="0" distB="0" distL="0" distR="0">
            <wp:extent cx="3848100" cy="24511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8100" cy="2451100"/>
                    </a:xfrm>
                    <a:prstGeom prst="rect">
                      <a:avLst/>
                    </a:prstGeom>
                    <a:noFill/>
                    <a:ln>
                      <a:noFill/>
                    </a:ln>
                  </pic:spPr>
                </pic:pic>
              </a:graphicData>
            </a:graphic>
          </wp:inline>
        </w:drawing>
      </w:r>
    </w:p>
    <w:p w:rsidR="00086F81" w:rsidRDefault="00086F81" w:rsidP="00632632">
      <w:pPr>
        <w:pStyle w:val="NormlCalibri11"/>
        <w:pBdr>
          <w:top w:val="none" w:sz="0" w:space="0" w:color="auto"/>
          <w:left w:val="none" w:sz="0" w:space="0" w:color="auto"/>
          <w:bottom w:val="none" w:sz="0" w:space="0" w:color="auto"/>
          <w:right w:val="none" w:sz="0" w:space="0" w:color="auto"/>
        </w:pBdr>
      </w:pPr>
    </w:p>
    <w:tbl>
      <w:tblPr>
        <w:tblW w:w="7568" w:type="dxa"/>
        <w:tblInd w:w="70" w:type="dxa"/>
        <w:tblCellMar>
          <w:left w:w="70" w:type="dxa"/>
          <w:right w:w="70" w:type="dxa"/>
        </w:tblCellMar>
        <w:tblLook w:val="0000" w:firstRow="0" w:lastRow="0" w:firstColumn="0" w:lastColumn="0" w:noHBand="0" w:noVBand="0"/>
      </w:tblPr>
      <w:tblGrid>
        <w:gridCol w:w="5366"/>
        <w:gridCol w:w="1182"/>
        <w:gridCol w:w="1020"/>
      </w:tblGrid>
      <w:tr w:rsidR="00086F81" w:rsidRPr="00086F81" w:rsidTr="00086F81">
        <w:trPr>
          <w:trHeight w:val="237"/>
        </w:trPr>
        <w:tc>
          <w:tcPr>
            <w:tcW w:w="7568" w:type="dxa"/>
            <w:gridSpan w:val="3"/>
            <w:tcBorders>
              <w:top w:val="nil"/>
              <w:left w:val="nil"/>
              <w:bottom w:val="nil"/>
              <w:right w:val="nil"/>
            </w:tcBorders>
            <w:shd w:val="clear" w:color="auto" w:fill="auto"/>
            <w:noWrap/>
            <w:vAlign w:val="bottom"/>
          </w:tcPr>
          <w:p w:rsidR="00086F81" w:rsidRPr="00086F81" w:rsidRDefault="00086F81" w:rsidP="00086F81">
            <w:pPr>
              <w:jc w:val="left"/>
              <w:rPr>
                <w:b/>
                <w:bCs/>
                <w:color w:val="000000"/>
                <w:szCs w:val="22"/>
              </w:rPr>
            </w:pPr>
            <w:r w:rsidRPr="00086F81">
              <w:rPr>
                <w:b/>
                <w:bCs/>
                <w:color w:val="000000"/>
                <w:szCs w:val="22"/>
              </w:rPr>
              <w:t>4.4.12. számú táblázat - A 8. évfolyamot eredményesen befejezettek a nappali oktatásban</w:t>
            </w:r>
          </w:p>
        </w:tc>
      </w:tr>
      <w:tr w:rsidR="00086F81" w:rsidRPr="00086F81" w:rsidTr="00086F81">
        <w:trPr>
          <w:trHeight w:val="1412"/>
        </w:trPr>
        <w:tc>
          <w:tcPr>
            <w:tcW w:w="5366"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086F81" w:rsidRPr="00086F81" w:rsidRDefault="00086F81" w:rsidP="00086F81">
            <w:pPr>
              <w:jc w:val="center"/>
              <w:rPr>
                <w:b/>
                <w:bCs/>
                <w:color w:val="000000"/>
                <w:szCs w:val="22"/>
              </w:rPr>
            </w:pPr>
            <w:r w:rsidRPr="00086F81">
              <w:rPr>
                <w:b/>
                <w:bCs/>
                <w:color w:val="000000"/>
                <w:szCs w:val="22"/>
              </w:rPr>
              <w:t>tanév</w:t>
            </w:r>
          </w:p>
        </w:tc>
        <w:tc>
          <w:tcPr>
            <w:tcW w:w="2202" w:type="dxa"/>
            <w:gridSpan w:val="2"/>
            <w:tcBorders>
              <w:top w:val="single" w:sz="4" w:space="0" w:color="auto"/>
              <w:left w:val="nil"/>
              <w:bottom w:val="single" w:sz="4" w:space="0" w:color="auto"/>
              <w:right w:val="single" w:sz="4" w:space="0" w:color="auto"/>
            </w:tcBorders>
            <w:shd w:val="clear" w:color="auto" w:fill="CCFFCC"/>
            <w:vAlign w:val="center"/>
          </w:tcPr>
          <w:p w:rsidR="00086F81" w:rsidRPr="00086F81" w:rsidRDefault="00086F81" w:rsidP="00086F81">
            <w:pPr>
              <w:jc w:val="center"/>
              <w:rPr>
                <w:b/>
                <w:bCs/>
                <w:color w:val="000000"/>
                <w:szCs w:val="22"/>
              </w:rPr>
            </w:pPr>
            <w:r w:rsidRPr="00086F81">
              <w:rPr>
                <w:b/>
                <w:bCs/>
                <w:color w:val="000000"/>
                <w:szCs w:val="22"/>
              </w:rPr>
              <w:t>8. évfolyamot eredményesen befejezettek száma /</w:t>
            </w:r>
            <w:r w:rsidRPr="00086F81">
              <w:rPr>
                <w:b/>
                <w:bCs/>
                <w:color w:val="FF0000"/>
                <w:szCs w:val="22"/>
              </w:rPr>
              <w:t xml:space="preserve"> </w:t>
            </w:r>
            <w:r w:rsidRPr="00086F81">
              <w:rPr>
                <w:b/>
                <w:bCs/>
                <w:color w:val="000000"/>
                <w:szCs w:val="22"/>
              </w:rPr>
              <w:t>aránya a nappali rendszerű oktatásban</w:t>
            </w:r>
          </w:p>
        </w:tc>
      </w:tr>
      <w:tr w:rsidR="00086F81" w:rsidRPr="00086F81" w:rsidTr="00086F81">
        <w:trPr>
          <w:trHeight w:val="1009"/>
        </w:trPr>
        <w:tc>
          <w:tcPr>
            <w:tcW w:w="5366" w:type="dxa"/>
            <w:vMerge/>
            <w:tcBorders>
              <w:top w:val="single" w:sz="4" w:space="0" w:color="auto"/>
              <w:left w:val="single" w:sz="4" w:space="0" w:color="auto"/>
              <w:bottom w:val="single" w:sz="4" w:space="0" w:color="auto"/>
              <w:right w:val="single" w:sz="4" w:space="0" w:color="auto"/>
            </w:tcBorders>
            <w:vAlign w:val="center"/>
          </w:tcPr>
          <w:p w:rsidR="00086F81" w:rsidRPr="00086F81" w:rsidRDefault="00086F81" w:rsidP="00086F81">
            <w:pPr>
              <w:jc w:val="left"/>
              <w:rPr>
                <w:b/>
                <w:bCs/>
                <w:color w:val="000000"/>
                <w:szCs w:val="22"/>
              </w:rPr>
            </w:pPr>
          </w:p>
        </w:tc>
        <w:tc>
          <w:tcPr>
            <w:tcW w:w="1182" w:type="dxa"/>
            <w:tcBorders>
              <w:top w:val="nil"/>
              <w:left w:val="nil"/>
              <w:bottom w:val="single" w:sz="4" w:space="0" w:color="auto"/>
              <w:right w:val="single" w:sz="4" w:space="0" w:color="auto"/>
            </w:tcBorders>
            <w:shd w:val="clear" w:color="auto" w:fill="CCFFCC"/>
            <w:noWrap/>
            <w:vAlign w:val="center"/>
          </w:tcPr>
          <w:p w:rsidR="00086F81" w:rsidRPr="00086F81" w:rsidRDefault="00086F81" w:rsidP="00086F81">
            <w:pPr>
              <w:jc w:val="center"/>
              <w:rPr>
                <w:b/>
                <w:bCs/>
                <w:color w:val="000000"/>
                <w:szCs w:val="22"/>
              </w:rPr>
            </w:pPr>
            <w:r w:rsidRPr="00086F81">
              <w:rPr>
                <w:b/>
                <w:bCs/>
                <w:color w:val="000000"/>
                <w:szCs w:val="22"/>
              </w:rPr>
              <w:t>fő</w:t>
            </w:r>
          </w:p>
        </w:tc>
        <w:tc>
          <w:tcPr>
            <w:tcW w:w="1020" w:type="dxa"/>
            <w:tcBorders>
              <w:top w:val="nil"/>
              <w:left w:val="nil"/>
              <w:bottom w:val="single" w:sz="4" w:space="0" w:color="auto"/>
              <w:right w:val="single" w:sz="4" w:space="0" w:color="auto"/>
            </w:tcBorders>
            <w:shd w:val="clear" w:color="auto" w:fill="CCFFCC"/>
            <w:noWrap/>
            <w:vAlign w:val="center"/>
          </w:tcPr>
          <w:p w:rsidR="00086F81" w:rsidRPr="00086F81" w:rsidRDefault="00086F81" w:rsidP="00086F81">
            <w:pPr>
              <w:jc w:val="center"/>
              <w:rPr>
                <w:b/>
                <w:bCs/>
                <w:color w:val="000000"/>
                <w:szCs w:val="22"/>
              </w:rPr>
            </w:pPr>
            <w:r w:rsidRPr="00086F81">
              <w:rPr>
                <w:b/>
                <w:bCs/>
                <w:color w:val="000000"/>
                <w:szCs w:val="22"/>
              </w:rPr>
              <w:t>%</w:t>
            </w:r>
          </w:p>
        </w:tc>
      </w:tr>
      <w:tr w:rsidR="00086F81" w:rsidRPr="00086F81" w:rsidTr="00086F81">
        <w:trPr>
          <w:trHeight w:val="403"/>
        </w:trPr>
        <w:tc>
          <w:tcPr>
            <w:tcW w:w="5366" w:type="dxa"/>
            <w:tcBorders>
              <w:top w:val="nil"/>
              <w:left w:val="single" w:sz="4" w:space="0" w:color="auto"/>
              <w:bottom w:val="single" w:sz="4" w:space="0" w:color="auto"/>
              <w:right w:val="single" w:sz="4" w:space="0" w:color="auto"/>
            </w:tcBorders>
            <w:shd w:val="clear" w:color="auto" w:fill="auto"/>
            <w:noWrap/>
            <w:vAlign w:val="center"/>
          </w:tcPr>
          <w:p w:rsidR="00086F81" w:rsidRPr="00086F81" w:rsidRDefault="00086F81" w:rsidP="00086F81">
            <w:pPr>
              <w:jc w:val="center"/>
              <w:rPr>
                <w:color w:val="000000"/>
                <w:sz w:val="20"/>
                <w:szCs w:val="20"/>
              </w:rPr>
            </w:pPr>
            <w:r w:rsidRPr="00086F81">
              <w:rPr>
                <w:color w:val="000000"/>
                <w:sz w:val="20"/>
                <w:szCs w:val="20"/>
              </w:rPr>
              <w:t>2010/2011</w:t>
            </w:r>
          </w:p>
        </w:tc>
        <w:tc>
          <w:tcPr>
            <w:tcW w:w="1182" w:type="dxa"/>
            <w:tcBorders>
              <w:top w:val="nil"/>
              <w:left w:val="nil"/>
              <w:bottom w:val="single" w:sz="4" w:space="0" w:color="auto"/>
              <w:right w:val="single" w:sz="4" w:space="0" w:color="auto"/>
            </w:tcBorders>
            <w:shd w:val="clear" w:color="auto" w:fill="auto"/>
            <w:noWrap/>
            <w:vAlign w:val="center"/>
          </w:tcPr>
          <w:p w:rsidR="00086F81" w:rsidRPr="00086F81" w:rsidRDefault="00086F81" w:rsidP="00086F81">
            <w:pPr>
              <w:jc w:val="center"/>
              <w:rPr>
                <w:color w:val="000000"/>
                <w:szCs w:val="22"/>
              </w:rPr>
            </w:pPr>
            <w:r w:rsidRPr="00086F8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086F81" w:rsidRPr="00086F81" w:rsidRDefault="00086F81" w:rsidP="00086F81">
            <w:pPr>
              <w:jc w:val="center"/>
              <w:rPr>
                <w:color w:val="000000"/>
                <w:szCs w:val="22"/>
              </w:rPr>
            </w:pPr>
            <w:r w:rsidRPr="00086F81">
              <w:rPr>
                <w:color w:val="000000"/>
                <w:szCs w:val="22"/>
              </w:rPr>
              <w:t>0</w:t>
            </w:r>
          </w:p>
        </w:tc>
      </w:tr>
      <w:tr w:rsidR="00086F81" w:rsidRPr="00086F81" w:rsidTr="00086F81">
        <w:trPr>
          <w:trHeight w:val="605"/>
        </w:trPr>
        <w:tc>
          <w:tcPr>
            <w:tcW w:w="5366" w:type="dxa"/>
            <w:tcBorders>
              <w:top w:val="nil"/>
              <w:left w:val="single" w:sz="4" w:space="0" w:color="auto"/>
              <w:bottom w:val="single" w:sz="4" w:space="0" w:color="auto"/>
              <w:right w:val="single" w:sz="4" w:space="0" w:color="auto"/>
            </w:tcBorders>
            <w:shd w:val="clear" w:color="auto" w:fill="auto"/>
            <w:noWrap/>
            <w:vAlign w:val="center"/>
          </w:tcPr>
          <w:p w:rsidR="00086F81" w:rsidRPr="00086F81" w:rsidRDefault="00086F81" w:rsidP="00086F81">
            <w:pPr>
              <w:jc w:val="center"/>
              <w:rPr>
                <w:color w:val="000000"/>
                <w:sz w:val="20"/>
                <w:szCs w:val="20"/>
              </w:rPr>
            </w:pPr>
            <w:r w:rsidRPr="00086F81">
              <w:rPr>
                <w:color w:val="000000"/>
                <w:sz w:val="20"/>
                <w:szCs w:val="20"/>
              </w:rPr>
              <w:t>2011/2012</w:t>
            </w:r>
          </w:p>
        </w:tc>
        <w:tc>
          <w:tcPr>
            <w:tcW w:w="1182" w:type="dxa"/>
            <w:tcBorders>
              <w:top w:val="nil"/>
              <w:left w:val="nil"/>
              <w:bottom w:val="single" w:sz="4" w:space="0" w:color="auto"/>
              <w:right w:val="single" w:sz="4" w:space="0" w:color="auto"/>
            </w:tcBorders>
            <w:shd w:val="clear" w:color="auto" w:fill="auto"/>
            <w:noWrap/>
            <w:vAlign w:val="center"/>
          </w:tcPr>
          <w:p w:rsidR="00086F81" w:rsidRPr="00086F81" w:rsidRDefault="00086F81" w:rsidP="00086F81">
            <w:pPr>
              <w:jc w:val="center"/>
              <w:rPr>
                <w:color w:val="000000"/>
                <w:szCs w:val="22"/>
              </w:rPr>
            </w:pPr>
            <w:r w:rsidRPr="00086F8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086F81" w:rsidRPr="00086F81" w:rsidRDefault="00086F81" w:rsidP="00086F81">
            <w:pPr>
              <w:jc w:val="center"/>
              <w:rPr>
                <w:color w:val="000000"/>
                <w:szCs w:val="22"/>
              </w:rPr>
            </w:pPr>
            <w:r w:rsidRPr="00086F81">
              <w:rPr>
                <w:color w:val="000000"/>
                <w:szCs w:val="22"/>
              </w:rPr>
              <w:t>0</w:t>
            </w:r>
          </w:p>
        </w:tc>
      </w:tr>
      <w:tr w:rsidR="00086F81" w:rsidRPr="00086F81" w:rsidTr="006C5BC8">
        <w:trPr>
          <w:trHeight w:val="479"/>
        </w:trPr>
        <w:tc>
          <w:tcPr>
            <w:tcW w:w="5366" w:type="dxa"/>
            <w:tcBorders>
              <w:top w:val="nil"/>
              <w:left w:val="single" w:sz="4" w:space="0" w:color="auto"/>
              <w:bottom w:val="single" w:sz="4" w:space="0" w:color="auto"/>
              <w:right w:val="single" w:sz="4" w:space="0" w:color="auto"/>
            </w:tcBorders>
            <w:shd w:val="clear" w:color="auto" w:fill="auto"/>
            <w:noWrap/>
            <w:vAlign w:val="center"/>
          </w:tcPr>
          <w:p w:rsidR="00086F81" w:rsidRPr="00086F81" w:rsidRDefault="00086F81" w:rsidP="00086F81">
            <w:pPr>
              <w:jc w:val="center"/>
              <w:rPr>
                <w:color w:val="000000"/>
                <w:sz w:val="20"/>
                <w:szCs w:val="20"/>
              </w:rPr>
            </w:pPr>
            <w:r w:rsidRPr="00086F81">
              <w:rPr>
                <w:color w:val="000000"/>
                <w:sz w:val="20"/>
                <w:szCs w:val="20"/>
              </w:rPr>
              <w:t>2012/2013</w:t>
            </w:r>
          </w:p>
        </w:tc>
        <w:tc>
          <w:tcPr>
            <w:tcW w:w="1182" w:type="dxa"/>
            <w:tcBorders>
              <w:top w:val="nil"/>
              <w:left w:val="nil"/>
              <w:bottom w:val="single" w:sz="4" w:space="0" w:color="auto"/>
              <w:right w:val="single" w:sz="4" w:space="0" w:color="auto"/>
            </w:tcBorders>
            <w:shd w:val="clear" w:color="auto" w:fill="auto"/>
            <w:noWrap/>
            <w:vAlign w:val="center"/>
          </w:tcPr>
          <w:p w:rsidR="00086F81" w:rsidRPr="00086F81" w:rsidRDefault="00086F81" w:rsidP="00086F81">
            <w:pPr>
              <w:jc w:val="center"/>
              <w:rPr>
                <w:color w:val="000000"/>
                <w:szCs w:val="22"/>
              </w:rPr>
            </w:pPr>
            <w:r w:rsidRPr="00086F81">
              <w:rPr>
                <w:color w:val="000000"/>
                <w:szCs w:val="22"/>
              </w:rPr>
              <w:t>0</w:t>
            </w:r>
          </w:p>
        </w:tc>
        <w:tc>
          <w:tcPr>
            <w:tcW w:w="1020" w:type="dxa"/>
            <w:tcBorders>
              <w:top w:val="nil"/>
              <w:left w:val="nil"/>
              <w:bottom w:val="single" w:sz="4" w:space="0" w:color="auto"/>
              <w:right w:val="single" w:sz="4" w:space="0" w:color="auto"/>
            </w:tcBorders>
            <w:shd w:val="clear" w:color="auto" w:fill="auto"/>
            <w:noWrap/>
            <w:vAlign w:val="center"/>
          </w:tcPr>
          <w:p w:rsidR="00086F81" w:rsidRPr="00086F81" w:rsidRDefault="00086F81" w:rsidP="00086F81">
            <w:pPr>
              <w:jc w:val="center"/>
              <w:rPr>
                <w:color w:val="000000"/>
                <w:szCs w:val="22"/>
              </w:rPr>
            </w:pPr>
            <w:r w:rsidRPr="00086F81">
              <w:rPr>
                <w:color w:val="000000"/>
                <w:szCs w:val="22"/>
              </w:rPr>
              <w:t>0</w:t>
            </w:r>
          </w:p>
        </w:tc>
      </w:tr>
    </w:tbl>
    <w:p w:rsidR="006C5BC8" w:rsidRDefault="006C5BC8" w:rsidP="00632632">
      <w:pPr>
        <w:pStyle w:val="NormlCalibri11"/>
        <w:pBdr>
          <w:top w:val="none" w:sz="0" w:space="0" w:color="auto"/>
          <w:left w:val="none" w:sz="0" w:space="0" w:color="auto"/>
          <w:bottom w:val="none" w:sz="0" w:space="0" w:color="auto"/>
          <w:right w:val="none" w:sz="0" w:space="0" w:color="auto"/>
        </w:pBdr>
        <w:rPr>
          <w:color w:val="000000"/>
          <w:szCs w:val="22"/>
        </w:rPr>
      </w:pPr>
      <w:r w:rsidRPr="00FE03B4">
        <w:rPr>
          <w:color w:val="000000"/>
          <w:szCs w:val="22"/>
        </w:rPr>
        <w:t>Forrás: TeIR, KSH Tstar</w:t>
      </w:r>
    </w:p>
    <w:p w:rsidR="006C5BC8" w:rsidRDefault="006C5BC8" w:rsidP="00632632">
      <w:pPr>
        <w:pStyle w:val="NormlCalibri11"/>
        <w:pBdr>
          <w:top w:val="none" w:sz="0" w:space="0" w:color="auto"/>
          <w:left w:val="none" w:sz="0" w:space="0" w:color="auto"/>
          <w:bottom w:val="none" w:sz="0" w:space="0" w:color="auto"/>
          <w:right w:val="none" w:sz="0" w:space="0" w:color="auto"/>
        </w:pBdr>
      </w:pPr>
    </w:p>
    <w:p w:rsidR="00086F81" w:rsidRPr="00086F81" w:rsidRDefault="00086F81" w:rsidP="00632632">
      <w:pPr>
        <w:pStyle w:val="NormlCalibri11"/>
        <w:pBdr>
          <w:top w:val="none" w:sz="0" w:space="0" w:color="auto"/>
          <w:left w:val="none" w:sz="0" w:space="0" w:color="auto"/>
          <w:bottom w:val="none" w:sz="0" w:space="0" w:color="auto"/>
          <w:right w:val="none" w:sz="0" w:space="0" w:color="auto"/>
        </w:pBdr>
      </w:pPr>
      <w:r>
        <w:t>Csak alsó tagozat működik a településen.</w:t>
      </w:r>
    </w:p>
    <w:p w:rsidR="00106767" w:rsidRPr="00DB3158" w:rsidRDefault="00106767" w:rsidP="005744AF">
      <w:pPr>
        <w:pStyle w:val="Heading8"/>
      </w:pPr>
      <w:r w:rsidRPr="00DB3158">
        <w:t>b)</w:t>
      </w:r>
      <w:r w:rsidR="005744AF">
        <w:tab/>
      </w:r>
      <w:r w:rsidRPr="00DB3158">
        <w:t>a közneveléshez kapcsolódó kiegészítő szolgáltatások (pl. iskolára/óvodára jutó gyógypedagógusok, iskolapszichológusok száma stb.)</w:t>
      </w:r>
    </w:p>
    <w:p w:rsidR="00DB3158" w:rsidRPr="00DB3158" w:rsidRDefault="00613E85" w:rsidP="002B7400">
      <w:pPr>
        <w:pStyle w:val="NormlCalibri11"/>
        <w:pBdr>
          <w:top w:val="none" w:sz="0" w:space="0" w:color="auto"/>
          <w:left w:val="none" w:sz="0" w:space="0" w:color="auto"/>
          <w:bottom w:val="none" w:sz="0" w:space="0" w:color="auto"/>
          <w:right w:val="none" w:sz="0" w:space="0" w:color="auto"/>
        </w:pBdr>
        <w:rPr>
          <w:sz w:val="24"/>
        </w:rPr>
      </w:pPr>
      <w:r w:rsidRPr="00DB3158">
        <w:rPr>
          <w:sz w:val="24"/>
        </w:rPr>
        <w:t>Biztosított a szakpedagógus helyi illetve térségközpontban való elérése.</w:t>
      </w:r>
    </w:p>
    <w:p w:rsidR="00106767" w:rsidRPr="00BB4955" w:rsidRDefault="00106767" w:rsidP="005744AF">
      <w:pPr>
        <w:pStyle w:val="Heading8"/>
      </w:pPr>
      <w:r w:rsidRPr="00BB4955">
        <w:t>c)</w:t>
      </w:r>
      <w:r w:rsidR="005744AF">
        <w:tab/>
      </w:r>
      <w:r w:rsidRPr="00BB4955">
        <w:t xml:space="preserve">hátrányos megkülönböztetés és jogellenes elkülönítés az oktatás, képzés területén, az intézmények között és az egyes intézményeken belüli szegregációs </w:t>
      </w:r>
    </w:p>
    <w:p w:rsidR="00106767" w:rsidRPr="00BB4955" w:rsidRDefault="00613E85" w:rsidP="005744AF">
      <w:pPr>
        <w:pStyle w:val="BodyText"/>
      </w:pPr>
      <w:r w:rsidRPr="00BB4955">
        <w:t>Hátrányos megkülönböztetés, szegregáció nincs az intézményekben.</w:t>
      </w:r>
    </w:p>
    <w:p w:rsidR="00106767" w:rsidRPr="00BB4955" w:rsidRDefault="00106767" w:rsidP="005744AF">
      <w:pPr>
        <w:pStyle w:val="Heading8"/>
      </w:pPr>
      <w:r w:rsidRPr="00BB4955">
        <w:t>d)</w:t>
      </w:r>
      <w:r w:rsidR="005744AF">
        <w:tab/>
      </w:r>
      <w:r w:rsidRPr="00BB4955">
        <w:t>az intézmények között a tanulók iskolai eredményességében, az oktatás hatékonyságában mutatkozó eltérések</w:t>
      </w:r>
    </w:p>
    <w:p w:rsidR="00106767" w:rsidRPr="00BB4955" w:rsidRDefault="00613E85" w:rsidP="005744AF">
      <w:pPr>
        <w:pStyle w:val="BodyText"/>
      </w:pPr>
      <w:r w:rsidRPr="00BB4955">
        <w:t>A jelenlegi kis osztálylétszámok és a jó pedagógiai munka miatt eredményes és nagyon jó színvonalú az oktatás, amit a jó szereplések tanulmányi versenyeken, felméréseken, kulturális bemutatókon bizonyít.</w:t>
      </w:r>
    </w:p>
    <w:p w:rsidR="00106767" w:rsidRPr="00BB4955" w:rsidRDefault="00106767" w:rsidP="005744AF">
      <w:pPr>
        <w:pStyle w:val="Heading8"/>
      </w:pPr>
      <w:r w:rsidRPr="00BB4955">
        <w:t>e)</w:t>
      </w:r>
      <w:r w:rsidR="005744AF">
        <w:tab/>
      </w:r>
      <w:r w:rsidRPr="00BB4955">
        <w:t>pozitív diszkrimináció (hátránykompenzáló juttatások, szolgáltatások)</w:t>
      </w:r>
    </w:p>
    <w:p w:rsidR="00106767" w:rsidRPr="00E87A38" w:rsidRDefault="00086F81" w:rsidP="00C76BE7">
      <w:r>
        <w:t>Nincs ilyen.</w:t>
      </w:r>
    </w:p>
    <w:p w:rsidR="00106767" w:rsidRPr="00E87A38" w:rsidRDefault="005C794E" w:rsidP="005744AF">
      <w:pPr>
        <w:pStyle w:val="BodyText"/>
      </w:pPr>
      <w:r>
        <w:rPr>
          <w:noProof/>
        </w:rPr>
        <w:lastRenderedPageBreak/>
        <w:drawing>
          <wp:inline distT="0" distB="0" distL="0" distR="0">
            <wp:extent cx="4457700" cy="3327400"/>
            <wp:effectExtent l="0" t="0" r="0" b="0"/>
            <wp:docPr id="33" name="Picture 33" descr="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024"/>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57700" cy="3327400"/>
                    </a:xfrm>
                    <a:prstGeom prst="rect">
                      <a:avLst/>
                    </a:prstGeom>
                    <a:noFill/>
                    <a:ln>
                      <a:noFill/>
                    </a:ln>
                  </pic:spPr>
                </pic:pic>
              </a:graphicData>
            </a:graphic>
          </wp:inline>
        </w:drawing>
      </w:r>
      <w:r w:rsidR="00883767">
        <w:t xml:space="preserve"> óvoda</w:t>
      </w:r>
    </w:p>
    <w:p w:rsidR="00106767" w:rsidRPr="00BB4955" w:rsidRDefault="00106767" w:rsidP="005744AF">
      <w:pPr>
        <w:pStyle w:val="Heading7"/>
      </w:pPr>
      <w:r w:rsidRPr="00BB4955">
        <w:t>4.5</w:t>
      </w:r>
      <w:r w:rsidR="005744AF">
        <w:tab/>
      </w:r>
      <w:r w:rsidRPr="00BB4955">
        <w:t>Következtetések: problémák beazonosítása, fejlesztési lehetőségek meghatározása.</w:t>
      </w:r>
    </w:p>
    <w:p w:rsidR="00106767" w:rsidRDefault="00106767" w:rsidP="00106767">
      <w:pPr>
        <w:autoSpaceDE w:val="0"/>
        <w:autoSpaceDN w:val="0"/>
        <w:adjustRightInd w:val="0"/>
        <w:spacing w:after="20"/>
        <w:ind w:firstLine="142"/>
        <w:rPr>
          <w:szCs w:val="22"/>
        </w:rPr>
      </w:pPr>
    </w:p>
    <w:p w:rsidR="00BB4955" w:rsidRPr="00BB4955" w:rsidRDefault="00BB4955" w:rsidP="00BB4955">
      <w:pPr>
        <w:pStyle w:val="NormlCalibri11"/>
        <w:pBdr>
          <w:top w:val="none" w:sz="0" w:space="0" w:color="auto"/>
          <w:left w:val="none" w:sz="0" w:space="0" w:color="auto"/>
          <w:bottom w:val="none" w:sz="0" w:space="0" w:color="auto"/>
          <w:right w:val="none" w:sz="0" w:space="0" w:color="auto"/>
        </w:pBd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14"/>
      </w:tblGrid>
      <w:tr w:rsidR="00106767">
        <w:trPr>
          <w:jc w:val="center"/>
        </w:trPr>
        <w:tc>
          <w:tcPr>
            <w:tcW w:w="9779" w:type="dxa"/>
            <w:gridSpan w:val="2"/>
          </w:tcPr>
          <w:p w:rsidR="00106767" w:rsidRPr="00BB4955" w:rsidRDefault="00106767" w:rsidP="00106767">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A gyerekek helyzete, esélyegyenlősége vizsgálata során településünkön</w:t>
            </w:r>
          </w:p>
          <w:p w:rsidR="00106767" w:rsidRPr="00BB4955" w:rsidRDefault="00106767" w:rsidP="00106767">
            <w:pPr>
              <w:pStyle w:val="NormlCalibri11"/>
              <w:pBdr>
                <w:top w:val="none" w:sz="0" w:space="0" w:color="auto"/>
                <w:left w:val="none" w:sz="0" w:space="0" w:color="auto"/>
                <w:bottom w:val="none" w:sz="0" w:space="0" w:color="auto"/>
                <w:right w:val="none" w:sz="0" w:space="0" w:color="auto"/>
              </w:pBdr>
              <w:jc w:val="center"/>
              <w:rPr>
                <w:sz w:val="24"/>
              </w:rPr>
            </w:pPr>
          </w:p>
        </w:tc>
      </w:tr>
      <w:tr w:rsidR="00106767">
        <w:trPr>
          <w:jc w:val="center"/>
        </w:trPr>
        <w:tc>
          <w:tcPr>
            <w:tcW w:w="4889" w:type="dxa"/>
          </w:tcPr>
          <w:p w:rsidR="00106767" w:rsidRPr="00BB4955" w:rsidRDefault="00106767" w:rsidP="00106767">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beazonosított problémák</w:t>
            </w:r>
          </w:p>
          <w:p w:rsidR="00106767" w:rsidRPr="00BB4955" w:rsidRDefault="00106767" w:rsidP="00106767">
            <w:pPr>
              <w:pStyle w:val="NormlCalibri11"/>
              <w:pBdr>
                <w:top w:val="none" w:sz="0" w:space="0" w:color="auto"/>
                <w:left w:val="none" w:sz="0" w:space="0" w:color="auto"/>
                <w:bottom w:val="none" w:sz="0" w:space="0" w:color="auto"/>
                <w:right w:val="none" w:sz="0" w:space="0" w:color="auto"/>
              </w:pBdr>
              <w:jc w:val="center"/>
              <w:rPr>
                <w:sz w:val="24"/>
              </w:rPr>
            </w:pPr>
          </w:p>
        </w:tc>
        <w:tc>
          <w:tcPr>
            <w:tcW w:w="4890" w:type="dxa"/>
          </w:tcPr>
          <w:p w:rsidR="00106767" w:rsidRPr="00BB4955" w:rsidRDefault="00106767" w:rsidP="00106767">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fejlesztési lehetőségek</w:t>
            </w:r>
          </w:p>
          <w:p w:rsidR="00106767" w:rsidRPr="00BB4955" w:rsidRDefault="00106767" w:rsidP="00106767">
            <w:pPr>
              <w:pStyle w:val="NormlCalibri11"/>
              <w:pBdr>
                <w:top w:val="none" w:sz="0" w:space="0" w:color="auto"/>
                <w:left w:val="none" w:sz="0" w:space="0" w:color="auto"/>
                <w:bottom w:val="none" w:sz="0" w:space="0" w:color="auto"/>
                <w:right w:val="none" w:sz="0" w:space="0" w:color="auto"/>
              </w:pBdr>
              <w:jc w:val="center"/>
              <w:rPr>
                <w:sz w:val="24"/>
              </w:rPr>
            </w:pPr>
          </w:p>
        </w:tc>
      </w:tr>
      <w:tr w:rsidR="00106767">
        <w:trPr>
          <w:jc w:val="center"/>
        </w:trPr>
        <w:tc>
          <w:tcPr>
            <w:tcW w:w="4889" w:type="dxa"/>
          </w:tcPr>
          <w:p w:rsidR="00106767" w:rsidRPr="00BB4955" w:rsidRDefault="00091906" w:rsidP="00106767">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családok elszegényedése</w:t>
            </w:r>
          </w:p>
        </w:tc>
        <w:tc>
          <w:tcPr>
            <w:tcW w:w="4890" w:type="dxa"/>
          </w:tcPr>
          <w:p w:rsidR="00106767" w:rsidRPr="00BB4955" w:rsidRDefault="00091906" w:rsidP="00106767">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ingyenes tankönyv, étkezés biztosítása</w:t>
            </w:r>
          </w:p>
        </w:tc>
      </w:tr>
      <w:tr w:rsidR="00106767">
        <w:trPr>
          <w:jc w:val="center"/>
        </w:trPr>
        <w:tc>
          <w:tcPr>
            <w:tcW w:w="4889" w:type="dxa"/>
          </w:tcPr>
          <w:p w:rsidR="00106767" w:rsidRPr="00BB4955" w:rsidRDefault="000B6E92" w:rsidP="00106767">
            <w:pPr>
              <w:pStyle w:val="NormlCalibri11"/>
              <w:pBdr>
                <w:top w:val="none" w:sz="0" w:space="0" w:color="auto"/>
                <w:left w:val="none" w:sz="0" w:space="0" w:color="auto"/>
                <w:bottom w:val="none" w:sz="0" w:space="0" w:color="auto"/>
                <w:right w:val="none" w:sz="0" w:space="0" w:color="auto"/>
              </w:pBdr>
              <w:jc w:val="center"/>
              <w:rPr>
                <w:sz w:val="24"/>
              </w:rPr>
            </w:pPr>
            <w:r>
              <w:rPr>
                <w:sz w:val="24"/>
              </w:rPr>
              <w:t>tan</w:t>
            </w:r>
            <w:r w:rsidR="00091906" w:rsidRPr="00BB4955">
              <w:rPr>
                <w:sz w:val="24"/>
              </w:rPr>
              <w:t>eszközök, felszerelések hiánya</w:t>
            </w:r>
          </w:p>
        </w:tc>
        <w:tc>
          <w:tcPr>
            <w:tcW w:w="4890" w:type="dxa"/>
          </w:tcPr>
          <w:p w:rsidR="00106767" w:rsidRPr="00BB4955" w:rsidRDefault="00091906" w:rsidP="00106767">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célzott önkormányzati segélyezés</w:t>
            </w:r>
          </w:p>
        </w:tc>
      </w:tr>
      <w:tr w:rsidR="00106767">
        <w:trPr>
          <w:jc w:val="center"/>
        </w:trPr>
        <w:tc>
          <w:tcPr>
            <w:tcW w:w="4889" w:type="dxa"/>
          </w:tcPr>
          <w:p w:rsidR="00106767" w:rsidRPr="00BB4955" w:rsidRDefault="000F0654" w:rsidP="00106767">
            <w:pPr>
              <w:pStyle w:val="NormlCalibri11"/>
              <w:pBdr>
                <w:top w:val="none" w:sz="0" w:space="0" w:color="auto"/>
                <w:left w:val="none" w:sz="0" w:space="0" w:color="auto"/>
                <w:bottom w:val="none" w:sz="0" w:space="0" w:color="auto"/>
                <w:right w:val="none" w:sz="0" w:space="0" w:color="auto"/>
              </w:pBdr>
              <w:jc w:val="center"/>
              <w:rPr>
                <w:sz w:val="24"/>
              </w:rPr>
            </w:pPr>
            <w:r>
              <w:rPr>
                <w:sz w:val="24"/>
              </w:rPr>
              <w:t>nyári felügyelet hiánya</w:t>
            </w:r>
          </w:p>
        </w:tc>
        <w:tc>
          <w:tcPr>
            <w:tcW w:w="4890" w:type="dxa"/>
          </w:tcPr>
          <w:p w:rsidR="00106767" w:rsidRPr="00BB4955" w:rsidRDefault="00091906" w:rsidP="00106767">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programok szervezése, biztosítása</w:t>
            </w:r>
          </w:p>
        </w:tc>
      </w:tr>
      <w:tr w:rsidR="00106767">
        <w:trPr>
          <w:jc w:val="center"/>
        </w:trPr>
        <w:tc>
          <w:tcPr>
            <w:tcW w:w="4889" w:type="dxa"/>
          </w:tcPr>
          <w:p w:rsidR="00106767" w:rsidRPr="00BB4955" w:rsidRDefault="00091906" w:rsidP="00106767">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tanulási képességek hiánya,  elmaradások</w:t>
            </w:r>
          </w:p>
        </w:tc>
        <w:tc>
          <w:tcPr>
            <w:tcW w:w="4890" w:type="dxa"/>
          </w:tcPr>
          <w:p w:rsidR="00106767" w:rsidRPr="00BB4955" w:rsidRDefault="00091906" w:rsidP="00106767">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felzárkóztatás, korrepetálás IKSZT tanoda program</w:t>
            </w:r>
          </w:p>
        </w:tc>
      </w:tr>
      <w:tr w:rsidR="00106767">
        <w:trPr>
          <w:jc w:val="center"/>
        </w:trPr>
        <w:tc>
          <w:tcPr>
            <w:tcW w:w="4889" w:type="dxa"/>
          </w:tcPr>
          <w:p w:rsidR="00106767" w:rsidRPr="00BB4955" w:rsidRDefault="00091906" w:rsidP="00106767">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 xml:space="preserve">sport, kulturális </w:t>
            </w:r>
            <w:r w:rsidR="00224252" w:rsidRPr="00BB4955">
              <w:rPr>
                <w:sz w:val="24"/>
              </w:rPr>
              <w:t>lehetőségek hiánya</w:t>
            </w:r>
          </w:p>
        </w:tc>
        <w:tc>
          <w:tcPr>
            <w:tcW w:w="4890" w:type="dxa"/>
          </w:tcPr>
          <w:p w:rsidR="00106767" w:rsidRPr="00BB4955" w:rsidRDefault="00224252" w:rsidP="00106767">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 xml:space="preserve">sportolási lehetőségek, felszerelések biztosítása, </w:t>
            </w:r>
          </w:p>
        </w:tc>
      </w:tr>
      <w:tr w:rsidR="00106767">
        <w:trPr>
          <w:jc w:val="center"/>
        </w:trPr>
        <w:tc>
          <w:tcPr>
            <w:tcW w:w="4889" w:type="dxa"/>
          </w:tcPr>
          <w:p w:rsidR="00106767" w:rsidRPr="00E87A38" w:rsidRDefault="00106767" w:rsidP="00106767">
            <w:pPr>
              <w:pStyle w:val="NormlCalibri11"/>
              <w:pBdr>
                <w:top w:val="none" w:sz="0" w:space="0" w:color="auto"/>
                <w:left w:val="none" w:sz="0" w:space="0" w:color="auto"/>
                <w:bottom w:val="none" w:sz="0" w:space="0" w:color="auto"/>
                <w:right w:val="none" w:sz="0" w:space="0" w:color="auto"/>
              </w:pBdr>
              <w:jc w:val="center"/>
            </w:pPr>
          </w:p>
        </w:tc>
        <w:tc>
          <w:tcPr>
            <w:tcW w:w="4890" w:type="dxa"/>
          </w:tcPr>
          <w:p w:rsidR="00106767" w:rsidRPr="00E87A38" w:rsidRDefault="00106767" w:rsidP="00106767">
            <w:pPr>
              <w:pStyle w:val="NormlCalibri11"/>
              <w:pBdr>
                <w:top w:val="none" w:sz="0" w:space="0" w:color="auto"/>
                <w:left w:val="none" w:sz="0" w:space="0" w:color="auto"/>
                <w:bottom w:val="none" w:sz="0" w:space="0" w:color="auto"/>
                <w:right w:val="none" w:sz="0" w:space="0" w:color="auto"/>
              </w:pBdr>
              <w:jc w:val="center"/>
            </w:pPr>
          </w:p>
        </w:tc>
      </w:tr>
    </w:tbl>
    <w:p w:rsidR="00106767" w:rsidRDefault="00106767" w:rsidP="00106767">
      <w:pPr>
        <w:pStyle w:val="NormlCalibri11"/>
        <w:pBdr>
          <w:top w:val="none" w:sz="0" w:space="0" w:color="auto"/>
          <w:left w:val="none" w:sz="0" w:space="0" w:color="auto"/>
          <w:bottom w:val="none" w:sz="0" w:space="0" w:color="auto"/>
          <w:right w:val="none" w:sz="0" w:space="0" w:color="auto"/>
        </w:pBdr>
      </w:pPr>
    </w:p>
    <w:p w:rsidR="00931CF1" w:rsidRDefault="00931CF1" w:rsidP="0040713C">
      <w:pPr>
        <w:rPr>
          <w:szCs w:val="22"/>
        </w:rPr>
      </w:pPr>
    </w:p>
    <w:p w:rsidR="006865E8" w:rsidRPr="00D13162" w:rsidRDefault="006865E8" w:rsidP="00C76BE7">
      <w:pPr>
        <w:pStyle w:val="Heading3"/>
        <w:rPr>
          <w:szCs w:val="22"/>
        </w:rPr>
      </w:pPr>
      <w:bookmarkStart w:id="69" w:name="_Toc349210329"/>
      <w:r w:rsidRPr="00D13162">
        <w:rPr>
          <w:szCs w:val="22"/>
        </w:rPr>
        <w:t>5. A nők helyzete, esélyegyenlősége</w:t>
      </w:r>
      <w:bookmarkEnd w:id="69"/>
    </w:p>
    <w:p w:rsidR="0007703C" w:rsidRPr="00D13162" w:rsidRDefault="0007703C" w:rsidP="00C76BE7">
      <w:pPr>
        <w:autoSpaceDE w:val="0"/>
        <w:autoSpaceDN w:val="0"/>
        <w:adjustRightInd w:val="0"/>
        <w:spacing w:after="20"/>
        <w:ind w:firstLine="142"/>
        <w:rPr>
          <w:szCs w:val="22"/>
        </w:rPr>
      </w:pPr>
    </w:p>
    <w:p w:rsidR="0007703C" w:rsidRPr="00D13162" w:rsidRDefault="0007703C" w:rsidP="00C76BE7">
      <w:pPr>
        <w:autoSpaceDE w:val="0"/>
        <w:autoSpaceDN w:val="0"/>
        <w:adjustRightInd w:val="0"/>
        <w:spacing w:after="20"/>
        <w:ind w:firstLine="142"/>
        <w:rPr>
          <w:szCs w:val="22"/>
        </w:rPr>
      </w:pPr>
    </w:p>
    <w:p w:rsidR="006865E8" w:rsidRPr="00D13162" w:rsidRDefault="006865E8" w:rsidP="005744AF">
      <w:pPr>
        <w:pStyle w:val="List2"/>
      </w:pPr>
      <w:r w:rsidRPr="00D13162">
        <w:t>5.1</w:t>
      </w:r>
      <w:r w:rsidR="005744AF">
        <w:tab/>
      </w:r>
      <w:r w:rsidRPr="00D13162">
        <w:t>A nők gazdasági szerepe és esélyegyenlősége</w:t>
      </w:r>
    </w:p>
    <w:p w:rsidR="0038088F" w:rsidRPr="00BB4955" w:rsidRDefault="0038088F" w:rsidP="005744AF">
      <w:pPr>
        <w:pStyle w:val="BodyText"/>
      </w:pPr>
      <w:r w:rsidRPr="00BB4955">
        <w:t xml:space="preserve">Az önkormányzat és annak intézményei csak nagyon kevés, vagy semmilyen adattal </w:t>
      </w:r>
    </w:p>
    <w:p w:rsidR="0038088F" w:rsidRPr="00BB4955" w:rsidRDefault="0038088F" w:rsidP="005744AF">
      <w:pPr>
        <w:pStyle w:val="BodyText"/>
      </w:pPr>
      <w:r w:rsidRPr="00BB4955">
        <w:t xml:space="preserve">nem rendelkeznek a gender szempontok és problémák tekintetében. Az önkormányzat nem rendelkezik gender-szakértelemmel is bíró munkatárssal. A nők és férfiak közötti egyenlőség vizsgálatához azonban a lehető legrészletesebb adatok, információk szükségesek az önkormányzat tevékenysége szempontjából releváns területeken és témakörökben. A nők elleni hátrányos megkülönböztetést nem mindig könnyű észrevenni: sokszor maguk a nők –különösen, ha vezető pozíciót töltenek be –tiltakoznak a leghevesebben, amikor arról esik szó, hogy az otthoni, a munkahelyi vagy a közéleti szférában személyesen ők maguk, vagy a nők általában hátrányt szenvednének el a férfiakhoz képest. Bármily nehéz is a nemek helyzetére </w:t>
      </w:r>
      <w:r w:rsidRPr="00BB4955">
        <w:lastRenderedPageBreak/>
        <w:t>érzékeny elemzést lehetővé tevő adatokat gyűjteni (hiszen ezeket még a nagy adatgyűjtő szervek –munkaügyi központok, KSH, APEH vagy OEP –sem kérik kellő részletességgel), mégis meg kell próbálni a lehető legpontosabb információkat beszerezni. A nemek közötti hátrányos megkülönböztetést néhány jogszabály tiltja ugyan (pl. Alkotmány 66 és 70§, Munka Törvénykönyve 5§, és természetesen az EbTv), de a nők és férfiak között a társadalmi élet minden területére kiterjedő egyenlőtlenség természetének okainak feltárását és persze felszámolását nem írja elő jogszabály.</w:t>
      </w:r>
      <w:r w:rsidR="00C444F7" w:rsidRPr="00BB4955">
        <w:t xml:space="preserve"> </w:t>
      </w:r>
      <w:r w:rsidRPr="00BB4955">
        <w:t>A nők és férfiak közötti társadalmi egyenlőtlenség minden bizonnyal a legmélyebben gyökerező, legnehezebben tetten érhető, a társadalom részéről a leginkább, a legtisztább lelkiismerettel támogatott igazságtalanság. Nem könnyű fellépni ellene. Pedig a nemek közötti egyenlőtlenséget –mint a társadalmi egyenlőtlenségeket általában –nem csupán azért érdemes leküzdeni, mert igazságérzetünk, emberi szolidaritás-érzésünk ezt diktálja, hanem azért is, és elsősorban azért, mert</w:t>
      </w:r>
      <w:r w:rsidR="00C444F7" w:rsidRPr="00BB4955">
        <w:t xml:space="preserve"> </w:t>
      </w:r>
      <w:r w:rsidRPr="00BB4955">
        <w:t>az egyenlőt-lenség: pazarlás.  A társadalmi csoportok –így a férfiak és nők –közötti egyenlőtlen hatalom-megosztás az erőforrások egyenlőtlen felhasználásához vezet: a rendelkezésre álló potenciálok parlagon hagyásával egyenértékű.</w:t>
      </w:r>
      <w:r w:rsidR="00C444F7" w:rsidRPr="00BB4955">
        <w:t xml:space="preserve"> </w:t>
      </w:r>
      <w:r w:rsidRPr="00BB4955">
        <w:t>Ahhoz, hogy egyáltalán szembenézhessünk a</w:t>
      </w:r>
      <w:r w:rsidR="00C444F7" w:rsidRPr="00BB4955">
        <w:t xml:space="preserve"> </w:t>
      </w:r>
      <w:r w:rsidRPr="00BB4955">
        <w:t>problémákkal, első és legfontosabb lépésként érzékeny háttérelemzéseket kell készíteni. Látnunk kell, hogy egy sor gazdasági, szociális, gyermekvédelmi, munkaügyi, bűnözési, egészségügyi problémának nincs megoldása, ha nem gender-érzékeny eszközökkel nyú</w:t>
      </w:r>
      <w:r w:rsidR="00151C85" w:rsidRPr="00BB4955">
        <w:t xml:space="preserve">lnak hozzájuk. Az adatok elemzése, az általuk tükrözött társadalmi folyamatok feltárása segít megérteni, hogy a nők és férfiak közötti egyenlőtlenségek –a látszattal és a gyakran hangoztatott ideológiákkal szemben –nem lelki, nem is biológiai alapokon nyugszanak elsősorban, hanem politikai, hatalmi, gazdasági természetük van. </w:t>
      </w:r>
      <w:r w:rsidRPr="00BB4955">
        <w:t xml:space="preserve"> </w:t>
      </w:r>
      <w:bookmarkStart w:id="70" w:name="90"/>
      <w:bookmarkEnd w:id="70"/>
      <w:r w:rsidR="00C444F7" w:rsidRPr="00BB4955">
        <w:t xml:space="preserve"> </w:t>
      </w:r>
      <w:r w:rsidRPr="00BB4955">
        <w:t>A Kormány biztosítani kívánja, hogy a nőknek a férfiakkal azonos jogai a mindennapokban is érvényesüljenek, a nők férfi társaikkal azonos esélyt kapjanak az érvényesülésre. Magyarország</w:t>
      </w:r>
      <w:r w:rsidR="00151C85" w:rsidRPr="00BB4955">
        <w:t xml:space="preserve"> </w:t>
      </w:r>
      <w:r w:rsidRPr="00BB4955">
        <w:t>ígéretet tett az Európai Unió irányelveinek következetes érvényesítésére, amely irányelvek kiemelt</w:t>
      </w:r>
      <w:r w:rsidR="00151C85" w:rsidRPr="00BB4955">
        <w:t xml:space="preserve"> </w:t>
      </w:r>
      <w:r w:rsidRPr="00BB4955">
        <w:t>fontosságot tulajdonítanak az élet minden területén a nők nyílt vagy rejtett diszkriminációja felszámolásának, é</w:t>
      </w:r>
      <w:r w:rsidR="00151C85" w:rsidRPr="00BB4955">
        <w:t xml:space="preserve">s </w:t>
      </w:r>
      <w:r w:rsidRPr="00BB4955">
        <w:t>meghatározzák a nemek közötti egyenlőségérvényesítésének nemzetközileg</w:t>
      </w:r>
      <w:r w:rsidR="00BB4955">
        <w:t xml:space="preserve"> </w:t>
      </w:r>
      <w:r w:rsidRPr="00BB4955">
        <w:t xml:space="preserve">elismert terminológiáját is, a gender mainstreaming </w:t>
      </w:r>
      <w:r w:rsidR="00C444F7" w:rsidRPr="00BB4955">
        <w:t xml:space="preserve"> </w:t>
      </w:r>
      <w:r w:rsidRPr="00BB4955">
        <w:t>szóhasználatát.</w:t>
      </w:r>
      <w:r w:rsidR="00C444F7" w:rsidRPr="00BB4955">
        <w:t xml:space="preserve"> </w:t>
      </w:r>
      <w:r w:rsidRPr="00BB4955">
        <w:rPr>
          <w:szCs w:val="22"/>
        </w:rPr>
        <w:t>A Települési Esélyegyenlőségi Program–mint min</w:t>
      </w:r>
      <w:r w:rsidRPr="00BB4955">
        <w:t>den más fejlesztési program –két úton is szolgálhatja az egyenlőséget: közvetlen, célzott, a nők és férfiak</w:t>
      </w:r>
      <w:r w:rsidR="00151C85" w:rsidRPr="00BB4955">
        <w:t xml:space="preserve"> </w:t>
      </w:r>
      <w:r w:rsidRPr="00BB4955">
        <w:t>egyenlőségének előmozdítását szolgáló eszközökkel, és általánosságban, mindenre kiterjedően, „horizontálisan”: a folyamatokban mindenütt a nők és a férfiak eltérő helyzetét és szükségleteit feltáró, ezekhez igazodó tervezés és tevékenység révén.</w:t>
      </w:r>
      <w:r w:rsidR="00151C85" w:rsidRPr="00BB4955">
        <w:t xml:space="preserve"> </w:t>
      </w:r>
      <w:r w:rsidRPr="00BB4955">
        <w:t>Mindkét útra szükség van. Horizontális szemléleten azt is értjük, hogy a többi, a nemek közötti egyenlőség konkrét kérdéskörén kívül eső probléma kezelésekor is tekintettel vagyunk erre: az egészségügyben, az oktatásban, a területfejlesztésben, a roma és fogyatékos</w:t>
      </w:r>
      <w:r w:rsidR="005D255E" w:rsidRPr="00BB4955">
        <w:t xml:space="preserve"> </w:t>
      </w:r>
      <w:r w:rsidRPr="00BB4955">
        <w:t>emberek esélyegyenlőségét szolgáló intéz</w:t>
      </w:r>
      <w:r w:rsidR="00C444F7" w:rsidRPr="00BB4955">
        <w:t>kedésekben,</w:t>
      </w:r>
      <w:r w:rsidRPr="00BB4955">
        <w:t xml:space="preserve"> </w:t>
      </w:r>
      <w:r w:rsidR="00C444F7" w:rsidRPr="00BB4955">
        <w:t xml:space="preserve"> </w:t>
      </w:r>
      <w:r w:rsidRPr="00BB4955">
        <w:t xml:space="preserve">a foglalkoztatásban, a gazdaságban, a helyi-és a nagypolitikában és a kultúrában is. Figyelünk rá, tekintettel vagyunk a férfiak és </w:t>
      </w:r>
      <w:r w:rsidR="005D255E" w:rsidRPr="00BB4955">
        <w:t xml:space="preserve"> </w:t>
      </w:r>
      <w:r w:rsidRPr="00BB4955">
        <w:t>nők eltérő helyzetére és szükségletére, és észrevesszük speciális, éppen nemük miatt rájuk jellemző problémáikat.</w:t>
      </w:r>
    </w:p>
    <w:p w:rsidR="0038088F" w:rsidRPr="00BB4955" w:rsidRDefault="0038088F" w:rsidP="005744AF">
      <w:pPr>
        <w:pStyle w:val="BodyText"/>
      </w:pPr>
      <w:r w:rsidRPr="00BB4955">
        <w:t>A direkt, a nők és férfiak egyenlőségét egy-egy konkrét területen előmozdítani hivatott célzott programok megtervezését és kivitelezését is ez a horizontális szemlélet alapozhatja meg. Az itt következő elemzés néhány</w:t>
      </w:r>
      <w:r w:rsidR="005D255E" w:rsidRPr="00BB4955">
        <w:t xml:space="preserve"> </w:t>
      </w:r>
      <w:r w:rsidRPr="00BB4955">
        <w:t xml:space="preserve">kulcsprobléma köré szervezi a tennivalókat: mindig a helyzet megismerése, a fontosabb problémák feltárása a kiindulópont. Ezt követően a lehetséges </w:t>
      </w:r>
      <w:r w:rsidR="005D255E" w:rsidRPr="00BB4955">
        <w:t>f</w:t>
      </w:r>
      <w:r w:rsidRPr="00BB4955">
        <w:t>aktorok számbavétele, feladataik megjelölése következik. A nemek egyenlőségének érdekében a helyzetelemzés mellett a legtöbb, amit tehetünk, hogy képzett és felkészült, a probléma iránt érzékeny, elkötelezett együttműködő partnerek hálózatát alakítjuk ki.</w:t>
      </w:r>
    </w:p>
    <w:p w:rsidR="00CF2485" w:rsidRPr="00A1522A" w:rsidRDefault="003A16F4" w:rsidP="00A1522A">
      <w:pPr>
        <w:jc w:val="left"/>
        <w:rPr>
          <w:rFonts w:ascii="Arial" w:hAnsi="Arial" w:cs="Arial"/>
          <w:sz w:val="24"/>
        </w:rPr>
      </w:pPr>
      <w:r>
        <w:rPr>
          <w:rFonts w:ascii="Arial" w:hAnsi="Arial" w:cs="Arial"/>
          <w:sz w:val="24"/>
        </w:rPr>
        <w:t xml:space="preserve">  </w:t>
      </w:r>
    </w:p>
    <w:p w:rsidR="006865E8" w:rsidRDefault="006865E8" w:rsidP="005744AF">
      <w:pPr>
        <w:pStyle w:val="BodyTextIndent"/>
      </w:pPr>
      <w:r w:rsidRPr="00BB4955">
        <w:rPr>
          <w:i/>
          <w:iCs/>
        </w:rPr>
        <w:t>a)</w:t>
      </w:r>
      <w:r w:rsidRPr="00BB4955">
        <w:t xml:space="preserve"> foglalkoztatás és munkanélküliség a nők körében</w:t>
      </w:r>
    </w:p>
    <w:p w:rsidR="005D08F4" w:rsidRDefault="005D08F4" w:rsidP="005744AF">
      <w:pPr>
        <w:pStyle w:val="BodyTextIndent"/>
      </w:pPr>
    </w:p>
    <w:p w:rsidR="005D08F4" w:rsidRDefault="005D08F4" w:rsidP="005744AF">
      <w:pPr>
        <w:pStyle w:val="BodyTextIndent"/>
      </w:pPr>
    </w:p>
    <w:p w:rsidR="005D08F4" w:rsidRDefault="005D08F4" w:rsidP="005744AF">
      <w:pPr>
        <w:pStyle w:val="BodyTextIndent"/>
      </w:pPr>
    </w:p>
    <w:p w:rsidR="005D08F4" w:rsidRDefault="005D08F4" w:rsidP="005744AF">
      <w:pPr>
        <w:pStyle w:val="BodyTextIndent"/>
      </w:pPr>
    </w:p>
    <w:p w:rsidR="005D08F4" w:rsidRDefault="005D08F4" w:rsidP="005744AF">
      <w:pPr>
        <w:pStyle w:val="BodyTextIndent"/>
      </w:pPr>
    </w:p>
    <w:p w:rsidR="005D08F4" w:rsidRDefault="005D08F4" w:rsidP="005744AF">
      <w:pPr>
        <w:pStyle w:val="BodyTextIndent"/>
      </w:pPr>
    </w:p>
    <w:p w:rsidR="006C5BC8" w:rsidRDefault="006C5BC8" w:rsidP="005744AF">
      <w:pPr>
        <w:pStyle w:val="BodyTextIndent"/>
      </w:pPr>
    </w:p>
    <w:tbl>
      <w:tblPr>
        <w:tblW w:w="9336" w:type="dxa"/>
        <w:tblInd w:w="70" w:type="dxa"/>
        <w:tblCellMar>
          <w:left w:w="70" w:type="dxa"/>
          <w:right w:w="70" w:type="dxa"/>
        </w:tblCellMar>
        <w:tblLook w:val="0000" w:firstRow="0" w:lastRow="0" w:firstColumn="0" w:lastColumn="0" w:noHBand="0" w:noVBand="0"/>
      </w:tblPr>
      <w:tblGrid>
        <w:gridCol w:w="772"/>
        <w:gridCol w:w="1540"/>
        <w:gridCol w:w="1422"/>
        <w:gridCol w:w="1540"/>
        <w:gridCol w:w="1256"/>
        <w:gridCol w:w="1484"/>
        <w:gridCol w:w="1322"/>
      </w:tblGrid>
      <w:tr w:rsidR="005D08F4" w:rsidRPr="005D08F4" w:rsidTr="005D08F4">
        <w:trPr>
          <w:trHeight w:val="300"/>
        </w:trPr>
        <w:tc>
          <w:tcPr>
            <w:tcW w:w="9336" w:type="dxa"/>
            <w:gridSpan w:val="7"/>
            <w:tcBorders>
              <w:top w:val="nil"/>
              <w:left w:val="nil"/>
              <w:bottom w:val="nil"/>
              <w:right w:val="nil"/>
            </w:tcBorders>
            <w:shd w:val="clear" w:color="auto" w:fill="auto"/>
            <w:noWrap/>
            <w:vAlign w:val="bottom"/>
          </w:tcPr>
          <w:p w:rsidR="005D08F4" w:rsidRPr="005D08F4" w:rsidRDefault="005D08F4" w:rsidP="005D08F4">
            <w:pPr>
              <w:jc w:val="left"/>
              <w:rPr>
                <w:b/>
                <w:bCs/>
                <w:color w:val="000000"/>
                <w:szCs w:val="22"/>
              </w:rPr>
            </w:pPr>
            <w:r w:rsidRPr="005D08F4">
              <w:rPr>
                <w:b/>
                <w:bCs/>
                <w:color w:val="000000"/>
                <w:szCs w:val="22"/>
              </w:rPr>
              <w:lastRenderedPageBreak/>
              <w:t>5.1.1. számú táblázat - Foglalkoztatás és munkanélküliség a nők körében</w:t>
            </w:r>
          </w:p>
        </w:tc>
      </w:tr>
      <w:tr w:rsidR="005D08F4" w:rsidRPr="005D08F4" w:rsidTr="005D08F4">
        <w:trPr>
          <w:trHeight w:val="1200"/>
        </w:trPr>
        <w:tc>
          <w:tcPr>
            <w:tcW w:w="77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5D08F4" w:rsidRPr="005D08F4" w:rsidRDefault="005D08F4" w:rsidP="005D08F4">
            <w:pPr>
              <w:jc w:val="center"/>
              <w:rPr>
                <w:color w:val="000000"/>
                <w:szCs w:val="22"/>
              </w:rPr>
            </w:pPr>
            <w:r w:rsidRPr="005D08F4">
              <w:rPr>
                <w:color w:val="000000"/>
                <w:szCs w:val="22"/>
              </w:rPr>
              <w:t>év</w:t>
            </w:r>
          </w:p>
        </w:tc>
        <w:tc>
          <w:tcPr>
            <w:tcW w:w="2962" w:type="dxa"/>
            <w:gridSpan w:val="2"/>
            <w:tcBorders>
              <w:top w:val="single" w:sz="4" w:space="0" w:color="auto"/>
              <w:left w:val="nil"/>
              <w:bottom w:val="single" w:sz="4" w:space="0" w:color="auto"/>
              <w:right w:val="single" w:sz="4" w:space="0" w:color="auto"/>
            </w:tcBorders>
            <w:shd w:val="clear" w:color="auto" w:fill="CCFFCC"/>
            <w:vAlign w:val="center"/>
          </w:tcPr>
          <w:p w:rsidR="005D08F4" w:rsidRPr="005D08F4" w:rsidRDefault="005D08F4" w:rsidP="005D08F4">
            <w:pPr>
              <w:jc w:val="center"/>
              <w:rPr>
                <w:color w:val="000000"/>
                <w:szCs w:val="22"/>
              </w:rPr>
            </w:pPr>
            <w:r w:rsidRPr="005D08F4">
              <w:rPr>
                <w:color w:val="000000"/>
                <w:szCs w:val="22"/>
              </w:rPr>
              <w:t>Munkavállalási korúak száma</w:t>
            </w:r>
          </w:p>
        </w:tc>
        <w:tc>
          <w:tcPr>
            <w:tcW w:w="2796" w:type="dxa"/>
            <w:gridSpan w:val="2"/>
            <w:tcBorders>
              <w:top w:val="single" w:sz="4" w:space="0" w:color="auto"/>
              <w:left w:val="nil"/>
              <w:bottom w:val="single" w:sz="4" w:space="0" w:color="auto"/>
              <w:right w:val="single" w:sz="4" w:space="0" w:color="auto"/>
            </w:tcBorders>
            <w:shd w:val="clear" w:color="auto" w:fill="CCFFCC"/>
            <w:vAlign w:val="center"/>
          </w:tcPr>
          <w:p w:rsidR="005D08F4" w:rsidRPr="005D08F4" w:rsidRDefault="005D08F4" w:rsidP="005D08F4">
            <w:pPr>
              <w:jc w:val="center"/>
              <w:rPr>
                <w:color w:val="000000"/>
                <w:szCs w:val="22"/>
              </w:rPr>
            </w:pPr>
            <w:r w:rsidRPr="005D08F4">
              <w:rPr>
                <w:color w:val="000000"/>
                <w:szCs w:val="22"/>
              </w:rPr>
              <w:t>Foglalkoztatottak</w:t>
            </w:r>
          </w:p>
        </w:tc>
        <w:tc>
          <w:tcPr>
            <w:tcW w:w="2806" w:type="dxa"/>
            <w:gridSpan w:val="2"/>
            <w:tcBorders>
              <w:top w:val="single" w:sz="4" w:space="0" w:color="auto"/>
              <w:left w:val="nil"/>
              <w:bottom w:val="single" w:sz="4" w:space="0" w:color="auto"/>
              <w:right w:val="single" w:sz="4" w:space="0" w:color="auto"/>
            </w:tcBorders>
            <w:shd w:val="clear" w:color="auto" w:fill="CCFFCC"/>
            <w:vAlign w:val="center"/>
          </w:tcPr>
          <w:p w:rsidR="005D08F4" w:rsidRPr="005D08F4" w:rsidRDefault="005D08F4" w:rsidP="005D08F4">
            <w:pPr>
              <w:jc w:val="center"/>
              <w:rPr>
                <w:color w:val="000000"/>
                <w:szCs w:val="22"/>
              </w:rPr>
            </w:pPr>
            <w:r w:rsidRPr="005D08F4">
              <w:rPr>
                <w:color w:val="000000"/>
                <w:szCs w:val="22"/>
              </w:rPr>
              <w:t>Munkanélküliek</w:t>
            </w:r>
          </w:p>
        </w:tc>
      </w:tr>
      <w:tr w:rsidR="005D08F4" w:rsidRPr="005D08F4" w:rsidTr="005D08F4">
        <w:trPr>
          <w:trHeight w:val="510"/>
        </w:trPr>
        <w:tc>
          <w:tcPr>
            <w:tcW w:w="772" w:type="dxa"/>
            <w:vMerge/>
            <w:tcBorders>
              <w:top w:val="single" w:sz="4" w:space="0" w:color="auto"/>
              <w:left w:val="single" w:sz="4" w:space="0" w:color="auto"/>
              <w:bottom w:val="single" w:sz="4" w:space="0" w:color="auto"/>
              <w:right w:val="single" w:sz="4" w:space="0" w:color="auto"/>
            </w:tcBorders>
            <w:vAlign w:val="center"/>
          </w:tcPr>
          <w:p w:rsidR="005D08F4" w:rsidRPr="005D08F4" w:rsidRDefault="005D08F4" w:rsidP="005D08F4">
            <w:pPr>
              <w:jc w:val="left"/>
              <w:rPr>
                <w:color w:val="000000"/>
                <w:szCs w:val="22"/>
              </w:rPr>
            </w:pPr>
          </w:p>
        </w:tc>
        <w:tc>
          <w:tcPr>
            <w:tcW w:w="1540" w:type="dxa"/>
            <w:tcBorders>
              <w:top w:val="nil"/>
              <w:left w:val="nil"/>
              <w:bottom w:val="single" w:sz="4" w:space="0" w:color="auto"/>
              <w:right w:val="single" w:sz="4" w:space="0" w:color="auto"/>
            </w:tcBorders>
            <w:shd w:val="clear" w:color="auto" w:fill="CCFFCC"/>
            <w:vAlign w:val="center"/>
          </w:tcPr>
          <w:p w:rsidR="005D08F4" w:rsidRPr="005D08F4" w:rsidRDefault="005D08F4" w:rsidP="005D08F4">
            <w:pPr>
              <w:jc w:val="center"/>
              <w:rPr>
                <w:color w:val="000000"/>
                <w:szCs w:val="22"/>
              </w:rPr>
            </w:pPr>
            <w:r w:rsidRPr="005D08F4">
              <w:rPr>
                <w:color w:val="000000"/>
                <w:szCs w:val="22"/>
              </w:rPr>
              <w:t>férfiak</w:t>
            </w:r>
          </w:p>
        </w:tc>
        <w:tc>
          <w:tcPr>
            <w:tcW w:w="1422" w:type="dxa"/>
            <w:tcBorders>
              <w:top w:val="nil"/>
              <w:left w:val="nil"/>
              <w:bottom w:val="single" w:sz="4" w:space="0" w:color="auto"/>
              <w:right w:val="single" w:sz="4" w:space="0" w:color="auto"/>
            </w:tcBorders>
            <w:shd w:val="clear" w:color="auto" w:fill="CCFFCC"/>
            <w:vAlign w:val="center"/>
          </w:tcPr>
          <w:p w:rsidR="005D08F4" w:rsidRPr="005D08F4" w:rsidRDefault="005D08F4" w:rsidP="005D08F4">
            <w:pPr>
              <w:jc w:val="center"/>
              <w:rPr>
                <w:color w:val="000000"/>
                <w:szCs w:val="22"/>
              </w:rPr>
            </w:pPr>
            <w:r w:rsidRPr="005D08F4">
              <w:rPr>
                <w:color w:val="000000"/>
                <w:szCs w:val="22"/>
              </w:rPr>
              <w:t>nők</w:t>
            </w:r>
          </w:p>
        </w:tc>
        <w:tc>
          <w:tcPr>
            <w:tcW w:w="1540" w:type="dxa"/>
            <w:tcBorders>
              <w:top w:val="nil"/>
              <w:left w:val="nil"/>
              <w:bottom w:val="single" w:sz="4" w:space="0" w:color="auto"/>
              <w:right w:val="single" w:sz="4" w:space="0" w:color="auto"/>
            </w:tcBorders>
            <w:shd w:val="clear" w:color="auto" w:fill="CCFFCC"/>
            <w:vAlign w:val="center"/>
          </w:tcPr>
          <w:p w:rsidR="005D08F4" w:rsidRPr="005D08F4" w:rsidRDefault="005D08F4" w:rsidP="005D08F4">
            <w:pPr>
              <w:jc w:val="center"/>
              <w:rPr>
                <w:color w:val="000000"/>
                <w:szCs w:val="22"/>
              </w:rPr>
            </w:pPr>
            <w:r w:rsidRPr="005D08F4">
              <w:rPr>
                <w:color w:val="000000"/>
                <w:szCs w:val="22"/>
              </w:rPr>
              <w:t>férfiak</w:t>
            </w:r>
          </w:p>
        </w:tc>
        <w:tc>
          <w:tcPr>
            <w:tcW w:w="1256" w:type="dxa"/>
            <w:tcBorders>
              <w:top w:val="nil"/>
              <w:left w:val="nil"/>
              <w:bottom w:val="single" w:sz="4" w:space="0" w:color="auto"/>
              <w:right w:val="single" w:sz="4" w:space="0" w:color="auto"/>
            </w:tcBorders>
            <w:shd w:val="clear" w:color="auto" w:fill="CCFFCC"/>
            <w:vAlign w:val="center"/>
          </w:tcPr>
          <w:p w:rsidR="005D08F4" w:rsidRPr="005D08F4" w:rsidRDefault="005D08F4" w:rsidP="005D08F4">
            <w:pPr>
              <w:jc w:val="center"/>
              <w:rPr>
                <w:color w:val="000000"/>
                <w:szCs w:val="22"/>
              </w:rPr>
            </w:pPr>
            <w:r w:rsidRPr="005D08F4">
              <w:rPr>
                <w:color w:val="000000"/>
                <w:szCs w:val="22"/>
              </w:rPr>
              <w:t>nők</w:t>
            </w:r>
          </w:p>
        </w:tc>
        <w:tc>
          <w:tcPr>
            <w:tcW w:w="1484" w:type="dxa"/>
            <w:tcBorders>
              <w:top w:val="nil"/>
              <w:left w:val="nil"/>
              <w:bottom w:val="single" w:sz="4" w:space="0" w:color="auto"/>
              <w:right w:val="single" w:sz="4" w:space="0" w:color="auto"/>
            </w:tcBorders>
            <w:shd w:val="clear" w:color="auto" w:fill="CCFFCC"/>
            <w:vAlign w:val="center"/>
          </w:tcPr>
          <w:p w:rsidR="005D08F4" w:rsidRPr="005D08F4" w:rsidRDefault="005D08F4" w:rsidP="005D08F4">
            <w:pPr>
              <w:jc w:val="center"/>
              <w:rPr>
                <w:color w:val="000000"/>
                <w:szCs w:val="22"/>
              </w:rPr>
            </w:pPr>
            <w:r w:rsidRPr="005D08F4">
              <w:rPr>
                <w:color w:val="000000"/>
                <w:szCs w:val="22"/>
              </w:rPr>
              <w:t>férfiak</w:t>
            </w:r>
          </w:p>
        </w:tc>
        <w:tc>
          <w:tcPr>
            <w:tcW w:w="1322" w:type="dxa"/>
            <w:tcBorders>
              <w:top w:val="nil"/>
              <w:left w:val="nil"/>
              <w:bottom w:val="single" w:sz="4" w:space="0" w:color="auto"/>
              <w:right w:val="single" w:sz="4" w:space="0" w:color="auto"/>
            </w:tcBorders>
            <w:shd w:val="clear" w:color="auto" w:fill="CCFFCC"/>
            <w:vAlign w:val="center"/>
          </w:tcPr>
          <w:p w:rsidR="005D08F4" w:rsidRPr="005D08F4" w:rsidRDefault="005D08F4" w:rsidP="005D08F4">
            <w:pPr>
              <w:jc w:val="center"/>
              <w:rPr>
                <w:color w:val="000000"/>
                <w:szCs w:val="22"/>
              </w:rPr>
            </w:pPr>
            <w:r w:rsidRPr="005D08F4">
              <w:rPr>
                <w:color w:val="000000"/>
                <w:szCs w:val="22"/>
              </w:rPr>
              <w:t>nők</w:t>
            </w:r>
          </w:p>
        </w:tc>
      </w:tr>
      <w:tr w:rsidR="005D08F4" w:rsidRPr="005D08F4" w:rsidTr="005D08F4">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2008</w:t>
            </w:r>
          </w:p>
        </w:tc>
        <w:tc>
          <w:tcPr>
            <w:tcW w:w="1540" w:type="dxa"/>
            <w:tcBorders>
              <w:top w:val="nil"/>
              <w:left w:val="nil"/>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442</w:t>
            </w:r>
          </w:p>
        </w:tc>
        <w:tc>
          <w:tcPr>
            <w:tcW w:w="1422"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383</w:t>
            </w:r>
          </w:p>
        </w:tc>
        <w:tc>
          <w:tcPr>
            <w:tcW w:w="1540" w:type="dxa"/>
            <w:tcBorders>
              <w:top w:val="nil"/>
              <w:left w:val="nil"/>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427</w:t>
            </w:r>
          </w:p>
        </w:tc>
        <w:tc>
          <w:tcPr>
            <w:tcW w:w="1256"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375</w:t>
            </w:r>
          </w:p>
        </w:tc>
        <w:tc>
          <w:tcPr>
            <w:tcW w:w="1484"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15</w:t>
            </w:r>
          </w:p>
        </w:tc>
        <w:tc>
          <w:tcPr>
            <w:tcW w:w="1322"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8</w:t>
            </w:r>
          </w:p>
        </w:tc>
      </w:tr>
      <w:tr w:rsidR="005D08F4" w:rsidRPr="005D08F4" w:rsidTr="005D08F4">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2009</w:t>
            </w:r>
          </w:p>
        </w:tc>
        <w:tc>
          <w:tcPr>
            <w:tcW w:w="1540" w:type="dxa"/>
            <w:tcBorders>
              <w:top w:val="nil"/>
              <w:left w:val="nil"/>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448</w:t>
            </w:r>
          </w:p>
        </w:tc>
        <w:tc>
          <w:tcPr>
            <w:tcW w:w="1422"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382</w:t>
            </w:r>
          </w:p>
        </w:tc>
        <w:tc>
          <w:tcPr>
            <w:tcW w:w="1540" w:type="dxa"/>
            <w:tcBorders>
              <w:top w:val="nil"/>
              <w:left w:val="nil"/>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413</w:t>
            </w:r>
          </w:p>
        </w:tc>
        <w:tc>
          <w:tcPr>
            <w:tcW w:w="1256"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358</w:t>
            </w:r>
          </w:p>
        </w:tc>
        <w:tc>
          <w:tcPr>
            <w:tcW w:w="1484"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35</w:t>
            </w:r>
          </w:p>
        </w:tc>
        <w:tc>
          <w:tcPr>
            <w:tcW w:w="1322"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24</w:t>
            </w:r>
          </w:p>
        </w:tc>
      </w:tr>
      <w:tr w:rsidR="005D08F4" w:rsidRPr="005D08F4" w:rsidTr="005D08F4">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2010</w:t>
            </w:r>
          </w:p>
        </w:tc>
        <w:tc>
          <w:tcPr>
            <w:tcW w:w="1540" w:type="dxa"/>
            <w:tcBorders>
              <w:top w:val="nil"/>
              <w:left w:val="nil"/>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425</w:t>
            </w:r>
          </w:p>
        </w:tc>
        <w:tc>
          <w:tcPr>
            <w:tcW w:w="1422"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377</w:t>
            </w:r>
          </w:p>
        </w:tc>
        <w:tc>
          <w:tcPr>
            <w:tcW w:w="1540" w:type="dxa"/>
            <w:tcBorders>
              <w:top w:val="nil"/>
              <w:left w:val="nil"/>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394</w:t>
            </w:r>
          </w:p>
        </w:tc>
        <w:tc>
          <w:tcPr>
            <w:tcW w:w="1256"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353</w:t>
            </w:r>
          </w:p>
        </w:tc>
        <w:tc>
          <w:tcPr>
            <w:tcW w:w="1484"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31</w:t>
            </w:r>
          </w:p>
        </w:tc>
        <w:tc>
          <w:tcPr>
            <w:tcW w:w="1322"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24</w:t>
            </w:r>
          </w:p>
        </w:tc>
      </w:tr>
      <w:tr w:rsidR="005D08F4" w:rsidRPr="005D08F4" w:rsidTr="005D08F4">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2011</w:t>
            </w:r>
          </w:p>
        </w:tc>
        <w:tc>
          <w:tcPr>
            <w:tcW w:w="1540" w:type="dxa"/>
            <w:tcBorders>
              <w:top w:val="nil"/>
              <w:left w:val="nil"/>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423</w:t>
            </w:r>
          </w:p>
        </w:tc>
        <w:tc>
          <w:tcPr>
            <w:tcW w:w="1422"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382</w:t>
            </w:r>
          </w:p>
        </w:tc>
        <w:tc>
          <w:tcPr>
            <w:tcW w:w="1540" w:type="dxa"/>
            <w:tcBorders>
              <w:top w:val="nil"/>
              <w:left w:val="nil"/>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401</w:t>
            </w:r>
          </w:p>
        </w:tc>
        <w:tc>
          <w:tcPr>
            <w:tcW w:w="1256"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365</w:t>
            </w:r>
          </w:p>
        </w:tc>
        <w:tc>
          <w:tcPr>
            <w:tcW w:w="1484"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22</w:t>
            </w:r>
          </w:p>
        </w:tc>
        <w:tc>
          <w:tcPr>
            <w:tcW w:w="1322"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17</w:t>
            </w:r>
          </w:p>
        </w:tc>
      </w:tr>
      <w:tr w:rsidR="005D08F4" w:rsidRPr="005D08F4" w:rsidTr="005D08F4">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2012</w:t>
            </w:r>
          </w:p>
        </w:tc>
        <w:tc>
          <w:tcPr>
            <w:tcW w:w="1540" w:type="dxa"/>
            <w:tcBorders>
              <w:top w:val="nil"/>
              <w:left w:val="nil"/>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na.</w:t>
            </w:r>
          </w:p>
        </w:tc>
        <w:tc>
          <w:tcPr>
            <w:tcW w:w="1422"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na.</w:t>
            </w:r>
          </w:p>
        </w:tc>
        <w:tc>
          <w:tcPr>
            <w:tcW w:w="1540" w:type="dxa"/>
            <w:tcBorders>
              <w:top w:val="nil"/>
              <w:left w:val="nil"/>
              <w:bottom w:val="single" w:sz="4" w:space="0" w:color="auto"/>
              <w:right w:val="single" w:sz="4" w:space="0" w:color="auto"/>
            </w:tcBorders>
            <w:shd w:val="clear" w:color="auto" w:fill="auto"/>
            <w:noWrap/>
            <w:vAlign w:val="center"/>
          </w:tcPr>
          <w:p w:rsidR="005D08F4" w:rsidRPr="005D08F4" w:rsidRDefault="005D08F4" w:rsidP="005D08F4">
            <w:pPr>
              <w:jc w:val="center"/>
              <w:rPr>
                <w:color w:val="000000"/>
                <w:szCs w:val="22"/>
              </w:rPr>
            </w:pPr>
            <w:r w:rsidRPr="005D08F4">
              <w:rPr>
                <w:color w:val="000000"/>
                <w:szCs w:val="22"/>
              </w:rPr>
              <w:t>na.</w:t>
            </w:r>
          </w:p>
        </w:tc>
        <w:tc>
          <w:tcPr>
            <w:tcW w:w="1256"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na.</w:t>
            </w:r>
          </w:p>
        </w:tc>
        <w:tc>
          <w:tcPr>
            <w:tcW w:w="1484"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na.</w:t>
            </w:r>
          </w:p>
        </w:tc>
        <w:tc>
          <w:tcPr>
            <w:tcW w:w="1322" w:type="dxa"/>
            <w:tcBorders>
              <w:top w:val="nil"/>
              <w:left w:val="nil"/>
              <w:bottom w:val="single" w:sz="4" w:space="0" w:color="auto"/>
              <w:right w:val="single" w:sz="4" w:space="0" w:color="auto"/>
            </w:tcBorders>
            <w:shd w:val="clear" w:color="auto" w:fill="auto"/>
            <w:vAlign w:val="center"/>
          </w:tcPr>
          <w:p w:rsidR="005D08F4" w:rsidRPr="005D08F4" w:rsidRDefault="005D08F4" w:rsidP="005D08F4">
            <w:pPr>
              <w:jc w:val="center"/>
              <w:rPr>
                <w:color w:val="000000"/>
                <w:szCs w:val="22"/>
              </w:rPr>
            </w:pPr>
            <w:r w:rsidRPr="005D08F4">
              <w:rPr>
                <w:color w:val="000000"/>
                <w:szCs w:val="22"/>
              </w:rPr>
              <w:t>na.</w:t>
            </w:r>
          </w:p>
        </w:tc>
      </w:tr>
    </w:tbl>
    <w:p w:rsidR="005D08F4" w:rsidRDefault="006C5BC8" w:rsidP="005744AF">
      <w:pPr>
        <w:pStyle w:val="BodyTextIndent"/>
      </w:pPr>
      <w:r w:rsidRPr="00FE03B4">
        <w:rPr>
          <w:color w:val="000000"/>
          <w:szCs w:val="22"/>
        </w:rPr>
        <w:t>Forrás: TeIR, KSH Tstar</w:t>
      </w:r>
    </w:p>
    <w:p w:rsidR="005D08F4" w:rsidRPr="005D08F4" w:rsidRDefault="005C794E" w:rsidP="005D08F4">
      <w:pPr>
        <w:pStyle w:val="BodyTextIndent"/>
      </w:pPr>
      <w:r w:rsidRPr="005D08F4">
        <w:rPr>
          <w:noProof/>
        </w:rPr>
        <w:drawing>
          <wp:inline distT="0" distB="0" distL="0" distR="0">
            <wp:extent cx="5346700" cy="32131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6700" cy="3213100"/>
                    </a:xfrm>
                    <a:prstGeom prst="rect">
                      <a:avLst/>
                    </a:prstGeom>
                    <a:noFill/>
                    <a:ln>
                      <a:noFill/>
                    </a:ln>
                  </pic:spPr>
                </pic:pic>
              </a:graphicData>
            </a:graphic>
          </wp:inline>
        </w:drawing>
      </w:r>
    </w:p>
    <w:p w:rsidR="005D08F4" w:rsidRDefault="005C794E" w:rsidP="005744AF">
      <w:pPr>
        <w:pStyle w:val="BodyTextIndent"/>
      </w:pPr>
      <w:r w:rsidRPr="005D08F4">
        <w:rPr>
          <w:noProof/>
        </w:rPr>
        <w:drawing>
          <wp:inline distT="0" distB="0" distL="0" distR="0">
            <wp:extent cx="5321300" cy="32639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1300" cy="3263900"/>
                    </a:xfrm>
                    <a:prstGeom prst="rect">
                      <a:avLst/>
                    </a:prstGeom>
                    <a:noFill/>
                    <a:ln>
                      <a:noFill/>
                    </a:ln>
                  </pic:spPr>
                </pic:pic>
              </a:graphicData>
            </a:graphic>
          </wp:inline>
        </w:drawing>
      </w:r>
    </w:p>
    <w:p w:rsidR="005D08F4" w:rsidRDefault="005D08F4" w:rsidP="005744AF">
      <w:pPr>
        <w:pStyle w:val="BodyTextIndent"/>
      </w:pPr>
    </w:p>
    <w:p w:rsidR="005D08F4" w:rsidRDefault="005C794E" w:rsidP="005744AF">
      <w:pPr>
        <w:pStyle w:val="BodyTextIndent"/>
      </w:pPr>
      <w:r w:rsidRPr="005D08F4">
        <w:rPr>
          <w:noProof/>
        </w:rPr>
        <w:drawing>
          <wp:inline distT="0" distB="0" distL="0" distR="0">
            <wp:extent cx="4610100" cy="29464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0100" cy="2946400"/>
                    </a:xfrm>
                    <a:prstGeom prst="rect">
                      <a:avLst/>
                    </a:prstGeom>
                    <a:noFill/>
                    <a:ln>
                      <a:noFill/>
                    </a:ln>
                  </pic:spPr>
                </pic:pic>
              </a:graphicData>
            </a:graphic>
          </wp:inline>
        </w:drawing>
      </w:r>
    </w:p>
    <w:p w:rsidR="005D08F4" w:rsidRDefault="005D08F4" w:rsidP="005744AF">
      <w:pPr>
        <w:pStyle w:val="BodyTextIndent"/>
      </w:pPr>
    </w:p>
    <w:p w:rsidR="005D08F4" w:rsidRDefault="005C794E" w:rsidP="005744AF">
      <w:pPr>
        <w:pStyle w:val="BodyTextIndent"/>
      </w:pPr>
      <w:r w:rsidRPr="005D08F4">
        <w:rPr>
          <w:noProof/>
        </w:rPr>
        <w:drawing>
          <wp:inline distT="0" distB="0" distL="0" distR="0">
            <wp:extent cx="3695700" cy="23622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95700" cy="2362200"/>
                    </a:xfrm>
                    <a:prstGeom prst="rect">
                      <a:avLst/>
                    </a:prstGeom>
                    <a:noFill/>
                    <a:ln>
                      <a:noFill/>
                    </a:ln>
                  </pic:spPr>
                </pic:pic>
              </a:graphicData>
            </a:graphic>
          </wp:inline>
        </w:drawing>
      </w:r>
    </w:p>
    <w:p w:rsidR="005D08F4" w:rsidRDefault="005C794E" w:rsidP="005744AF">
      <w:pPr>
        <w:pStyle w:val="BodyTextIndent"/>
      </w:pPr>
      <w:r w:rsidRPr="005D08F4">
        <w:rPr>
          <w:noProof/>
        </w:rPr>
        <w:drawing>
          <wp:inline distT="0" distB="0" distL="0" distR="0">
            <wp:extent cx="3771900" cy="23749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1900" cy="2374900"/>
                    </a:xfrm>
                    <a:prstGeom prst="rect">
                      <a:avLst/>
                    </a:prstGeom>
                    <a:noFill/>
                    <a:ln>
                      <a:noFill/>
                    </a:ln>
                  </pic:spPr>
                </pic:pic>
              </a:graphicData>
            </a:graphic>
          </wp:inline>
        </w:drawing>
      </w:r>
    </w:p>
    <w:p w:rsidR="005D08F4" w:rsidRPr="005D08F4" w:rsidRDefault="005D08F4" w:rsidP="005744AF">
      <w:pPr>
        <w:pStyle w:val="BodyTextIndent"/>
      </w:pPr>
    </w:p>
    <w:p w:rsidR="003A16F4" w:rsidRPr="00BB4955" w:rsidRDefault="003A16F4" w:rsidP="005744AF">
      <w:r w:rsidRPr="00BB4955">
        <w:t xml:space="preserve">A faluban található, nőket is foglalkoztató munkahelyek jellemzően a közszféra és a </w:t>
      </w:r>
    </w:p>
    <w:p w:rsidR="003A16F4" w:rsidRPr="00BB4955" w:rsidRDefault="003A16F4" w:rsidP="005744AF">
      <w:r w:rsidRPr="00BB4955">
        <w:t xml:space="preserve">szolgáltatási szektor. A foglalkoztatott, az inaktív és a munkanélküli női népesség főbb </w:t>
      </w:r>
    </w:p>
    <w:p w:rsidR="003A16F4" w:rsidRPr="00BB4955" w:rsidRDefault="003A16F4" w:rsidP="005744AF">
      <w:r w:rsidRPr="00BB4955">
        <w:t xml:space="preserve">demográfiai adatai nem állnak teljes körűen a rendelkezésre (gyermekszám, képzettség, </w:t>
      </w:r>
    </w:p>
    <w:p w:rsidR="00CF2485" w:rsidRPr="00E87A38" w:rsidRDefault="003A16F4" w:rsidP="0000251A">
      <w:pPr>
        <w:pStyle w:val="BodyText"/>
      </w:pPr>
      <w:r w:rsidRPr="00BB4955">
        <w:lastRenderedPageBreak/>
        <w:t>családi állapot, demográfiai adatok). A gyermekes családok gazdasági aktivitásáról az önkormányzat nem szolgáltatott adatokat, ilyen jellegű felmérés nem készült a településen.</w:t>
      </w:r>
      <w:r w:rsidR="00C87A7B" w:rsidRPr="00BB4955">
        <w:t xml:space="preserve"> A várandós és kisgyermekes anyák visszatérése biztosított és támogatott az önkormányzati munkahelyeken. Munkaerőpiaci-helyzetükről azonban nem készült felmérés. A nők anyagi kiszolgáltatottságát fokozza, hogy sokan nem tudják felmutatni a nyugdíjjogosultsághoz szükséges ledolgozott munkaidőt.  A település nem rendelkezik adatokkal a ledolgozott munkaidő tekintetében. A gyermeküket egyedül nevelő nők gazdaságilag (és jogilag is) ki vannak szolgáltatva.  A település nem rendelkezik felméréssel a gyermeküket egyedül nevelő nők, férfiak szükségleteit illetőleg.</w:t>
      </w:r>
      <w:r w:rsidR="00BB4955">
        <w:t xml:space="preserve"> </w:t>
      </w:r>
      <w:r w:rsidR="00C87A7B" w:rsidRPr="00BB4955">
        <w:t>A nők és férfiak foglalkozási (horizontális) szegregációja, és az ún. „üvegplafon” (a vertikális szegregáció) az egyenlőtlen bérezést és általában a javakhoz, kompetenciákhoz és lehetőségekhez való egyenlőtlen hozzáférést eredményezi. A nők jellegzetesen az alacsony fizetésű munkakörökbe szorulnak. A település nem rendelkezik kimutatással a férfiak és nők bérezését illetőleg. A várandós és kisgyermekes anyák visszatérése biztosított és támogatott az önkormányzati munkahelyeken. Munkaerőpiaci</w:t>
      </w:r>
      <w:r w:rsidR="00BB4955">
        <w:t xml:space="preserve"> </w:t>
      </w:r>
      <w:r w:rsidR="00C87A7B" w:rsidRPr="00BB4955">
        <w:t>helyzetükről azonban nem készült felmérés.</w:t>
      </w:r>
    </w:p>
    <w:p w:rsidR="0000251A" w:rsidRDefault="006865E8" w:rsidP="005744AF">
      <w:pPr>
        <w:pStyle w:val="List2"/>
      </w:pPr>
      <w:r w:rsidRPr="00D13162">
        <w:t>5.2</w:t>
      </w:r>
      <w:r w:rsidR="0000251A">
        <w:t xml:space="preserve"> </w:t>
      </w:r>
    </w:p>
    <w:p w:rsidR="006865E8" w:rsidRDefault="006865E8" w:rsidP="0000251A">
      <w:pPr>
        <w:pStyle w:val="List2"/>
        <w:ind w:left="283" w:firstLine="0"/>
      </w:pPr>
      <w:r w:rsidRPr="00D13162">
        <w:t>A munkaerő-piaci és családi feladatok összeegyeztetését segítő szolgáltatások (pl. bölcsődei, családi napközi, óvodai férőhelyek, férőhelyhiány; közintézményekben rugalmas munkaidő, családbarát munkahelyi megoldások stb.)</w:t>
      </w:r>
    </w:p>
    <w:p w:rsidR="00A1522A" w:rsidRPr="00A1522A" w:rsidRDefault="00A1522A" w:rsidP="00A1522A">
      <w:pPr>
        <w:pStyle w:val="NormlCalibri11"/>
        <w:pBdr>
          <w:top w:val="none" w:sz="0" w:space="0" w:color="auto"/>
          <w:left w:val="none" w:sz="0" w:space="0" w:color="auto"/>
          <w:bottom w:val="none" w:sz="0" w:space="0" w:color="auto"/>
          <w:right w:val="none" w:sz="0" w:space="0" w:color="auto"/>
        </w:pBdr>
      </w:pPr>
    </w:p>
    <w:p w:rsidR="00A1522A" w:rsidRPr="00BB4955" w:rsidRDefault="00A1522A" w:rsidP="005744AF">
      <w:r w:rsidRPr="00BB4955">
        <w:t xml:space="preserve">A nők foglalkoztatását gátló legfőbb akadály a gyermeknevelés. </w:t>
      </w:r>
    </w:p>
    <w:p w:rsidR="00BB4955" w:rsidRDefault="00A1522A" w:rsidP="005744AF">
      <w:r w:rsidRPr="00BB4955">
        <w:t>A családi, magánéletbeli feladatok és felelősségek általában egyoldalúan a nőket terhelik.</w:t>
      </w:r>
    </w:p>
    <w:p w:rsidR="00A1522A" w:rsidRPr="00BB4955" w:rsidRDefault="00A1522A" w:rsidP="005744AF">
      <w:r w:rsidRPr="00BB4955">
        <w:t>A település nem rendelkezik adatokkal a nők családon belüli túlterheltségéről.</w:t>
      </w:r>
    </w:p>
    <w:p w:rsidR="001426CD" w:rsidRPr="003C4FFC" w:rsidRDefault="00C036BF" w:rsidP="003C4FFC">
      <w:pPr>
        <w:pStyle w:val="BodyText"/>
      </w:pPr>
      <w:r w:rsidRPr="00BB4955">
        <w:t>Gutorföldén</w:t>
      </w:r>
      <w:r w:rsidR="00A1522A" w:rsidRPr="00BB4955">
        <w:t xml:space="preserve"> bölcsőde és családi napközi nem működik. Az óvodai férőhelyek száma megfelelő, férőhelyhiány miatt még óvodás korú gyermeket nem utasítottak el a helyi óvodában. Az általános iskolában reggel 7-től várják a diákokat és a napközis ellátást igénybe vevő szülők délután fél 5-ig biztonságban tudhatják gyerekeiket.</w:t>
      </w:r>
    </w:p>
    <w:p w:rsidR="006865E8" w:rsidRDefault="006865E8" w:rsidP="005744AF">
      <w:pPr>
        <w:pStyle w:val="List2"/>
      </w:pPr>
      <w:r w:rsidRPr="00D13162">
        <w:t>5.3</w:t>
      </w:r>
      <w:r w:rsidR="0000251A">
        <w:t xml:space="preserve"> </w:t>
      </w:r>
      <w:r w:rsidR="005744AF">
        <w:tab/>
      </w:r>
      <w:r w:rsidRPr="00D13162">
        <w:t>Családtervezés, anya- és gyermekgondozás területe</w:t>
      </w:r>
    </w:p>
    <w:tbl>
      <w:tblPr>
        <w:tblW w:w="7456" w:type="dxa"/>
        <w:tblInd w:w="70" w:type="dxa"/>
        <w:tblCellMar>
          <w:left w:w="70" w:type="dxa"/>
          <w:right w:w="70" w:type="dxa"/>
        </w:tblCellMar>
        <w:tblLook w:val="0000" w:firstRow="0" w:lastRow="0" w:firstColumn="0" w:lastColumn="0" w:noHBand="0" w:noVBand="0"/>
      </w:tblPr>
      <w:tblGrid>
        <w:gridCol w:w="719"/>
        <w:gridCol w:w="1977"/>
        <w:gridCol w:w="2200"/>
        <w:gridCol w:w="2560"/>
      </w:tblGrid>
      <w:tr w:rsidR="003C4FFC" w:rsidRPr="003C4FFC" w:rsidTr="003C4FFC">
        <w:trPr>
          <w:trHeight w:val="300"/>
        </w:trPr>
        <w:tc>
          <w:tcPr>
            <w:tcW w:w="7456" w:type="dxa"/>
            <w:gridSpan w:val="4"/>
            <w:tcBorders>
              <w:top w:val="nil"/>
              <w:left w:val="nil"/>
              <w:bottom w:val="nil"/>
              <w:right w:val="nil"/>
            </w:tcBorders>
            <w:shd w:val="clear" w:color="auto" w:fill="auto"/>
            <w:noWrap/>
            <w:vAlign w:val="bottom"/>
          </w:tcPr>
          <w:p w:rsidR="003C4FFC" w:rsidRPr="003C4FFC" w:rsidRDefault="003C4FFC" w:rsidP="003C4FFC">
            <w:pPr>
              <w:jc w:val="left"/>
              <w:rPr>
                <w:b/>
                <w:bCs/>
                <w:color w:val="000000"/>
                <w:szCs w:val="22"/>
              </w:rPr>
            </w:pPr>
            <w:r w:rsidRPr="003C4FFC">
              <w:rPr>
                <w:b/>
                <w:bCs/>
                <w:color w:val="000000"/>
                <w:szCs w:val="22"/>
              </w:rPr>
              <w:t>5.3. számú táblázat - Családtervezés, anya- és gyermekgondozás területe</w:t>
            </w:r>
          </w:p>
        </w:tc>
      </w:tr>
      <w:tr w:rsidR="003C4FFC" w:rsidRPr="003C4FFC" w:rsidTr="003C4FFC">
        <w:trPr>
          <w:trHeight w:val="1200"/>
        </w:trPr>
        <w:tc>
          <w:tcPr>
            <w:tcW w:w="719"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3C4FFC" w:rsidRPr="003C4FFC" w:rsidRDefault="003C4FFC" w:rsidP="003C4FFC">
            <w:pPr>
              <w:jc w:val="center"/>
              <w:rPr>
                <w:color w:val="000000"/>
                <w:szCs w:val="22"/>
              </w:rPr>
            </w:pPr>
            <w:r w:rsidRPr="003C4FFC">
              <w:rPr>
                <w:color w:val="000000"/>
                <w:szCs w:val="22"/>
              </w:rPr>
              <w:t>év</w:t>
            </w:r>
          </w:p>
        </w:tc>
        <w:tc>
          <w:tcPr>
            <w:tcW w:w="1977" w:type="dxa"/>
            <w:tcBorders>
              <w:top w:val="single" w:sz="4" w:space="0" w:color="auto"/>
              <w:left w:val="nil"/>
              <w:bottom w:val="single" w:sz="4" w:space="0" w:color="auto"/>
              <w:right w:val="single" w:sz="4" w:space="0" w:color="auto"/>
            </w:tcBorders>
            <w:shd w:val="clear" w:color="auto" w:fill="CCFFCC"/>
            <w:vAlign w:val="center"/>
          </w:tcPr>
          <w:p w:rsidR="003C4FFC" w:rsidRPr="003C4FFC" w:rsidRDefault="003C4FFC" w:rsidP="003C4FFC">
            <w:pPr>
              <w:jc w:val="center"/>
              <w:rPr>
                <w:color w:val="000000"/>
                <w:szCs w:val="22"/>
              </w:rPr>
            </w:pPr>
            <w:r w:rsidRPr="003C4FFC">
              <w:rPr>
                <w:color w:val="000000"/>
                <w:szCs w:val="22"/>
              </w:rPr>
              <w:t>védőnők száma</w:t>
            </w:r>
          </w:p>
        </w:tc>
        <w:tc>
          <w:tcPr>
            <w:tcW w:w="2200" w:type="dxa"/>
            <w:tcBorders>
              <w:top w:val="single" w:sz="4" w:space="0" w:color="auto"/>
              <w:left w:val="nil"/>
              <w:bottom w:val="single" w:sz="4" w:space="0" w:color="auto"/>
              <w:right w:val="single" w:sz="4" w:space="0" w:color="auto"/>
            </w:tcBorders>
            <w:shd w:val="clear" w:color="auto" w:fill="CCFFCC"/>
            <w:vAlign w:val="center"/>
          </w:tcPr>
          <w:p w:rsidR="003C4FFC" w:rsidRPr="003C4FFC" w:rsidRDefault="003C4FFC" w:rsidP="003C4FFC">
            <w:pPr>
              <w:jc w:val="center"/>
              <w:rPr>
                <w:color w:val="000000"/>
                <w:szCs w:val="22"/>
              </w:rPr>
            </w:pPr>
            <w:r w:rsidRPr="003C4FFC">
              <w:rPr>
                <w:color w:val="000000"/>
                <w:szCs w:val="22"/>
              </w:rPr>
              <w:t>0-3 év közötti gyermekek száma</w:t>
            </w:r>
          </w:p>
        </w:tc>
        <w:tc>
          <w:tcPr>
            <w:tcW w:w="2560" w:type="dxa"/>
            <w:tcBorders>
              <w:top w:val="single" w:sz="4" w:space="0" w:color="auto"/>
              <w:left w:val="nil"/>
              <w:bottom w:val="single" w:sz="4" w:space="0" w:color="auto"/>
              <w:right w:val="single" w:sz="4" w:space="0" w:color="auto"/>
            </w:tcBorders>
            <w:shd w:val="clear" w:color="auto" w:fill="CCFFCC"/>
            <w:vAlign w:val="center"/>
          </w:tcPr>
          <w:p w:rsidR="003C4FFC" w:rsidRPr="003C4FFC" w:rsidRDefault="003C4FFC" w:rsidP="003C4FFC">
            <w:pPr>
              <w:jc w:val="center"/>
              <w:rPr>
                <w:color w:val="000000"/>
                <w:szCs w:val="22"/>
              </w:rPr>
            </w:pPr>
            <w:r w:rsidRPr="003C4FFC">
              <w:rPr>
                <w:color w:val="000000"/>
                <w:szCs w:val="22"/>
              </w:rPr>
              <w:t>átlagos gyermekszám védőnőnként</w:t>
            </w:r>
          </w:p>
        </w:tc>
      </w:tr>
      <w:tr w:rsidR="003C4FFC" w:rsidRPr="003C4FFC" w:rsidTr="003C4FFC">
        <w:trPr>
          <w:trHeight w:val="510"/>
        </w:trPr>
        <w:tc>
          <w:tcPr>
            <w:tcW w:w="719" w:type="dxa"/>
            <w:tcBorders>
              <w:top w:val="nil"/>
              <w:left w:val="single" w:sz="4" w:space="0" w:color="auto"/>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2008</w:t>
            </w:r>
          </w:p>
        </w:tc>
        <w:tc>
          <w:tcPr>
            <w:tcW w:w="1977" w:type="dxa"/>
            <w:tcBorders>
              <w:top w:val="nil"/>
              <w:left w:val="nil"/>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1</w:t>
            </w:r>
          </w:p>
        </w:tc>
        <w:tc>
          <w:tcPr>
            <w:tcW w:w="2200" w:type="dxa"/>
            <w:tcBorders>
              <w:top w:val="nil"/>
              <w:left w:val="nil"/>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14</w:t>
            </w:r>
          </w:p>
        </w:tc>
        <w:tc>
          <w:tcPr>
            <w:tcW w:w="2560" w:type="dxa"/>
            <w:tcBorders>
              <w:top w:val="nil"/>
              <w:left w:val="nil"/>
              <w:bottom w:val="single" w:sz="4" w:space="0" w:color="auto"/>
              <w:right w:val="single" w:sz="4" w:space="0" w:color="auto"/>
            </w:tcBorders>
            <w:shd w:val="clear" w:color="auto" w:fill="FFCC99"/>
            <w:vAlign w:val="center"/>
          </w:tcPr>
          <w:p w:rsidR="003C4FFC" w:rsidRPr="003C4FFC" w:rsidRDefault="003C4FFC" w:rsidP="003C4FFC">
            <w:pPr>
              <w:jc w:val="center"/>
              <w:rPr>
                <w:color w:val="000000"/>
                <w:szCs w:val="22"/>
              </w:rPr>
            </w:pPr>
            <w:r w:rsidRPr="003C4FFC">
              <w:rPr>
                <w:color w:val="000000"/>
                <w:szCs w:val="22"/>
              </w:rPr>
              <w:t>14</w:t>
            </w:r>
          </w:p>
        </w:tc>
      </w:tr>
      <w:tr w:rsidR="003C4FFC" w:rsidRPr="003C4FFC" w:rsidTr="003C4FFC">
        <w:trPr>
          <w:trHeight w:val="300"/>
        </w:trPr>
        <w:tc>
          <w:tcPr>
            <w:tcW w:w="719" w:type="dxa"/>
            <w:tcBorders>
              <w:top w:val="nil"/>
              <w:left w:val="single" w:sz="4" w:space="0" w:color="auto"/>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2009</w:t>
            </w:r>
          </w:p>
        </w:tc>
        <w:tc>
          <w:tcPr>
            <w:tcW w:w="1977" w:type="dxa"/>
            <w:tcBorders>
              <w:top w:val="nil"/>
              <w:left w:val="nil"/>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1</w:t>
            </w:r>
          </w:p>
        </w:tc>
        <w:tc>
          <w:tcPr>
            <w:tcW w:w="2200" w:type="dxa"/>
            <w:tcBorders>
              <w:top w:val="nil"/>
              <w:left w:val="nil"/>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17</w:t>
            </w:r>
          </w:p>
        </w:tc>
        <w:tc>
          <w:tcPr>
            <w:tcW w:w="2560" w:type="dxa"/>
            <w:tcBorders>
              <w:top w:val="nil"/>
              <w:left w:val="nil"/>
              <w:bottom w:val="single" w:sz="4" w:space="0" w:color="auto"/>
              <w:right w:val="single" w:sz="4" w:space="0" w:color="auto"/>
            </w:tcBorders>
            <w:shd w:val="clear" w:color="auto" w:fill="FFCC99"/>
            <w:vAlign w:val="center"/>
          </w:tcPr>
          <w:p w:rsidR="003C4FFC" w:rsidRPr="003C4FFC" w:rsidRDefault="003C4FFC" w:rsidP="003C4FFC">
            <w:pPr>
              <w:jc w:val="center"/>
              <w:rPr>
                <w:color w:val="000000"/>
                <w:szCs w:val="22"/>
              </w:rPr>
            </w:pPr>
            <w:r w:rsidRPr="003C4FFC">
              <w:rPr>
                <w:color w:val="000000"/>
                <w:szCs w:val="22"/>
              </w:rPr>
              <w:t>17</w:t>
            </w:r>
          </w:p>
        </w:tc>
      </w:tr>
      <w:tr w:rsidR="003C4FFC" w:rsidRPr="003C4FFC" w:rsidTr="003C4FFC">
        <w:trPr>
          <w:trHeight w:val="300"/>
        </w:trPr>
        <w:tc>
          <w:tcPr>
            <w:tcW w:w="719" w:type="dxa"/>
            <w:tcBorders>
              <w:top w:val="nil"/>
              <w:left w:val="single" w:sz="4" w:space="0" w:color="auto"/>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2010</w:t>
            </w:r>
          </w:p>
        </w:tc>
        <w:tc>
          <w:tcPr>
            <w:tcW w:w="1977" w:type="dxa"/>
            <w:tcBorders>
              <w:top w:val="nil"/>
              <w:left w:val="nil"/>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1</w:t>
            </w:r>
          </w:p>
        </w:tc>
        <w:tc>
          <w:tcPr>
            <w:tcW w:w="2200" w:type="dxa"/>
            <w:tcBorders>
              <w:top w:val="nil"/>
              <w:left w:val="nil"/>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14</w:t>
            </w:r>
          </w:p>
        </w:tc>
        <w:tc>
          <w:tcPr>
            <w:tcW w:w="2560" w:type="dxa"/>
            <w:tcBorders>
              <w:top w:val="nil"/>
              <w:left w:val="nil"/>
              <w:bottom w:val="single" w:sz="4" w:space="0" w:color="auto"/>
              <w:right w:val="single" w:sz="4" w:space="0" w:color="auto"/>
            </w:tcBorders>
            <w:shd w:val="clear" w:color="auto" w:fill="FFCC99"/>
            <w:vAlign w:val="center"/>
          </w:tcPr>
          <w:p w:rsidR="003C4FFC" w:rsidRPr="003C4FFC" w:rsidRDefault="003C4FFC" w:rsidP="003C4FFC">
            <w:pPr>
              <w:jc w:val="center"/>
              <w:rPr>
                <w:color w:val="000000"/>
                <w:szCs w:val="22"/>
              </w:rPr>
            </w:pPr>
            <w:r w:rsidRPr="003C4FFC">
              <w:rPr>
                <w:color w:val="000000"/>
                <w:szCs w:val="22"/>
              </w:rPr>
              <w:t>14</w:t>
            </w:r>
          </w:p>
        </w:tc>
      </w:tr>
      <w:tr w:rsidR="003C4FFC" w:rsidRPr="003C4FFC" w:rsidTr="003C4FFC">
        <w:trPr>
          <w:trHeight w:val="300"/>
        </w:trPr>
        <w:tc>
          <w:tcPr>
            <w:tcW w:w="719" w:type="dxa"/>
            <w:tcBorders>
              <w:top w:val="nil"/>
              <w:left w:val="single" w:sz="4" w:space="0" w:color="auto"/>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2011</w:t>
            </w:r>
          </w:p>
        </w:tc>
        <w:tc>
          <w:tcPr>
            <w:tcW w:w="1977" w:type="dxa"/>
            <w:tcBorders>
              <w:top w:val="nil"/>
              <w:left w:val="nil"/>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1</w:t>
            </w:r>
          </w:p>
        </w:tc>
        <w:tc>
          <w:tcPr>
            <w:tcW w:w="2200" w:type="dxa"/>
            <w:tcBorders>
              <w:top w:val="nil"/>
              <w:left w:val="nil"/>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15</w:t>
            </w:r>
          </w:p>
        </w:tc>
        <w:tc>
          <w:tcPr>
            <w:tcW w:w="2560" w:type="dxa"/>
            <w:tcBorders>
              <w:top w:val="nil"/>
              <w:left w:val="nil"/>
              <w:bottom w:val="single" w:sz="4" w:space="0" w:color="auto"/>
              <w:right w:val="single" w:sz="4" w:space="0" w:color="auto"/>
            </w:tcBorders>
            <w:shd w:val="clear" w:color="auto" w:fill="FFCC99"/>
            <w:vAlign w:val="center"/>
          </w:tcPr>
          <w:p w:rsidR="003C4FFC" w:rsidRPr="003C4FFC" w:rsidRDefault="003C4FFC" w:rsidP="003C4FFC">
            <w:pPr>
              <w:jc w:val="center"/>
              <w:rPr>
                <w:color w:val="000000"/>
                <w:szCs w:val="22"/>
              </w:rPr>
            </w:pPr>
            <w:r w:rsidRPr="003C4FFC">
              <w:rPr>
                <w:color w:val="000000"/>
                <w:szCs w:val="22"/>
              </w:rPr>
              <w:t>15</w:t>
            </w:r>
          </w:p>
        </w:tc>
      </w:tr>
      <w:tr w:rsidR="003C4FFC" w:rsidRPr="003C4FFC" w:rsidTr="003C4FFC">
        <w:trPr>
          <w:trHeight w:val="300"/>
        </w:trPr>
        <w:tc>
          <w:tcPr>
            <w:tcW w:w="719" w:type="dxa"/>
            <w:tcBorders>
              <w:top w:val="nil"/>
              <w:left w:val="single" w:sz="4" w:space="0" w:color="auto"/>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2012</w:t>
            </w:r>
          </w:p>
        </w:tc>
        <w:tc>
          <w:tcPr>
            <w:tcW w:w="1977" w:type="dxa"/>
            <w:tcBorders>
              <w:top w:val="nil"/>
              <w:left w:val="nil"/>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1</w:t>
            </w:r>
          </w:p>
        </w:tc>
        <w:tc>
          <w:tcPr>
            <w:tcW w:w="2200" w:type="dxa"/>
            <w:tcBorders>
              <w:top w:val="nil"/>
              <w:left w:val="nil"/>
              <w:bottom w:val="single" w:sz="4" w:space="0" w:color="auto"/>
              <w:right w:val="single" w:sz="4" w:space="0" w:color="auto"/>
            </w:tcBorders>
            <w:shd w:val="clear" w:color="auto" w:fill="auto"/>
            <w:noWrap/>
            <w:vAlign w:val="center"/>
          </w:tcPr>
          <w:p w:rsidR="003C4FFC" w:rsidRPr="003C4FFC" w:rsidRDefault="003C4FFC" w:rsidP="003C4FFC">
            <w:pPr>
              <w:jc w:val="center"/>
              <w:rPr>
                <w:color w:val="000000"/>
                <w:szCs w:val="22"/>
              </w:rPr>
            </w:pPr>
            <w:r w:rsidRPr="003C4FFC">
              <w:rPr>
                <w:color w:val="000000"/>
                <w:szCs w:val="22"/>
              </w:rPr>
              <w:t>13</w:t>
            </w:r>
          </w:p>
        </w:tc>
        <w:tc>
          <w:tcPr>
            <w:tcW w:w="2560" w:type="dxa"/>
            <w:tcBorders>
              <w:top w:val="nil"/>
              <w:left w:val="nil"/>
              <w:bottom w:val="single" w:sz="4" w:space="0" w:color="auto"/>
              <w:right w:val="single" w:sz="4" w:space="0" w:color="auto"/>
            </w:tcBorders>
            <w:shd w:val="clear" w:color="auto" w:fill="FFCC99"/>
            <w:vAlign w:val="center"/>
          </w:tcPr>
          <w:p w:rsidR="003C4FFC" w:rsidRPr="003C4FFC" w:rsidRDefault="003C4FFC" w:rsidP="003C4FFC">
            <w:pPr>
              <w:jc w:val="center"/>
              <w:rPr>
                <w:color w:val="000000"/>
                <w:szCs w:val="22"/>
              </w:rPr>
            </w:pPr>
            <w:r w:rsidRPr="003C4FFC">
              <w:rPr>
                <w:color w:val="000000"/>
                <w:szCs w:val="22"/>
              </w:rPr>
              <w:t>13</w:t>
            </w:r>
          </w:p>
        </w:tc>
      </w:tr>
    </w:tbl>
    <w:p w:rsidR="00A1522A" w:rsidRDefault="006C5BC8" w:rsidP="00A1522A">
      <w:pPr>
        <w:pStyle w:val="NormlCalibri11"/>
        <w:pBdr>
          <w:top w:val="none" w:sz="0" w:space="0" w:color="auto"/>
          <w:left w:val="none" w:sz="0" w:space="0" w:color="auto"/>
          <w:bottom w:val="none" w:sz="0" w:space="0" w:color="auto"/>
          <w:right w:val="none" w:sz="0" w:space="0" w:color="auto"/>
        </w:pBdr>
      </w:pPr>
      <w:r w:rsidRPr="00FE03B4">
        <w:rPr>
          <w:color w:val="000000"/>
          <w:szCs w:val="22"/>
        </w:rPr>
        <w:t>Forrás: TeIR, KSH Tstar</w:t>
      </w:r>
    </w:p>
    <w:p w:rsidR="003C4FFC" w:rsidRPr="003C4FFC" w:rsidRDefault="005C794E" w:rsidP="00A1522A">
      <w:pPr>
        <w:pStyle w:val="NormlCalibri11"/>
        <w:pBdr>
          <w:top w:val="none" w:sz="0" w:space="0" w:color="auto"/>
          <w:left w:val="none" w:sz="0" w:space="0" w:color="auto"/>
          <w:bottom w:val="none" w:sz="0" w:space="0" w:color="auto"/>
          <w:right w:val="none" w:sz="0" w:space="0" w:color="auto"/>
        </w:pBdr>
      </w:pPr>
      <w:r w:rsidRPr="003C4FFC">
        <w:rPr>
          <w:noProof/>
        </w:rPr>
        <w:drawing>
          <wp:inline distT="0" distB="0" distL="0" distR="0">
            <wp:extent cx="3543300" cy="21590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43300" cy="2159000"/>
                    </a:xfrm>
                    <a:prstGeom prst="rect">
                      <a:avLst/>
                    </a:prstGeom>
                    <a:noFill/>
                    <a:ln>
                      <a:noFill/>
                    </a:ln>
                  </pic:spPr>
                </pic:pic>
              </a:graphicData>
            </a:graphic>
          </wp:inline>
        </w:drawing>
      </w:r>
    </w:p>
    <w:p w:rsidR="003C4FFC" w:rsidRPr="00A1522A" w:rsidRDefault="003C4FFC" w:rsidP="00A1522A">
      <w:pPr>
        <w:pStyle w:val="NormlCalibri11"/>
        <w:pBdr>
          <w:top w:val="none" w:sz="0" w:space="0" w:color="auto"/>
          <w:left w:val="none" w:sz="0" w:space="0" w:color="auto"/>
          <w:bottom w:val="none" w:sz="0" w:space="0" w:color="auto"/>
          <w:right w:val="none" w:sz="0" w:space="0" w:color="auto"/>
        </w:pBdr>
      </w:pPr>
    </w:p>
    <w:p w:rsidR="00A1522A" w:rsidRPr="00BB4955" w:rsidRDefault="00A1522A" w:rsidP="005744AF">
      <w:pPr>
        <w:pStyle w:val="BodyText"/>
      </w:pPr>
      <w:r w:rsidRPr="00BB4955">
        <w:lastRenderedPageBreak/>
        <w:t xml:space="preserve">A fogamzásszabályozás és szexualitás gyakran még a mai családokban is tabu </w:t>
      </w:r>
    </w:p>
    <w:p w:rsidR="00A1522A" w:rsidRPr="00BB4955" w:rsidRDefault="00A1522A" w:rsidP="005744AF">
      <w:pPr>
        <w:pStyle w:val="BodyText"/>
      </w:pPr>
      <w:r w:rsidRPr="00BB4955">
        <w:t xml:space="preserve">témának számít. Ezért kiemelten fontos szerepet kapnak a közoktatási intézmények a </w:t>
      </w:r>
    </w:p>
    <w:p w:rsidR="00A1522A" w:rsidRPr="00BB4955" w:rsidRDefault="00A1522A" w:rsidP="005744AF">
      <w:pPr>
        <w:pStyle w:val="BodyText"/>
      </w:pPr>
      <w:r w:rsidRPr="00BB4955">
        <w:t>gyerekek felvilágosításában. A gyerekek szexuális felvilágosítását célzó programok, tanórák már az általános iskolában megkezdődnek, majd a középiskolákban folytatódnak;</w:t>
      </w:r>
    </w:p>
    <w:p w:rsidR="00A1522A" w:rsidRPr="00BB4955" w:rsidRDefault="00A1522A" w:rsidP="005744AF">
      <w:pPr>
        <w:pStyle w:val="BodyText"/>
      </w:pPr>
      <w:r w:rsidRPr="00BB4955">
        <w:t xml:space="preserve">osztályfőnöki, biológia óra keretében előadást tart a védőnő. A gyerekágyas gondozás során a szülés után mindenki megkapja a kellő tanácsadást, hogy milyen fogamzásgátlást használjon. Várandós tanácsadást heti rendszerességgel tart a védőnő. </w:t>
      </w:r>
    </w:p>
    <w:p w:rsidR="00A1522A" w:rsidRPr="00BB4955" w:rsidRDefault="00A1522A" w:rsidP="005744AF">
      <w:pPr>
        <w:pStyle w:val="BodyText"/>
      </w:pPr>
      <w:r w:rsidRPr="00BB4955">
        <w:t>A védőnő koordinálja a terhesség idejének megfelelő vizsgálatok megtörténtét. A védőnő otthonában is meglátogatja a várandósokat és életvezetési-, lakásrendezési tanácsokat ad, hogy megfelelő legyen a csecsemő fogadása.</w:t>
      </w:r>
    </w:p>
    <w:p w:rsidR="001426CD" w:rsidRPr="00D13162" w:rsidRDefault="001426CD" w:rsidP="00C76BE7">
      <w:pPr>
        <w:autoSpaceDE w:val="0"/>
        <w:autoSpaceDN w:val="0"/>
        <w:adjustRightInd w:val="0"/>
        <w:spacing w:after="20"/>
        <w:rPr>
          <w:szCs w:val="22"/>
        </w:rPr>
      </w:pPr>
    </w:p>
    <w:p w:rsidR="00196FF2" w:rsidRPr="00D13162" w:rsidRDefault="00196FF2" w:rsidP="00C76BE7">
      <w:pPr>
        <w:autoSpaceDE w:val="0"/>
        <w:autoSpaceDN w:val="0"/>
        <w:adjustRightInd w:val="0"/>
        <w:spacing w:after="20"/>
        <w:ind w:firstLine="142"/>
        <w:rPr>
          <w:szCs w:val="22"/>
        </w:rPr>
      </w:pPr>
    </w:p>
    <w:p w:rsidR="006865E8" w:rsidRPr="00D13162" w:rsidRDefault="006865E8" w:rsidP="005744AF">
      <w:pPr>
        <w:pStyle w:val="List2"/>
      </w:pPr>
      <w:r w:rsidRPr="00D13162">
        <w:t>5.4</w:t>
      </w:r>
      <w:r w:rsidR="005744AF">
        <w:tab/>
      </w:r>
      <w:r w:rsidR="0000251A">
        <w:t xml:space="preserve"> </w:t>
      </w:r>
      <w:r w:rsidRPr="00D13162">
        <w:t>A nőket érő erőszak, családon belüli erőszak</w:t>
      </w:r>
    </w:p>
    <w:p w:rsidR="000B62C3" w:rsidRDefault="000B62C3" w:rsidP="00C76BE7">
      <w:pPr>
        <w:pStyle w:val="StlusNormlWebCalibri11ptSorkizrt"/>
        <w:rPr>
          <w:rStyle w:val="Strong"/>
          <w:b w:val="0"/>
          <w:szCs w:val="22"/>
        </w:rPr>
      </w:pPr>
    </w:p>
    <w:p w:rsidR="00C036BF" w:rsidRPr="00BB4955" w:rsidRDefault="00C036BF" w:rsidP="005744AF">
      <w:r w:rsidRPr="00BB4955">
        <w:t xml:space="preserve">A statisztikai adatok azt mutatják, hogy a nők ellen elkövetett bűncselekmények </w:t>
      </w:r>
    </w:p>
    <w:p w:rsidR="00C036BF" w:rsidRPr="00BB4955" w:rsidRDefault="00C036BF" w:rsidP="005744AF">
      <w:r w:rsidRPr="00BB4955">
        <w:t xml:space="preserve">között egyértelműen a családon belüli erőszak a leggyakoribb halálozási ok. A helyzetet </w:t>
      </w:r>
    </w:p>
    <w:p w:rsidR="00C036BF" w:rsidRPr="00BB4955" w:rsidRDefault="00C036BF" w:rsidP="005744AF">
      <w:r w:rsidRPr="00BB4955">
        <w:t xml:space="preserve">tovább nehezíti, hogy a családban, az otthon falai mögött folyó erőszak a privát szféra </w:t>
      </w:r>
    </w:p>
    <w:p w:rsidR="00C036BF" w:rsidRPr="00BB4955" w:rsidRDefault="00C036BF" w:rsidP="005744AF">
      <w:pPr>
        <w:pStyle w:val="BodyText"/>
      </w:pPr>
      <w:r w:rsidRPr="00BB4955">
        <w:t>sérthetetlenségénél fogva gyakran láthatatlan, ami az áldozat számára jelentősen megnehezíti a segítségkérést, a környezet számára pedig a segítségnyújtást.</w:t>
      </w:r>
    </w:p>
    <w:p w:rsidR="00C036BF" w:rsidRPr="00BB4955" w:rsidRDefault="00C036BF" w:rsidP="005744AF">
      <w:pPr>
        <w:pStyle w:val="BodyText"/>
      </w:pPr>
      <w:r w:rsidRPr="00BB4955">
        <w:t xml:space="preserve">Mind a nyugati, mind a magyar adatok azt mutatják, hogy minden ötödik nő él vagy </w:t>
      </w:r>
    </w:p>
    <w:p w:rsidR="00C036BF" w:rsidRPr="00BB4955" w:rsidRDefault="00C036BF" w:rsidP="005744AF">
      <w:pPr>
        <w:pStyle w:val="BodyText"/>
      </w:pPr>
      <w:r w:rsidRPr="00BB4955">
        <w:t xml:space="preserve">élt valaha olyan kapcsolatban, ahol partnere rendszeresen testileg bántalmazta őt. Ezt az </w:t>
      </w:r>
    </w:p>
    <w:p w:rsidR="00C036BF" w:rsidRPr="00BB4955" w:rsidRDefault="00C036BF" w:rsidP="005744AF">
      <w:pPr>
        <w:pStyle w:val="BodyText"/>
      </w:pPr>
      <w:r w:rsidRPr="00BB4955">
        <w:t xml:space="preserve">adatot tovább súlyosbítja, hogy a testi erőszak csak a jéghegy csúcsa. A folyamatos lelki </w:t>
      </w:r>
    </w:p>
    <w:p w:rsidR="00C036BF" w:rsidRPr="00BB4955" w:rsidRDefault="00C036BF" w:rsidP="005744AF">
      <w:pPr>
        <w:pStyle w:val="BodyText"/>
      </w:pPr>
      <w:r w:rsidRPr="00BB4955">
        <w:t>erőszakban élő nők száma ennél jóval magasabb. Célzottan a nők elleni erőszak</w:t>
      </w:r>
    </w:p>
    <w:p w:rsidR="00C036BF" w:rsidRPr="00BB4955" w:rsidRDefault="00C036BF" w:rsidP="005744AF">
      <w:pPr>
        <w:pStyle w:val="BodyText"/>
      </w:pPr>
      <w:r w:rsidRPr="00BB4955">
        <w:t>, családon belüli erőszak áldozataival foglalkozó ellátás a községben nem folyik.</w:t>
      </w:r>
    </w:p>
    <w:p w:rsidR="00C036BF" w:rsidRPr="00BB4955" w:rsidRDefault="00C036BF" w:rsidP="005744AF">
      <w:pPr>
        <w:pStyle w:val="BodyText"/>
      </w:pPr>
      <w:r w:rsidRPr="00BB4955">
        <w:t>A településen a családsegítő szolgálat és a hivatal is odafigyel és igyekszik felderíteni az ilyen eseteket és közreműködik a megoldásban.</w:t>
      </w:r>
    </w:p>
    <w:p w:rsidR="006865E8" w:rsidRPr="00D13162" w:rsidRDefault="006865E8" w:rsidP="005744AF">
      <w:pPr>
        <w:pStyle w:val="List2"/>
      </w:pPr>
      <w:r w:rsidRPr="00D13162">
        <w:t>5.5</w:t>
      </w:r>
      <w:r w:rsidR="005744AF">
        <w:tab/>
      </w:r>
      <w:r w:rsidR="0000251A">
        <w:t xml:space="preserve"> </w:t>
      </w:r>
      <w:r w:rsidRPr="00D13162">
        <w:t>Krízishelyzetben igénybe vehető szolgáltatások (pl. anyaotthon, családok átmeneti otthona)</w:t>
      </w:r>
    </w:p>
    <w:p w:rsidR="00C036BF" w:rsidRPr="00BB4955" w:rsidRDefault="00C036BF" w:rsidP="005744AF">
      <w:pPr>
        <w:pStyle w:val="BodyText"/>
      </w:pPr>
      <w:r w:rsidRPr="00BB4955">
        <w:t>A településen a családsegítő szolgálat és a hivatal is odafigyel és igyekszik felderíteni az ilyen eseteket és közreműködik a megoldásban. Szükség esetén</w:t>
      </w:r>
      <w:r w:rsidR="004D4209" w:rsidRPr="00BB4955">
        <w:t xml:space="preserve">, mely már többször előfordult </w:t>
      </w:r>
      <w:r w:rsidRPr="00BB4955">
        <w:t xml:space="preserve"> segítséget nyújtunk a veszélyeztetett nő illetve </w:t>
      </w:r>
      <w:r w:rsidR="004D4209" w:rsidRPr="00BB4955">
        <w:t>család elhelyezéséhez a közeli anyaotthonban illetve családok átmeneti otthonában.</w:t>
      </w:r>
    </w:p>
    <w:p w:rsidR="003D04D6" w:rsidRDefault="003D04D6" w:rsidP="00C76BE7">
      <w:pPr>
        <w:autoSpaceDE w:val="0"/>
        <w:autoSpaceDN w:val="0"/>
        <w:adjustRightInd w:val="0"/>
        <w:spacing w:after="20"/>
        <w:rPr>
          <w:szCs w:val="22"/>
        </w:rPr>
      </w:pPr>
    </w:p>
    <w:p w:rsidR="006865E8" w:rsidRPr="00D13162" w:rsidRDefault="006865E8" w:rsidP="005744AF">
      <w:pPr>
        <w:pStyle w:val="List2"/>
      </w:pPr>
      <w:r w:rsidRPr="00D13162">
        <w:t>5.6</w:t>
      </w:r>
      <w:r w:rsidR="0000251A">
        <w:t xml:space="preserve"> </w:t>
      </w:r>
      <w:r w:rsidR="005744AF">
        <w:tab/>
      </w:r>
      <w:r w:rsidRPr="00D13162">
        <w:t>A nők szerepe a helyi közéletben</w:t>
      </w:r>
    </w:p>
    <w:p w:rsidR="004D4209" w:rsidRPr="00BB4955" w:rsidRDefault="004D4209" w:rsidP="005744AF">
      <w:pPr>
        <w:pStyle w:val="BodyText"/>
      </w:pPr>
      <w:r w:rsidRPr="00BB4955">
        <w:t xml:space="preserve">A községi önkormányzati képviselőtestületben a polgármester és a 6 képviselő között </w:t>
      </w:r>
    </w:p>
    <w:p w:rsidR="004D4209" w:rsidRPr="00BB4955" w:rsidRDefault="004D4209" w:rsidP="005744AF">
      <w:pPr>
        <w:pStyle w:val="BodyText"/>
      </w:pPr>
      <w:r w:rsidRPr="00BB4955">
        <w:t>mindösszesen egy nő foglal helyet. Az önkormányzati hivatal és a közoktatási intézmények is többségében női alkalmazottakat foglalkoztatnak.</w:t>
      </w:r>
    </w:p>
    <w:p w:rsidR="004D4209" w:rsidRPr="00BB4955" w:rsidRDefault="004D4209" w:rsidP="005744AF">
      <w:r w:rsidRPr="00BB4955">
        <w:t xml:space="preserve">Országos jelenség, hogy a pedagógusok eloszlása a szakterületek, ill. vezetői szintek </w:t>
      </w:r>
    </w:p>
    <w:p w:rsidR="004D4209" w:rsidRPr="00BB4955" w:rsidRDefault="004D4209" w:rsidP="005744AF">
      <w:r w:rsidRPr="00BB4955">
        <w:t xml:space="preserve">között merev nemi sztereotípiákat követ. Ugyanígy a gyerekek, diákok részvétele egyes </w:t>
      </w:r>
    </w:p>
    <w:p w:rsidR="004D4209" w:rsidRPr="00BB4955" w:rsidRDefault="004D4209" w:rsidP="005744AF">
      <w:r w:rsidRPr="00BB4955">
        <w:t xml:space="preserve">szakkörökön, különórákon, tanulmányi versenyeken, továbbtanulást előkészítő </w:t>
      </w:r>
    </w:p>
    <w:p w:rsidR="004D4209" w:rsidRPr="00BB4955" w:rsidRDefault="004D4209" w:rsidP="005744AF">
      <w:pPr>
        <w:pStyle w:val="BodyText"/>
      </w:pPr>
      <w:r w:rsidRPr="00BB4955">
        <w:t>tanfolyamokon, felvételi jelentkezésekkor merev nemi sztereotípiákat követ. Nincs kimutatás, elemzés az intézményekben az egyes foglalkozásokon, versenyeken való részvevők, valamint a felvételi jelentkezések nemek szerinti eloszlásáról.</w:t>
      </w:r>
    </w:p>
    <w:p w:rsidR="003D04D6" w:rsidRPr="00D13162" w:rsidRDefault="003D04D6" w:rsidP="00C76BE7"/>
    <w:p w:rsidR="006865E8" w:rsidRPr="00D13162" w:rsidRDefault="006865E8" w:rsidP="005744AF">
      <w:pPr>
        <w:pStyle w:val="List2"/>
      </w:pPr>
      <w:r w:rsidRPr="00D13162">
        <w:t>5.7</w:t>
      </w:r>
      <w:r w:rsidR="005744AF">
        <w:tab/>
      </w:r>
      <w:r w:rsidR="0000251A">
        <w:t xml:space="preserve"> </w:t>
      </w:r>
      <w:r w:rsidRPr="00D13162">
        <w:t>A nőket helyi szinten fokozottan érintő társadalmi problémák és felszámolásukra irányuló kezdeményezések</w:t>
      </w:r>
    </w:p>
    <w:p w:rsidR="002A0FC7" w:rsidRPr="00BB4955" w:rsidRDefault="002A0FC7" w:rsidP="005744AF">
      <w:pPr>
        <w:pStyle w:val="ListContinue2"/>
      </w:pPr>
      <w:r w:rsidRPr="00BB4955">
        <w:t xml:space="preserve">A nőket fokozottan érintő társadalmi problémák Gutorföldén nem jellemzőek, ezért az </w:t>
      </w:r>
    </w:p>
    <w:p w:rsidR="002A0FC7" w:rsidRPr="00BB4955" w:rsidRDefault="002A0FC7" w:rsidP="005744AF">
      <w:pPr>
        <w:pStyle w:val="ListContinue2"/>
      </w:pPr>
      <w:r w:rsidRPr="00BB4955">
        <w:lastRenderedPageBreak/>
        <w:t>önkormányzat tervei között nem szerepel ilyen irányú intézkedés.</w:t>
      </w:r>
    </w:p>
    <w:p w:rsidR="006865E8" w:rsidRPr="00D13162" w:rsidRDefault="006865E8" w:rsidP="005744AF">
      <w:pPr>
        <w:pStyle w:val="List2"/>
      </w:pPr>
      <w:r w:rsidRPr="00D13162">
        <w:t>5.8</w:t>
      </w:r>
      <w:r w:rsidR="005744AF">
        <w:tab/>
      </w:r>
      <w:r w:rsidR="0000251A">
        <w:t xml:space="preserve"> </w:t>
      </w:r>
      <w:r w:rsidRPr="00D13162">
        <w:t>Következtetések: problémák beazonosítása, fejlesztési lehetőségek meghatározása.</w:t>
      </w:r>
    </w:p>
    <w:p w:rsidR="006865E8" w:rsidRDefault="006865E8" w:rsidP="0040713C">
      <w:pPr>
        <w:autoSpaceDE w:val="0"/>
        <w:autoSpaceDN w:val="0"/>
        <w:adjustRightInd w:val="0"/>
        <w:spacing w:after="20"/>
        <w:ind w:firstLine="142"/>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5"/>
      </w:tblGrid>
      <w:tr w:rsidR="004F681B">
        <w:trPr>
          <w:jc w:val="center"/>
        </w:trPr>
        <w:tc>
          <w:tcPr>
            <w:tcW w:w="9779" w:type="dxa"/>
            <w:gridSpan w:val="2"/>
          </w:tcPr>
          <w:p w:rsidR="004F681B" w:rsidRPr="00BB4955"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A nők helyzete, esélyegyenlősége vizsgálata során településünkön</w:t>
            </w:r>
          </w:p>
          <w:p w:rsidR="004F681B" w:rsidRPr="00BB4955"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r>
      <w:tr w:rsidR="004F681B">
        <w:trPr>
          <w:jc w:val="center"/>
        </w:trPr>
        <w:tc>
          <w:tcPr>
            <w:tcW w:w="4889" w:type="dxa"/>
          </w:tcPr>
          <w:p w:rsidR="004F681B" w:rsidRPr="00BB4955"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beazonosított problémák</w:t>
            </w:r>
          </w:p>
          <w:p w:rsidR="004F681B" w:rsidRPr="00BB4955"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c>
          <w:tcPr>
            <w:tcW w:w="4890" w:type="dxa"/>
          </w:tcPr>
          <w:p w:rsidR="004F681B" w:rsidRPr="00BB4955"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fejlesztési lehetőségek</w:t>
            </w:r>
          </w:p>
          <w:p w:rsidR="004F681B" w:rsidRPr="00BB4955"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r>
      <w:tr w:rsidR="004F681B">
        <w:trPr>
          <w:jc w:val="center"/>
        </w:trPr>
        <w:tc>
          <w:tcPr>
            <w:tcW w:w="4889" w:type="dxa"/>
          </w:tcPr>
          <w:p w:rsidR="004F681B" w:rsidRPr="00BB4955" w:rsidRDefault="005A627A"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nőket sújtó munkanélküliség</w:t>
            </w:r>
          </w:p>
        </w:tc>
        <w:tc>
          <w:tcPr>
            <w:tcW w:w="4890" w:type="dxa"/>
          </w:tcPr>
          <w:p w:rsidR="000F0654" w:rsidRDefault="000F0654" w:rsidP="0040713C">
            <w:pPr>
              <w:pStyle w:val="NormlCalibri11"/>
              <w:pBdr>
                <w:top w:val="none" w:sz="0" w:space="0" w:color="auto"/>
                <w:left w:val="none" w:sz="0" w:space="0" w:color="auto"/>
                <w:bottom w:val="none" w:sz="0" w:space="0" w:color="auto"/>
                <w:right w:val="none" w:sz="0" w:space="0" w:color="auto"/>
              </w:pBdr>
              <w:jc w:val="center"/>
              <w:rPr>
                <w:sz w:val="24"/>
              </w:rPr>
            </w:pPr>
            <w:r>
              <w:rPr>
                <w:sz w:val="24"/>
              </w:rPr>
              <w:t>munkahely teremtés,</w:t>
            </w:r>
            <w:r w:rsidR="005A627A" w:rsidRPr="00BB4955">
              <w:rPr>
                <w:sz w:val="24"/>
              </w:rPr>
              <w:t xml:space="preserve"> közmunka </w:t>
            </w:r>
            <w:r>
              <w:rPr>
                <w:sz w:val="24"/>
              </w:rPr>
              <w:t>programban női munkakörök kialakítása</w:t>
            </w:r>
            <w:r w:rsidR="005A627A" w:rsidRPr="00BB4955">
              <w:rPr>
                <w:sz w:val="24"/>
              </w:rPr>
              <w:t>,</w:t>
            </w:r>
          </w:p>
          <w:p w:rsidR="004F681B" w:rsidRPr="00BB4955" w:rsidRDefault="005A627A"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 xml:space="preserve"> részmunka</w:t>
            </w:r>
            <w:r w:rsidR="00CC4544">
              <w:rPr>
                <w:sz w:val="24"/>
              </w:rPr>
              <w:t>idős fogl.</w:t>
            </w:r>
          </w:p>
        </w:tc>
      </w:tr>
      <w:tr w:rsidR="004F681B">
        <w:trPr>
          <w:jc w:val="center"/>
        </w:trPr>
        <w:tc>
          <w:tcPr>
            <w:tcW w:w="4889" w:type="dxa"/>
          </w:tcPr>
          <w:p w:rsidR="004F681B" w:rsidRPr="00BB4955" w:rsidRDefault="005A627A"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családok elszegényedése, megélhetési gondok</w:t>
            </w:r>
          </w:p>
        </w:tc>
        <w:tc>
          <w:tcPr>
            <w:tcW w:w="4890" w:type="dxa"/>
          </w:tcPr>
          <w:p w:rsidR="004F681B" w:rsidRPr="00BB4955" w:rsidRDefault="005A627A"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célzott támogatás, család, gyermek</w:t>
            </w:r>
          </w:p>
        </w:tc>
      </w:tr>
      <w:tr w:rsidR="004F681B">
        <w:trPr>
          <w:jc w:val="center"/>
        </w:trPr>
        <w:tc>
          <w:tcPr>
            <w:tcW w:w="4889" w:type="dxa"/>
          </w:tcPr>
          <w:p w:rsidR="004F681B" w:rsidRPr="00BB4955" w:rsidRDefault="005A627A"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bántalmazás</w:t>
            </w:r>
          </w:p>
        </w:tc>
        <w:tc>
          <w:tcPr>
            <w:tcW w:w="4890" w:type="dxa"/>
          </w:tcPr>
          <w:p w:rsidR="004F681B" w:rsidRPr="00BB4955" w:rsidRDefault="00CC4544" w:rsidP="0040713C">
            <w:pPr>
              <w:pStyle w:val="NormlCalibri11"/>
              <w:pBdr>
                <w:top w:val="none" w:sz="0" w:space="0" w:color="auto"/>
                <w:left w:val="none" w:sz="0" w:space="0" w:color="auto"/>
                <w:bottom w:val="none" w:sz="0" w:space="0" w:color="auto"/>
                <w:right w:val="none" w:sz="0" w:space="0" w:color="auto"/>
              </w:pBdr>
              <w:jc w:val="center"/>
              <w:rPr>
                <w:sz w:val="24"/>
              </w:rPr>
            </w:pPr>
            <w:r>
              <w:rPr>
                <w:sz w:val="24"/>
              </w:rPr>
              <w:t>családsegítés</w:t>
            </w:r>
          </w:p>
        </w:tc>
      </w:tr>
      <w:tr w:rsidR="004F681B">
        <w:trPr>
          <w:jc w:val="center"/>
        </w:trPr>
        <w:tc>
          <w:tcPr>
            <w:tcW w:w="4889" w:type="dxa"/>
          </w:tcPr>
          <w:p w:rsidR="004F681B" w:rsidRPr="00BB4955" w:rsidRDefault="005A627A"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elszigetelődés, depresszió</w:t>
            </w:r>
          </w:p>
        </w:tc>
        <w:tc>
          <w:tcPr>
            <w:tcW w:w="4890" w:type="dxa"/>
          </w:tcPr>
          <w:p w:rsidR="004F681B" w:rsidRPr="00BB4955" w:rsidRDefault="005A627A"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programok szervezése, közösségi élet fejlesztése</w:t>
            </w:r>
          </w:p>
        </w:tc>
      </w:tr>
      <w:tr w:rsidR="004F681B">
        <w:trPr>
          <w:jc w:val="center"/>
        </w:trPr>
        <w:tc>
          <w:tcPr>
            <w:tcW w:w="4889" w:type="dxa"/>
          </w:tcPr>
          <w:p w:rsidR="004F681B" w:rsidRPr="00BB4955" w:rsidRDefault="005A627A"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egészségügyi problémák</w:t>
            </w:r>
          </w:p>
        </w:tc>
        <w:tc>
          <w:tcPr>
            <w:tcW w:w="4890" w:type="dxa"/>
          </w:tcPr>
          <w:p w:rsidR="004F681B" w:rsidRPr="00BB4955" w:rsidRDefault="005A627A"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 xml:space="preserve">szűrővizsgálatok, </w:t>
            </w:r>
            <w:r w:rsidR="00AE6857" w:rsidRPr="00BB4955">
              <w:rPr>
                <w:sz w:val="24"/>
              </w:rPr>
              <w:t>sport,  egészséges életmód progr.</w:t>
            </w:r>
          </w:p>
        </w:tc>
      </w:tr>
      <w:tr w:rsidR="004F681B">
        <w:trPr>
          <w:jc w:val="center"/>
        </w:trPr>
        <w:tc>
          <w:tcPr>
            <w:tcW w:w="4889" w:type="dxa"/>
          </w:tcPr>
          <w:p w:rsidR="004F681B" w:rsidRPr="00BB4955" w:rsidRDefault="00AE6857"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képzés hiánya</w:t>
            </w:r>
          </w:p>
        </w:tc>
        <w:tc>
          <w:tcPr>
            <w:tcW w:w="4890" w:type="dxa"/>
          </w:tcPr>
          <w:p w:rsidR="004F681B" w:rsidRPr="00BB4955" w:rsidRDefault="00AE6857" w:rsidP="0040713C">
            <w:pPr>
              <w:pStyle w:val="NormlCalibri11"/>
              <w:pBdr>
                <w:top w:val="none" w:sz="0" w:space="0" w:color="auto"/>
                <w:left w:val="none" w:sz="0" w:space="0" w:color="auto"/>
                <w:bottom w:val="none" w:sz="0" w:space="0" w:color="auto"/>
                <w:right w:val="none" w:sz="0" w:space="0" w:color="auto"/>
              </w:pBdr>
              <w:jc w:val="center"/>
              <w:rPr>
                <w:sz w:val="24"/>
              </w:rPr>
            </w:pPr>
            <w:r w:rsidRPr="00BB4955">
              <w:rPr>
                <w:sz w:val="24"/>
              </w:rPr>
              <w:t>felnőttképzés, tanfolyam, nyelv, informatikai  oktatás</w:t>
            </w:r>
          </w:p>
        </w:tc>
      </w:tr>
    </w:tbl>
    <w:p w:rsidR="007D03ED" w:rsidRPr="00E87A38" w:rsidRDefault="007D03ED" w:rsidP="0040713C">
      <w:pPr>
        <w:pStyle w:val="NormlCalibri11"/>
        <w:pBdr>
          <w:top w:val="none" w:sz="0" w:space="0" w:color="auto"/>
          <w:left w:val="none" w:sz="0" w:space="0" w:color="auto"/>
          <w:bottom w:val="none" w:sz="0" w:space="0" w:color="auto"/>
          <w:right w:val="none" w:sz="0" w:space="0" w:color="auto"/>
        </w:pBdr>
      </w:pPr>
    </w:p>
    <w:p w:rsidR="006865E8" w:rsidRPr="00D13162" w:rsidRDefault="006865E8" w:rsidP="00D55F85">
      <w:pPr>
        <w:pStyle w:val="Heading3"/>
        <w:rPr>
          <w:szCs w:val="24"/>
        </w:rPr>
      </w:pPr>
      <w:bookmarkStart w:id="71" w:name="_Toc349210330"/>
      <w:r w:rsidRPr="00D13162">
        <w:rPr>
          <w:szCs w:val="24"/>
        </w:rPr>
        <w:t>6. Az idősek helyzete, esélyegyenlősége</w:t>
      </w:r>
      <w:bookmarkEnd w:id="71"/>
    </w:p>
    <w:p w:rsidR="0017059C" w:rsidRPr="0017059C" w:rsidRDefault="0017059C" w:rsidP="005744AF">
      <w:pPr>
        <w:pStyle w:val="BodyText"/>
      </w:pPr>
      <w:r w:rsidRPr="0017059C">
        <w:t xml:space="preserve">Az időseket az élet számos területén éri hátrányos megkülönböztetés Magyarországon. </w:t>
      </w:r>
    </w:p>
    <w:p w:rsidR="0017059C" w:rsidRPr="0017059C" w:rsidRDefault="0017059C" w:rsidP="005744AF">
      <w:pPr>
        <w:pStyle w:val="BodyText"/>
      </w:pPr>
      <w:r w:rsidRPr="0017059C">
        <w:t>Legjelentősebb az idősek foglalkoztatásbeli diszkriminációja, mely súlyos következményekkel jár, különösen a nők esetében. Ezen kívül gyakori még az egészségügyben és a szociális ellátások, szolgáltatások biztosítása területén elszenvedett diszkrimináció. Habár a 2003. évi CXXV. törvény (Ebktv.) és a munka törvénykönyve is tiltja az életkor alapú diszkriminációt,a magyarországi idősebb korosztály már 45–50 éves kortól nagyobb mértékben kitett a foglalkoztatásbeli diszkriminációnak, mint a hasonlókorú Uniós állampolgárok. A kor alapú megkülönböztetés az új állások betöltésénél, a létszámleépítésnél és az elbocsátásoknál is gyakori.</w:t>
      </w:r>
    </w:p>
    <w:p w:rsidR="007D03ED" w:rsidRDefault="006865E8" w:rsidP="005744AF">
      <w:pPr>
        <w:pStyle w:val="Heading7"/>
      </w:pPr>
      <w:r w:rsidRPr="003A3F65">
        <w:t>6.1</w:t>
      </w:r>
      <w:r w:rsidR="005744AF">
        <w:tab/>
      </w:r>
      <w:r w:rsidRPr="003A3F65">
        <w:t>Az időskorú népesség főbb jellemzői (pl. száma, aránya, jövedelmi helyzete, demográfiai trendek stb.)</w:t>
      </w:r>
    </w:p>
    <w:p w:rsidR="0017059C" w:rsidRPr="0017059C" w:rsidRDefault="0017059C" w:rsidP="0017059C">
      <w:pPr>
        <w:pStyle w:val="NormlCalibri11"/>
        <w:pBdr>
          <w:top w:val="none" w:sz="0" w:space="0" w:color="auto"/>
          <w:left w:val="none" w:sz="0" w:space="0" w:color="auto"/>
          <w:bottom w:val="none" w:sz="0" w:space="0" w:color="auto"/>
          <w:right w:val="none" w:sz="0" w:space="0" w:color="auto"/>
        </w:pBdr>
      </w:pPr>
    </w:p>
    <w:p w:rsidR="007D03ED" w:rsidRPr="007D03ED" w:rsidRDefault="007D03ED" w:rsidP="007D03ED">
      <w:pPr>
        <w:pStyle w:val="NormlCalibri11"/>
        <w:pBdr>
          <w:top w:val="none" w:sz="0" w:space="0" w:color="auto"/>
          <w:left w:val="none" w:sz="0" w:space="0" w:color="auto"/>
          <w:bottom w:val="none" w:sz="0" w:space="0" w:color="auto"/>
          <w:right w:val="none" w:sz="0" w:space="0" w:color="auto"/>
        </w:pBdr>
      </w:pPr>
    </w:p>
    <w:tbl>
      <w:tblPr>
        <w:tblW w:w="9538" w:type="dxa"/>
        <w:tblInd w:w="70" w:type="dxa"/>
        <w:tblCellMar>
          <w:left w:w="70" w:type="dxa"/>
          <w:right w:w="70" w:type="dxa"/>
        </w:tblCellMar>
        <w:tblLook w:val="0000" w:firstRow="0" w:lastRow="0" w:firstColumn="0" w:lastColumn="0" w:noHBand="0" w:noVBand="0"/>
      </w:tblPr>
      <w:tblGrid>
        <w:gridCol w:w="687"/>
        <w:gridCol w:w="3236"/>
        <w:gridCol w:w="3014"/>
        <w:gridCol w:w="2601"/>
      </w:tblGrid>
      <w:tr w:rsidR="007D03ED" w:rsidRPr="007D03ED" w:rsidTr="007D03ED">
        <w:trPr>
          <w:trHeight w:val="298"/>
        </w:trPr>
        <w:tc>
          <w:tcPr>
            <w:tcW w:w="9538" w:type="dxa"/>
            <w:gridSpan w:val="4"/>
            <w:tcBorders>
              <w:top w:val="nil"/>
              <w:left w:val="nil"/>
              <w:bottom w:val="nil"/>
              <w:right w:val="nil"/>
            </w:tcBorders>
            <w:shd w:val="clear" w:color="auto" w:fill="auto"/>
            <w:noWrap/>
            <w:vAlign w:val="bottom"/>
          </w:tcPr>
          <w:p w:rsidR="007D03ED" w:rsidRPr="007D03ED" w:rsidRDefault="007D03ED" w:rsidP="007D03ED">
            <w:pPr>
              <w:jc w:val="left"/>
              <w:rPr>
                <w:b/>
                <w:bCs/>
                <w:color w:val="000000"/>
                <w:szCs w:val="22"/>
              </w:rPr>
            </w:pPr>
            <w:r w:rsidRPr="007D03ED">
              <w:rPr>
                <w:b/>
                <w:bCs/>
                <w:color w:val="000000"/>
                <w:szCs w:val="22"/>
              </w:rPr>
              <w:t>6.1.1. számú táblázat – Nyugdíjban, nyugdíjszerű ellátásban részesülők száma nemek szerint</w:t>
            </w:r>
          </w:p>
        </w:tc>
      </w:tr>
      <w:tr w:rsidR="007D03ED" w:rsidRPr="007D03ED" w:rsidTr="007D03ED">
        <w:trPr>
          <w:trHeight w:val="892"/>
        </w:trPr>
        <w:tc>
          <w:tcPr>
            <w:tcW w:w="687"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7D03ED" w:rsidRPr="007D03ED" w:rsidRDefault="007D03ED" w:rsidP="007D03ED">
            <w:pPr>
              <w:jc w:val="center"/>
              <w:rPr>
                <w:b/>
                <w:bCs/>
                <w:color w:val="000000"/>
                <w:szCs w:val="22"/>
              </w:rPr>
            </w:pPr>
            <w:r w:rsidRPr="007D03ED">
              <w:rPr>
                <w:b/>
                <w:bCs/>
                <w:color w:val="000000"/>
                <w:szCs w:val="22"/>
              </w:rPr>
              <w:t>év</w:t>
            </w:r>
          </w:p>
        </w:tc>
        <w:tc>
          <w:tcPr>
            <w:tcW w:w="3236" w:type="dxa"/>
            <w:tcBorders>
              <w:top w:val="single" w:sz="4" w:space="0" w:color="auto"/>
              <w:left w:val="nil"/>
              <w:bottom w:val="single" w:sz="4" w:space="0" w:color="auto"/>
              <w:right w:val="single" w:sz="4" w:space="0" w:color="auto"/>
            </w:tcBorders>
            <w:shd w:val="clear" w:color="auto" w:fill="CCFFCC"/>
            <w:vAlign w:val="center"/>
          </w:tcPr>
          <w:p w:rsidR="007D03ED" w:rsidRPr="007D03ED" w:rsidRDefault="007D03ED" w:rsidP="007D03ED">
            <w:pPr>
              <w:jc w:val="center"/>
              <w:rPr>
                <w:b/>
                <w:bCs/>
                <w:color w:val="000000"/>
                <w:szCs w:val="22"/>
              </w:rPr>
            </w:pPr>
            <w:r w:rsidRPr="007D03ED">
              <w:rPr>
                <w:b/>
                <w:bCs/>
                <w:color w:val="000000"/>
                <w:szCs w:val="22"/>
              </w:rPr>
              <w:t>nyugdíjban, nyugdíjszerű ellátásban részesülő férfiak száma</w:t>
            </w:r>
          </w:p>
        </w:tc>
        <w:tc>
          <w:tcPr>
            <w:tcW w:w="3014" w:type="dxa"/>
            <w:tcBorders>
              <w:top w:val="single" w:sz="4" w:space="0" w:color="auto"/>
              <w:left w:val="nil"/>
              <w:bottom w:val="single" w:sz="4" w:space="0" w:color="auto"/>
              <w:right w:val="single" w:sz="4" w:space="0" w:color="auto"/>
            </w:tcBorders>
            <w:shd w:val="clear" w:color="auto" w:fill="CCFFCC"/>
            <w:vAlign w:val="center"/>
          </w:tcPr>
          <w:p w:rsidR="007D03ED" w:rsidRPr="007D03ED" w:rsidRDefault="007D03ED" w:rsidP="007D03ED">
            <w:pPr>
              <w:jc w:val="center"/>
              <w:rPr>
                <w:b/>
                <w:bCs/>
                <w:color w:val="000000"/>
                <w:szCs w:val="22"/>
              </w:rPr>
            </w:pPr>
            <w:r w:rsidRPr="007D03ED">
              <w:rPr>
                <w:b/>
                <w:bCs/>
                <w:color w:val="000000"/>
                <w:szCs w:val="22"/>
              </w:rPr>
              <w:t>nyugdíjban, nyugdíjszerű ellátásban részesülő nők száma</w:t>
            </w:r>
          </w:p>
        </w:tc>
        <w:tc>
          <w:tcPr>
            <w:tcW w:w="2601" w:type="dxa"/>
            <w:tcBorders>
              <w:top w:val="single" w:sz="4" w:space="0" w:color="auto"/>
              <w:left w:val="nil"/>
              <w:bottom w:val="single" w:sz="4" w:space="0" w:color="auto"/>
              <w:right w:val="single" w:sz="4" w:space="0" w:color="auto"/>
            </w:tcBorders>
            <w:shd w:val="clear" w:color="auto" w:fill="CCFFCC"/>
            <w:vAlign w:val="center"/>
          </w:tcPr>
          <w:p w:rsidR="007D03ED" w:rsidRPr="007D03ED" w:rsidRDefault="007D03ED" w:rsidP="007D03ED">
            <w:pPr>
              <w:jc w:val="center"/>
              <w:rPr>
                <w:b/>
                <w:bCs/>
                <w:color w:val="000000"/>
                <w:szCs w:val="22"/>
              </w:rPr>
            </w:pPr>
            <w:r w:rsidRPr="007D03ED">
              <w:rPr>
                <w:b/>
                <w:bCs/>
                <w:color w:val="000000"/>
                <w:szCs w:val="22"/>
              </w:rPr>
              <w:t>összes nyugdíjas</w:t>
            </w:r>
          </w:p>
        </w:tc>
      </w:tr>
      <w:tr w:rsidR="007D03ED" w:rsidRPr="007D03ED" w:rsidTr="007D03ED">
        <w:trPr>
          <w:trHeight w:val="298"/>
        </w:trPr>
        <w:tc>
          <w:tcPr>
            <w:tcW w:w="687" w:type="dxa"/>
            <w:tcBorders>
              <w:top w:val="nil"/>
              <w:left w:val="single" w:sz="4" w:space="0" w:color="auto"/>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2008</w:t>
            </w:r>
          </w:p>
        </w:tc>
        <w:tc>
          <w:tcPr>
            <w:tcW w:w="3236" w:type="dxa"/>
            <w:tcBorders>
              <w:top w:val="nil"/>
              <w:left w:val="nil"/>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145</w:t>
            </w:r>
          </w:p>
        </w:tc>
        <w:tc>
          <w:tcPr>
            <w:tcW w:w="3014" w:type="dxa"/>
            <w:tcBorders>
              <w:top w:val="nil"/>
              <w:left w:val="nil"/>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218</w:t>
            </w:r>
          </w:p>
        </w:tc>
        <w:tc>
          <w:tcPr>
            <w:tcW w:w="2601" w:type="dxa"/>
            <w:tcBorders>
              <w:top w:val="nil"/>
              <w:left w:val="nil"/>
              <w:bottom w:val="single" w:sz="4" w:space="0" w:color="auto"/>
              <w:right w:val="single" w:sz="4" w:space="0" w:color="auto"/>
            </w:tcBorders>
            <w:shd w:val="clear" w:color="auto" w:fill="FFCC99"/>
            <w:noWrap/>
            <w:vAlign w:val="center"/>
          </w:tcPr>
          <w:p w:rsidR="007D03ED" w:rsidRPr="007D03ED" w:rsidRDefault="007D03ED" w:rsidP="007D03ED">
            <w:pPr>
              <w:jc w:val="center"/>
              <w:rPr>
                <w:color w:val="000000"/>
                <w:szCs w:val="22"/>
              </w:rPr>
            </w:pPr>
            <w:r w:rsidRPr="007D03ED">
              <w:rPr>
                <w:color w:val="000000"/>
                <w:szCs w:val="22"/>
              </w:rPr>
              <w:t>363</w:t>
            </w:r>
          </w:p>
        </w:tc>
      </w:tr>
      <w:tr w:rsidR="007D03ED" w:rsidRPr="007D03ED" w:rsidTr="007D03ED">
        <w:trPr>
          <w:trHeight w:val="312"/>
        </w:trPr>
        <w:tc>
          <w:tcPr>
            <w:tcW w:w="687" w:type="dxa"/>
            <w:tcBorders>
              <w:top w:val="nil"/>
              <w:left w:val="single" w:sz="4" w:space="0" w:color="auto"/>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2009</w:t>
            </w:r>
          </w:p>
        </w:tc>
        <w:tc>
          <w:tcPr>
            <w:tcW w:w="3236" w:type="dxa"/>
            <w:tcBorders>
              <w:top w:val="nil"/>
              <w:left w:val="nil"/>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149</w:t>
            </w:r>
          </w:p>
        </w:tc>
        <w:tc>
          <w:tcPr>
            <w:tcW w:w="3014" w:type="dxa"/>
            <w:tcBorders>
              <w:top w:val="nil"/>
              <w:left w:val="nil"/>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213</w:t>
            </w:r>
          </w:p>
        </w:tc>
        <w:tc>
          <w:tcPr>
            <w:tcW w:w="2601" w:type="dxa"/>
            <w:tcBorders>
              <w:top w:val="nil"/>
              <w:left w:val="nil"/>
              <w:bottom w:val="single" w:sz="4" w:space="0" w:color="auto"/>
              <w:right w:val="single" w:sz="4" w:space="0" w:color="auto"/>
            </w:tcBorders>
            <w:shd w:val="clear" w:color="auto" w:fill="FFCC99"/>
            <w:noWrap/>
            <w:vAlign w:val="center"/>
          </w:tcPr>
          <w:p w:rsidR="007D03ED" w:rsidRPr="007D03ED" w:rsidRDefault="007D03ED" w:rsidP="007D03ED">
            <w:pPr>
              <w:jc w:val="center"/>
              <w:rPr>
                <w:color w:val="000000"/>
                <w:szCs w:val="22"/>
              </w:rPr>
            </w:pPr>
            <w:r w:rsidRPr="007D03ED">
              <w:rPr>
                <w:color w:val="000000"/>
                <w:szCs w:val="22"/>
              </w:rPr>
              <w:t>362</w:t>
            </w:r>
          </w:p>
        </w:tc>
      </w:tr>
      <w:tr w:rsidR="007D03ED" w:rsidRPr="007D03ED" w:rsidTr="007D03ED">
        <w:trPr>
          <w:trHeight w:val="312"/>
        </w:trPr>
        <w:tc>
          <w:tcPr>
            <w:tcW w:w="687" w:type="dxa"/>
            <w:tcBorders>
              <w:top w:val="nil"/>
              <w:left w:val="single" w:sz="4" w:space="0" w:color="auto"/>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2010</w:t>
            </w:r>
          </w:p>
        </w:tc>
        <w:tc>
          <w:tcPr>
            <w:tcW w:w="3236" w:type="dxa"/>
            <w:tcBorders>
              <w:top w:val="nil"/>
              <w:left w:val="nil"/>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141</w:t>
            </w:r>
          </w:p>
        </w:tc>
        <w:tc>
          <w:tcPr>
            <w:tcW w:w="3014" w:type="dxa"/>
            <w:tcBorders>
              <w:top w:val="nil"/>
              <w:left w:val="nil"/>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210</w:t>
            </w:r>
          </w:p>
        </w:tc>
        <w:tc>
          <w:tcPr>
            <w:tcW w:w="2601" w:type="dxa"/>
            <w:tcBorders>
              <w:top w:val="nil"/>
              <w:left w:val="nil"/>
              <w:bottom w:val="single" w:sz="4" w:space="0" w:color="auto"/>
              <w:right w:val="single" w:sz="4" w:space="0" w:color="auto"/>
            </w:tcBorders>
            <w:shd w:val="clear" w:color="auto" w:fill="FFCC99"/>
            <w:noWrap/>
            <w:vAlign w:val="center"/>
          </w:tcPr>
          <w:p w:rsidR="007D03ED" w:rsidRPr="007D03ED" w:rsidRDefault="007D03ED" w:rsidP="007D03ED">
            <w:pPr>
              <w:jc w:val="center"/>
              <w:rPr>
                <w:color w:val="000000"/>
                <w:szCs w:val="22"/>
              </w:rPr>
            </w:pPr>
            <w:r w:rsidRPr="007D03ED">
              <w:rPr>
                <w:color w:val="000000"/>
                <w:szCs w:val="22"/>
              </w:rPr>
              <w:t>351</w:t>
            </w:r>
          </w:p>
        </w:tc>
      </w:tr>
      <w:tr w:rsidR="007D03ED" w:rsidRPr="007D03ED" w:rsidTr="007D03ED">
        <w:trPr>
          <w:trHeight w:val="312"/>
        </w:trPr>
        <w:tc>
          <w:tcPr>
            <w:tcW w:w="687" w:type="dxa"/>
            <w:tcBorders>
              <w:top w:val="nil"/>
              <w:left w:val="single" w:sz="4" w:space="0" w:color="auto"/>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2011</w:t>
            </w:r>
          </w:p>
        </w:tc>
        <w:tc>
          <w:tcPr>
            <w:tcW w:w="3236" w:type="dxa"/>
            <w:tcBorders>
              <w:top w:val="nil"/>
              <w:left w:val="nil"/>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138</w:t>
            </w:r>
          </w:p>
        </w:tc>
        <w:tc>
          <w:tcPr>
            <w:tcW w:w="3014" w:type="dxa"/>
            <w:tcBorders>
              <w:top w:val="nil"/>
              <w:left w:val="nil"/>
              <w:bottom w:val="single" w:sz="4" w:space="0" w:color="auto"/>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221</w:t>
            </w:r>
          </w:p>
        </w:tc>
        <w:tc>
          <w:tcPr>
            <w:tcW w:w="2601" w:type="dxa"/>
            <w:tcBorders>
              <w:top w:val="nil"/>
              <w:left w:val="nil"/>
              <w:bottom w:val="single" w:sz="4" w:space="0" w:color="auto"/>
              <w:right w:val="single" w:sz="4" w:space="0" w:color="auto"/>
            </w:tcBorders>
            <w:shd w:val="clear" w:color="auto" w:fill="FFCC99"/>
            <w:noWrap/>
            <w:vAlign w:val="center"/>
          </w:tcPr>
          <w:p w:rsidR="007D03ED" w:rsidRPr="007D03ED" w:rsidRDefault="007D03ED" w:rsidP="007D03ED">
            <w:pPr>
              <w:jc w:val="center"/>
              <w:rPr>
                <w:color w:val="000000"/>
                <w:szCs w:val="22"/>
              </w:rPr>
            </w:pPr>
            <w:r w:rsidRPr="007D03ED">
              <w:rPr>
                <w:color w:val="000000"/>
                <w:szCs w:val="22"/>
              </w:rPr>
              <w:t>359</w:t>
            </w:r>
          </w:p>
        </w:tc>
      </w:tr>
      <w:tr w:rsidR="007D03ED" w:rsidRPr="007D03ED" w:rsidTr="00B8043C">
        <w:trPr>
          <w:trHeight w:val="312"/>
        </w:trPr>
        <w:tc>
          <w:tcPr>
            <w:tcW w:w="687" w:type="dxa"/>
            <w:tcBorders>
              <w:top w:val="nil"/>
              <w:left w:val="single" w:sz="4" w:space="0" w:color="auto"/>
              <w:bottom w:val="nil"/>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2012</w:t>
            </w:r>
          </w:p>
        </w:tc>
        <w:tc>
          <w:tcPr>
            <w:tcW w:w="3236" w:type="dxa"/>
            <w:tcBorders>
              <w:top w:val="nil"/>
              <w:left w:val="nil"/>
              <w:bottom w:val="nil"/>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na</w:t>
            </w:r>
          </w:p>
        </w:tc>
        <w:tc>
          <w:tcPr>
            <w:tcW w:w="3014" w:type="dxa"/>
            <w:tcBorders>
              <w:top w:val="nil"/>
              <w:left w:val="nil"/>
              <w:bottom w:val="nil"/>
              <w:right w:val="single" w:sz="4" w:space="0" w:color="auto"/>
            </w:tcBorders>
            <w:shd w:val="clear" w:color="auto" w:fill="auto"/>
            <w:noWrap/>
            <w:vAlign w:val="center"/>
          </w:tcPr>
          <w:p w:rsidR="007D03ED" w:rsidRPr="007D03ED" w:rsidRDefault="007D03ED" w:rsidP="007D03ED">
            <w:pPr>
              <w:jc w:val="center"/>
              <w:rPr>
                <w:color w:val="000000"/>
                <w:szCs w:val="22"/>
              </w:rPr>
            </w:pPr>
            <w:r w:rsidRPr="007D03ED">
              <w:rPr>
                <w:color w:val="000000"/>
                <w:szCs w:val="22"/>
              </w:rPr>
              <w:t>na.</w:t>
            </w:r>
          </w:p>
        </w:tc>
        <w:tc>
          <w:tcPr>
            <w:tcW w:w="2601" w:type="dxa"/>
            <w:tcBorders>
              <w:top w:val="nil"/>
              <w:left w:val="nil"/>
              <w:bottom w:val="nil"/>
              <w:right w:val="single" w:sz="4" w:space="0" w:color="auto"/>
            </w:tcBorders>
            <w:shd w:val="clear" w:color="auto" w:fill="FFCC99"/>
            <w:noWrap/>
            <w:vAlign w:val="center"/>
          </w:tcPr>
          <w:p w:rsidR="007D03ED" w:rsidRPr="007D03ED" w:rsidRDefault="007D03ED" w:rsidP="007D03ED">
            <w:pPr>
              <w:jc w:val="center"/>
              <w:rPr>
                <w:color w:val="000000"/>
                <w:szCs w:val="22"/>
              </w:rPr>
            </w:pPr>
            <w:r w:rsidRPr="007D03ED">
              <w:rPr>
                <w:color w:val="000000"/>
                <w:szCs w:val="22"/>
              </w:rPr>
              <w:t>#ÉRTÉK!</w:t>
            </w:r>
          </w:p>
        </w:tc>
      </w:tr>
      <w:tr w:rsidR="00B8043C" w:rsidRPr="007D03ED" w:rsidTr="007D03ED">
        <w:trPr>
          <w:trHeight w:val="312"/>
        </w:trPr>
        <w:tc>
          <w:tcPr>
            <w:tcW w:w="687" w:type="dxa"/>
            <w:tcBorders>
              <w:top w:val="nil"/>
              <w:left w:val="single" w:sz="4" w:space="0" w:color="auto"/>
              <w:bottom w:val="single" w:sz="4" w:space="0" w:color="auto"/>
              <w:right w:val="single" w:sz="4" w:space="0" w:color="auto"/>
            </w:tcBorders>
            <w:shd w:val="clear" w:color="auto" w:fill="auto"/>
            <w:noWrap/>
            <w:vAlign w:val="center"/>
          </w:tcPr>
          <w:p w:rsidR="00B8043C" w:rsidRPr="007D03ED" w:rsidRDefault="00B8043C" w:rsidP="007D03ED">
            <w:pPr>
              <w:jc w:val="center"/>
              <w:rPr>
                <w:color w:val="000000"/>
                <w:szCs w:val="22"/>
              </w:rPr>
            </w:pPr>
          </w:p>
        </w:tc>
        <w:tc>
          <w:tcPr>
            <w:tcW w:w="3236" w:type="dxa"/>
            <w:tcBorders>
              <w:top w:val="nil"/>
              <w:left w:val="nil"/>
              <w:bottom w:val="single" w:sz="4" w:space="0" w:color="auto"/>
              <w:right w:val="single" w:sz="4" w:space="0" w:color="auto"/>
            </w:tcBorders>
            <w:shd w:val="clear" w:color="auto" w:fill="auto"/>
            <w:noWrap/>
            <w:vAlign w:val="center"/>
          </w:tcPr>
          <w:p w:rsidR="00B8043C" w:rsidRDefault="00B8043C" w:rsidP="00B8043C">
            <w:pPr>
              <w:pStyle w:val="NormlCalibri11"/>
              <w:pBdr>
                <w:top w:val="none" w:sz="0" w:space="0" w:color="auto"/>
                <w:left w:val="none" w:sz="0" w:space="0" w:color="auto"/>
                <w:bottom w:val="none" w:sz="0" w:space="0" w:color="auto"/>
                <w:right w:val="none" w:sz="0" w:space="0" w:color="auto"/>
              </w:pBdr>
            </w:pPr>
            <w:r w:rsidRPr="00FE03B4">
              <w:rPr>
                <w:color w:val="000000"/>
                <w:szCs w:val="22"/>
              </w:rPr>
              <w:t>Forrás: TeIR, KSH Tstar</w:t>
            </w:r>
          </w:p>
          <w:p w:rsidR="00B8043C" w:rsidRPr="007D03ED" w:rsidRDefault="00B8043C" w:rsidP="007D03ED">
            <w:pPr>
              <w:jc w:val="center"/>
              <w:rPr>
                <w:color w:val="000000"/>
                <w:szCs w:val="22"/>
              </w:rPr>
            </w:pPr>
          </w:p>
        </w:tc>
        <w:tc>
          <w:tcPr>
            <w:tcW w:w="3014" w:type="dxa"/>
            <w:tcBorders>
              <w:top w:val="nil"/>
              <w:left w:val="nil"/>
              <w:bottom w:val="single" w:sz="4" w:space="0" w:color="auto"/>
              <w:right w:val="single" w:sz="4" w:space="0" w:color="auto"/>
            </w:tcBorders>
            <w:shd w:val="clear" w:color="auto" w:fill="auto"/>
            <w:noWrap/>
            <w:vAlign w:val="center"/>
          </w:tcPr>
          <w:p w:rsidR="00B8043C" w:rsidRPr="007D03ED" w:rsidRDefault="00B8043C" w:rsidP="007D03ED">
            <w:pPr>
              <w:jc w:val="center"/>
              <w:rPr>
                <w:color w:val="000000"/>
                <w:szCs w:val="22"/>
              </w:rPr>
            </w:pPr>
          </w:p>
        </w:tc>
        <w:tc>
          <w:tcPr>
            <w:tcW w:w="2601" w:type="dxa"/>
            <w:tcBorders>
              <w:top w:val="nil"/>
              <w:left w:val="nil"/>
              <w:bottom w:val="single" w:sz="4" w:space="0" w:color="auto"/>
              <w:right w:val="single" w:sz="4" w:space="0" w:color="auto"/>
            </w:tcBorders>
            <w:shd w:val="clear" w:color="auto" w:fill="FFCC99"/>
            <w:noWrap/>
            <w:vAlign w:val="center"/>
          </w:tcPr>
          <w:p w:rsidR="00B8043C" w:rsidRPr="007D03ED" w:rsidRDefault="00B8043C" w:rsidP="007D03ED">
            <w:pPr>
              <w:jc w:val="center"/>
              <w:rPr>
                <w:color w:val="000000"/>
                <w:szCs w:val="22"/>
              </w:rPr>
            </w:pPr>
          </w:p>
        </w:tc>
      </w:tr>
    </w:tbl>
    <w:p w:rsidR="00B67086" w:rsidRPr="007D03ED" w:rsidRDefault="005C794E" w:rsidP="0040713C">
      <w:pPr>
        <w:rPr>
          <w:sz w:val="24"/>
        </w:rPr>
      </w:pPr>
      <w:r w:rsidRPr="007D03ED">
        <w:rPr>
          <w:noProof/>
        </w:rPr>
        <w:lastRenderedPageBreak/>
        <w:drawing>
          <wp:inline distT="0" distB="0" distL="0" distR="0">
            <wp:extent cx="3657600" cy="23495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2349500"/>
                    </a:xfrm>
                    <a:prstGeom prst="rect">
                      <a:avLst/>
                    </a:prstGeom>
                    <a:noFill/>
                    <a:ln>
                      <a:noFill/>
                    </a:ln>
                  </pic:spPr>
                </pic:pic>
              </a:graphicData>
            </a:graphic>
          </wp:inline>
        </w:drawing>
      </w:r>
    </w:p>
    <w:p w:rsidR="00B8043C" w:rsidRDefault="0017059C" w:rsidP="00B8043C">
      <w:pPr>
        <w:pStyle w:val="NormlCalibri11"/>
        <w:pBdr>
          <w:top w:val="none" w:sz="0" w:space="0" w:color="auto"/>
          <w:left w:val="none" w:sz="0" w:space="0" w:color="auto"/>
          <w:bottom w:val="none" w:sz="0" w:space="0" w:color="auto"/>
          <w:right w:val="none" w:sz="0" w:space="0" w:color="auto"/>
        </w:pBdr>
      </w:pPr>
      <w:r>
        <w:t>A táblázat alapján látszik, hogy nyugdíjasok száma közel megegyező az évek során. Látszik továbbá, hogy a férfiak száma jóval</w:t>
      </w:r>
      <w:r w:rsidR="00746B31">
        <w:t xml:space="preserve"> kevesebb, mely a rövidebb élettartam miatt alakul így. </w:t>
      </w:r>
    </w:p>
    <w:p w:rsidR="00B8043C" w:rsidRDefault="006865E8" w:rsidP="00B8043C">
      <w:pPr>
        <w:pStyle w:val="NormlCalibri11"/>
        <w:pBdr>
          <w:top w:val="none" w:sz="0" w:space="0" w:color="auto"/>
          <w:left w:val="none" w:sz="0" w:space="0" w:color="auto"/>
          <w:bottom w:val="none" w:sz="0" w:space="0" w:color="auto"/>
          <w:right w:val="none" w:sz="0" w:space="0" w:color="auto"/>
        </w:pBdr>
      </w:pPr>
      <w:r w:rsidRPr="003A3F65">
        <w:t>6.2</w:t>
      </w:r>
      <w:r w:rsidR="005744AF">
        <w:tab/>
      </w:r>
      <w:r w:rsidRPr="003A3F65">
        <w:t>Idősek munkaerő-piaci helyzete</w:t>
      </w:r>
    </w:p>
    <w:p w:rsidR="006865E8" w:rsidRDefault="006865E8" w:rsidP="00B8043C">
      <w:pPr>
        <w:pStyle w:val="NormlCalibri11"/>
        <w:pBdr>
          <w:top w:val="none" w:sz="0" w:space="0" w:color="auto"/>
          <w:left w:val="none" w:sz="0" w:space="0" w:color="auto"/>
          <w:bottom w:val="none" w:sz="0" w:space="0" w:color="auto"/>
          <w:right w:val="none" w:sz="0" w:space="0" w:color="auto"/>
        </w:pBdr>
      </w:pPr>
      <w:r w:rsidRPr="003A3F65">
        <w:t>a)</w:t>
      </w:r>
      <w:r w:rsidR="005744AF">
        <w:tab/>
      </w:r>
      <w:r w:rsidRPr="003A3F65">
        <w:t>idősek, nyugdíjasok foglalkoztatottsága</w:t>
      </w:r>
    </w:p>
    <w:p w:rsidR="00746B31" w:rsidRPr="00746B31" w:rsidRDefault="00746B31" w:rsidP="005744AF">
      <w:pPr>
        <w:pStyle w:val="BodyText"/>
      </w:pPr>
      <w:r w:rsidRPr="00746B31">
        <w:t>A munkanélküliek korcsoportonkénti megoszlásából is egyértelműen kivehető, hogy az idősebb korosztályokat arányaiban jobban sújtja munkanélküliség problematikája. A kormány által bevezetett munkahelyvédelmi program esetleg segíthet az idősebb lakosság elhelyezkedési problémáján, hiszen az 55 év felettieket foglalkozatók 50%-os társadalombiztosítási járulékcsökkentési</w:t>
      </w:r>
      <w:r>
        <w:t xml:space="preserve"> </w:t>
      </w:r>
      <w:r w:rsidRPr="00746B31">
        <w:t>kedvezményben részesülnek.</w:t>
      </w:r>
    </w:p>
    <w:p w:rsidR="00746B31" w:rsidRPr="00746B31" w:rsidRDefault="006865E8" w:rsidP="0000251A">
      <w:pPr>
        <w:pStyle w:val="Heading8"/>
      </w:pPr>
      <w:r w:rsidRPr="003A3F65">
        <w:t>b)</w:t>
      </w:r>
      <w:r w:rsidR="005744AF">
        <w:tab/>
      </w:r>
      <w:r w:rsidRPr="003A3F65">
        <w:t>tevékeny időskor (pl. élethosszig tartó tanulás, idősek, nyugdíjasok foglalkoztatásának lehetőségei a közintézményekben, foglakoztatásukat támogató egyéb programok a településen)</w:t>
      </w:r>
    </w:p>
    <w:p w:rsidR="00E56E9E" w:rsidRDefault="00D01E58" w:rsidP="00E56E9E">
      <w:pPr>
        <w:pStyle w:val="BodyText"/>
      </w:pPr>
      <w:r w:rsidRPr="00D01E58">
        <w:t>A közszolgáltatások info-kommunikációs akadálymentesítése csak részben megoldott. Az önkormányzat saját honlapot üzemeltet, ahol a települést érintő friss hírek, információk is elérhetők. A honlapon működik e-ügyintézés is, amelynek keretében elérhetők és letölthetők az ügyintézéshez szükséges dokumentumok. Az idősek informatikai jártasságáról nem készült felmérés, így nem rendelkezünk pontos adatokkal arról, hogy az idősebb korosztály mennyire képes kihasználni ezeket a lehetőségeket.</w:t>
      </w:r>
      <w:r>
        <w:t xml:space="preserve"> A településen nagy hagyománya van a „Népfőiskolának”  , mely sok témában biztosít új ismereteket az érdeklődő időseknek. Több tanfolyam is van a településen melyen részt vesznek az idősebb korosztály tagjai. A mezőgazdasági őstermelésben is aktív szereplők mint pl. a gyümölcstermesztés, méhészkedés.</w:t>
      </w:r>
    </w:p>
    <w:p w:rsidR="006865E8" w:rsidRPr="00E56E9E" w:rsidRDefault="006865E8" w:rsidP="00E56E9E">
      <w:pPr>
        <w:pStyle w:val="BodyText"/>
        <w:rPr>
          <w:rFonts w:cs="Arial"/>
          <w:sz w:val="24"/>
        </w:rPr>
      </w:pPr>
      <w:r w:rsidRPr="00D13162">
        <w:t>c)</w:t>
      </w:r>
      <w:r w:rsidR="005744AF">
        <w:tab/>
      </w:r>
      <w:r w:rsidRPr="00D13162">
        <w:t>hátrányos megkülönböztetés a foglalkoztatás területén</w:t>
      </w:r>
    </w:p>
    <w:p w:rsidR="00031783" w:rsidRPr="00D13162" w:rsidRDefault="00B83FD6" w:rsidP="005744AF">
      <w:pPr>
        <w:pStyle w:val="BodyText"/>
      </w:pPr>
      <w:r>
        <w:t xml:space="preserve">A koralapú megkülönböztetés leginkább az új állások elnyerésénél, létszámleépítésnél sújtja az idősebb korosztályt. Gutorföldén nem jellemző  a diszkrimináció. </w:t>
      </w:r>
    </w:p>
    <w:p w:rsidR="000273A3" w:rsidRPr="00E56E9E" w:rsidRDefault="006865E8" w:rsidP="00E56E9E">
      <w:pPr>
        <w:pStyle w:val="List2"/>
        <w:rPr>
          <w:b/>
          <w:szCs w:val="22"/>
        </w:rPr>
      </w:pPr>
      <w:r w:rsidRPr="00D13162">
        <w:t>6.3</w:t>
      </w:r>
      <w:r w:rsidR="003C4FFC">
        <w:t xml:space="preserve"> </w:t>
      </w:r>
      <w:r w:rsidR="005744AF">
        <w:tab/>
      </w:r>
      <w:r w:rsidRPr="00D13162">
        <w:t>A közszolgáltatásokhoz, közösségi közlekedéshez, információhoz és a közösségi élet gyakorlásához való hozzáférés</w:t>
      </w:r>
      <w:r w:rsidR="00B83FD6">
        <w:t>.</w:t>
      </w:r>
    </w:p>
    <w:tbl>
      <w:tblPr>
        <w:tblW w:w="9896" w:type="dxa"/>
        <w:tblInd w:w="70" w:type="dxa"/>
        <w:tblCellMar>
          <w:left w:w="70" w:type="dxa"/>
          <w:right w:w="70" w:type="dxa"/>
        </w:tblCellMar>
        <w:tblLook w:val="0000" w:firstRow="0" w:lastRow="0" w:firstColumn="0" w:lastColumn="0" w:noHBand="0" w:noVBand="0"/>
      </w:tblPr>
      <w:tblGrid>
        <w:gridCol w:w="1190"/>
        <w:gridCol w:w="6241"/>
        <w:gridCol w:w="516"/>
        <w:gridCol w:w="1949"/>
      </w:tblGrid>
      <w:tr w:rsidR="000273A3" w:rsidRPr="000273A3" w:rsidTr="000273A3">
        <w:trPr>
          <w:trHeight w:val="300"/>
        </w:trPr>
        <w:tc>
          <w:tcPr>
            <w:tcW w:w="9896" w:type="dxa"/>
            <w:gridSpan w:val="4"/>
            <w:tcBorders>
              <w:top w:val="nil"/>
              <w:left w:val="nil"/>
              <w:bottom w:val="nil"/>
              <w:right w:val="nil"/>
            </w:tcBorders>
            <w:shd w:val="clear" w:color="auto" w:fill="auto"/>
            <w:noWrap/>
            <w:vAlign w:val="bottom"/>
          </w:tcPr>
          <w:p w:rsidR="000273A3" w:rsidRPr="000273A3" w:rsidRDefault="000273A3" w:rsidP="000273A3">
            <w:pPr>
              <w:jc w:val="left"/>
              <w:rPr>
                <w:b/>
                <w:bCs/>
                <w:color w:val="000000"/>
                <w:szCs w:val="22"/>
              </w:rPr>
            </w:pPr>
            <w:r w:rsidRPr="000273A3">
              <w:rPr>
                <w:b/>
                <w:bCs/>
                <w:color w:val="000000"/>
                <w:szCs w:val="22"/>
              </w:rPr>
              <w:t>6.3.1. számú táblázat - 64 évnél idősebb népesség és nappali ellátásban részesülő időskorúak száma</w:t>
            </w:r>
          </w:p>
        </w:tc>
      </w:tr>
      <w:tr w:rsidR="000273A3" w:rsidRPr="000273A3" w:rsidTr="000273A3">
        <w:trPr>
          <w:trHeight w:val="900"/>
        </w:trPr>
        <w:tc>
          <w:tcPr>
            <w:tcW w:w="119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0273A3" w:rsidRPr="000273A3" w:rsidRDefault="000273A3" w:rsidP="000273A3">
            <w:pPr>
              <w:jc w:val="center"/>
              <w:rPr>
                <w:b/>
                <w:bCs/>
                <w:color w:val="000000"/>
                <w:szCs w:val="22"/>
              </w:rPr>
            </w:pPr>
            <w:r w:rsidRPr="000273A3">
              <w:rPr>
                <w:b/>
                <w:bCs/>
                <w:color w:val="000000"/>
                <w:szCs w:val="22"/>
              </w:rPr>
              <w:t>év</w:t>
            </w:r>
          </w:p>
        </w:tc>
        <w:tc>
          <w:tcPr>
            <w:tcW w:w="6241" w:type="dxa"/>
            <w:tcBorders>
              <w:top w:val="single" w:sz="4" w:space="0" w:color="auto"/>
              <w:left w:val="nil"/>
              <w:bottom w:val="single" w:sz="4" w:space="0" w:color="auto"/>
              <w:right w:val="single" w:sz="4" w:space="0" w:color="auto"/>
            </w:tcBorders>
            <w:shd w:val="clear" w:color="auto" w:fill="CCFFCC"/>
            <w:vAlign w:val="center"/>
          </w:tcPr>
          <w:p w:rsidR="000273A3" w:rsidRPr="000273A3" w:rsidRDefault="000273A3" w:rsidP="000273A3">
            <w:pPr>
              <w:jc w:val="center"/>
              <w:rPr>
                <w:b/>
                <w:bCs/>
                <w:color w:val="000000"/>
                <w:szCs w:val="22"/>
              </w:rPr>
            </w:pPr>
            <w:r w:rsidRPr="000273A3">
              <w:rPr>
                <w:b/>
                <w:bCs/>
                <w:color w:val="000000"/>
                <w:szCs w:val="22"/>
              </w:rPr>
              <w:t>64 év feletti lakosság száma</w:t>
            </w:r>
          </w:p>
        </w:tc>
        <w:tc>
          <w:tcPr>
            <w:tcW w:w="2465" w:type="dxa"/>
            <w:gridSpan w:val="2"/>
            <w:tcBorders>
              <w:top w:val="single" w:sz="4" w:space="0" w:color="auto"/>
              <w:left w:val="nil"/>
              <w:bottom w:val="single" w:sz="4" w:space="0" w:color="auto"/>
              <w:right w:val="single" w:sz="4" w:space="0" w:color="auto"/>
            </w:tcBorders>
            <w:shd w:val="clear" w:color="auto" w:fill="CCFFCC"/>
            <w:vAlign w:val="center"/>
          </w:tcPr>
          <w:p w:rsidR="000273A3" w:rsidRPr="000273A3" w:rsidRDefault="000273A3" w:rsidP="000273A3">
            <w:pPr>
              <w:jc w:val="center"/>
              <w:rPr>
                <w:b/>
                <w:bCs/>
                <w:color w:val="000000"/>
                <w:szCs w:val="22"/>
              </w:rPr>
            </w:pPr>
            <w:r w:rsidRPr="000273A3">
              <w:rPr>
                <w:b/>
                <w:bCs/>
                <w:color w:val="000000"/>
                <w:szCs w:val="22"/>
              </w:rPr>
              <w:t>nappali ellátásban részesülő időskorúak száma</w:t>
            </w:r>
          </w:p>
        </w:tc>
      </w:tr>
      <w:tr w:rsidR="000273A3" w:rsidRPr="000273A3" w:rsidTr="000273A3">
        <w:trPr>
          <w:trHeight w:val="300"/>
        </w:trPr>
        <w:tc>
          <w:tcPr>
            <w:tcW w:w="1190" w:type="dxa"/>
            <w:vMerge/>
            <w:tcBorders>
              <w:top w:val="single" w:sz="4" w:space="0" w:color="auto"/>
              <w:left w:val="single" w:sz="4" w:space="0" w:color="auto"/>
              <w:bottom w:val="single" w:sz="4" w:space="0" w:color="auto"/>
              <w:right w:val="single" w:sz="4" w:space="0" w:color="auto"/>
            </w:tcBorders>
            <w:vAlign w:val="center"/>
          </w:tcPr>
          <w:p w:rsidR="000273A3" w:rsidRPr="000273A3" w:rsidRDefault="000273A3" w:rsidP="000273A3">
            <w:pPr>
              <w:jc w:val="left"/>
              <w:rPr>
                <w:b/>
                <w:bCs/>
                <w:color w:val="000000"/>
                <w:szCs w:val="22"/>
              </w:rPr>
            </w:pPr>
          </w:p>
        </w:tc>
        <w:tc>
          <w:tcPr>
            <w:tcW w:w="6241" w:type="dxa"/>
            <w:tcBorders>
              <w:top w:val="nil"/>
              <w:left w:val="nil"/>
              <w:bottom w:val="single" w:sz="4" w:space="0" w:color="auto"/>
              <w:right w:val="single" w:sz="4" w:space="0" w:color="auto"/>
            </w:tcBorders>
            <w:shd w:val="clear" w:color="auto" w:fill="CCFFCC"/>
            <w:noWrap/>
            <w:vAlign w:val="center"/>
          </w:tcPr>
          <w:p w:rsidR="000273A3" w:rsidRPr="000273A3" w:rsidRDefault="000273A3" w:rsidP="000273A3">
            <w:pPr>
              <w:jc w:val="center"/>
              <w:rPr>
                <w:b/>
                <w:bCs/>
                <w:color w:val="000000"/>
                <w:szCs w:val="22"/>
              </w:rPr>
            </w:pPr>
            <w:r w:rsidRPr="000273A3">
              <w:rPr>
                <w:b/>
                <w:bCs/>
                <w:color w:val="000000"/>
                <w:szCs w:val="22"/>
              </w:rPr>
              <w:t>fő</w:t>
            </w:r>
          </w:p>
        </w:tc>
        <w:tc>
          <w:tcPr>
            <w:tcW w:w="516" w:type="dxa"/>
            <w:tcBorders>
              <w:top w:val="nil"/>
              <w:left w:val="nil"/>
              <w:bottom w:val="single" w:sz="4" w:space="0" w:color="auto"/>
              <w:right w:val="single" w:sz="4" w:space="0" w:color="auto"/>
            </w:tcBorders>
            <w:shd w:val="clear" w:color="auto" w:fill="CCFFCC"/>
            <w:noWrap/>
            <w:vAlign w:val="center"/>
          </w:tcPr>
          <w:p w:rsidR="000273A3" w:rsidRPr="000273A3" w:rsidRDefault="000273A3" w:rsidP="000273A3">
            <w:pPr>
              <w:jc w:val="center"/>
              <w:rPr>
                <w:b/>
                <w:bCs/>
                <w:color w:val="000000"/>
                <w:szCs w:val="22"/>
              </w:rPr>
            </w:pPr>
            <w:r w:rsidRPr="000273A3">
              <w:rPr>
                <w:b/>
                <w:bCs/>
                <w:color w:val="000000"/>
                <w:szCs w:val="22"/>
              </w:rPr>
              <w:t>fő</w:t>
            </w:r>
          </w:p>
        </w:tc>
        <w:tc>
          <w:tcPr>
            <w:tcW w:w="1949" w:type="dxa"/>
            <w:tcBorders>
              <w:top w:val="nil"/>
              <w:left w:val="nil"/>
              <w:bottom w:val="single" w:sz="4" w:space="0" w:color="auto"/>
              <w:right w:val="single" w:sz="4" w:space="0" w:color="auto"/>
            </w:tcBorders>
            <w:shd w:val="clear" w:color="auto" w:fill="CCFFCC"/>
            <w:noWrap/>
            <w:vAlign w:val="center"/>
          </w:tcPr>
          <w:p w:rsidR="000273A3" w:rsidRPr="000273A3" w:rsidRDefault="000273A3" w:rsidP="000273A3">
            <w:pPr>
              <w:jc w:val="center"/>
              <w:rPr>
                <w:b/>
                <w:bCs/>
                <w:color w:val="000000"/>
                <w:szCs w:val="22"/>
              </w:rPr>
            </w:pPr>
            <w:r w:rsidRPr="000273A3">
              <w:rPr>
                <w:b/>
                <w:bCs/>
                <w:color w:val="000000"/>
                <w:szCs w:val="22"/>
              </w:rPr>
              <w:t>%</w:t>
            </w:r>
          </w:p>
        </w:tc>
      </w:tr>
      <w:tr w:rsidR="000273A3" w:rsidRPr="000273A3" w:rsidTr="000273A3">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2008</w:t>
            </w:r>
          </w:p>
        </w:tc>
        <w:tc>
          <w:tcPr>
            <w:tcW w:w="6241" w:type="dxa"/>
            <w:tcBorders>
              <w:top w:val="nil"/>
              <w:left w:val="nil"/>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226</w:t>
            </w:r>
          </w:p>
        </w:tc>
        <w:tc>
          <w:tcPr>
            <w:tcW w:w="516" w:type="dxa"/>
            <w:tcBorders>
              <w:top w:val="nil"/>
              <w:left w:val="nil"/>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0</w:t>
            </w:r>
          </w:p>
        </w:tc>
        <w:tc>
          <w:tcPr>
            <w:tcW w:w="1949" w:type="dxa"/>
            <w:tcBorders>
              <w:top w:val="nil"/>
              <w:left w:val="nil"/>
              <w:bottom w:val="single" w:sz="4" w:space="0" w:color="auto"/>
              <w:right w:val="single" w:sz="4" w:space="0" w:color="auto"/>
            </w:tcBorders>
            <w:shd w:val="clear" w:color="auto" w:fill="FFCC99"/>
            <w:noWrap/>
            <w:vAlign w:val="center"/>
          </w:tcPr>
          <w:p w:rsidR="000273A3" w:rsidRPr="000273A3" w:rsidRDefault="000273A3" w:rsidP="000273A3">
            <w:pPr>
              <w:jc w:val="center"/>
              <w:rPr>
                <w:color w:val="000000"/>
                <w:szCs w:val="22"/>
              </w:rPr>
            </w:pPr>
            <w:r w:rsidRPr="000273A3">
              <w:rPr>
                <w:color w:val="000000"/>
                <w:szCs w:val="22"/>
              </w:rPr>
              <w:t>0%</w:t>
            </w:r>
          </w:p>
        </w:tc>
      </w:tr>
      <w:tr w:rsidR="000273A3" w:rsidRPr="000273A3" w:rsidTr="000273A3">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2009</w:t>
            </w:r>
          </w:p>
        </w:tc>
        <w:tc>
          <w:tcPr>
            <w:tcW w:w="6241" w:type="dxa"/>
            <w:tcBorders>
              <w:top w:val="nil"/>
              <w:left w:val="nil"/>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223</w:t>
            </w:r>
          </w:p>
        </w:tc>
        <w:tc>
          <w:tcPr>
            <w:tcW w:w="516" w:type="dxa"/>
            <w:tcBorders>
              <w:top w:val="nil"/>
              <w:left w:val="nil"/>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0</w:t>
            </w:r>
          </w:p>
        </w:tc>
        <w:tc>
          <w:tcPr>
            <w:tcW w:w="1949" w:type="dxa"/>
            <w:tcBorders>
              <w:top w:val="nil"/>
              <w:left w:val="nil"/>
              <w:bottom w:val="single" w:sz="4" w:space="0" w:color="auto"/>
              <w:right w:val="single" w:sz="4" w:space="0" w:color="auto"/>
            </w:tcBorders>
            <w:shd w:val="clear" w:color="auto" w:fill="FFCC99"/>
            <w:noWrap/>
            <w:vAlign w:val="center"/>
          </w:tcPr>
          <w:p w:rsidR="000273A3" w:rsidRPr="000273A3" w:rsidRDefault="000273A3" w:rsidP="000273A3">
            <w:pPr>
              <w:jc w:val="center"/>
              <w:rPr>
                <w:color w:val="000000"/>
                <w:szCs w:val="22"/>
              </w:rPr>
            </w:pPr>
            <w:r w:rsidRPr="000273A3">
              <w:rPr>
                <w:color w:val="000000"/>
                <w:szCs w:val="22"/>
              </w:rPr>
              <w:t>0%</w:t>
            </w:r>
          </w:p>
        </w:tc>
      </w:tr>
      <w:tr w:rsidR="000273A3" w:rsidRPr="000273A3" w:rsidTr="000273A3">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2010</w:t>
            </w:r>
          </w:p>
        </w:tc>
        <w:tc>
          <w:tcPr>
            <w:tcW w:w="6241" w:type="dxa"/>
            <w:tcBorders>
              <w:top w:val="nil"/>
              <w:left w:val="nil"/>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219</w:t>
            </w:r>
          </w:p>
        </w:tc>
        <w:tc>
          <w:tcPr>
            <w:tcW w:w="516" w:type="dxa"/>
            <w:tcBorders>
              <w:top w:val="nil"/>
              <w:left w:val="nil"/>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0</w:t>
            </w:r>
          </w:p>
        </w:tc>
        <w:tc>
          <w:tcPr>
            <w:tcW w:w="1949" w:type="dxa"/>
            <w:tcBorders>
              <w:top w:val="nil"/>
              <w:left w:val="nil"/>
              <w:bottom w:val="single" w:sz="4" w:space="0" w:color="auto"/>
              <w:right w:val="single" w:sz="4" w:space="0" w:color="auto"/>
            </w:tcBorders>
            <w:shd w:val="clear" w:color="auto" w:fill="FFCC99"/>
            <w:noWrap/>
            <w:vAlign w:val="center"/>
          </w:tcPr>
          <w:p w:rsidR="000273A3" w:rsidRPr="000273A3" w:rsidRDefault="000273A3" w:rsidP="000273A3">
            <w:pPr>
              <w:jc w:val="center"/>
              <w:rPr>
                <w:color w:val="000000"/>
                <w:szCs w:val="22"/>
              </w:rPr>
            </w:pPr>
            <w:r w:rsidRPr="000273A3">
              <w:rPr>
                <w:color w:val="000000"/>
                <w:szCs w:val="22"/>
              </w:rPr>
              <w:t>0%</w:t>
            </w:r>
          </w:p>
        </w:tc>
      </w:tr>
      <w:tr w:rsidR="000273A3" w:rsidRPr="000273A3" w:rsidTr="000273A3">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2011</w:t>
            </w:r>
          </w:p>
        </w:tc>
        <w:tc>
          <w:tcPr>
            <w:tcW w:w="6241" w:type="dxa"/>
            <w:tcBorders>
              <w:top w:val="nil"/>
              <w:left w:val="nil"/>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218</w:t>
            </w:r>
          </w:p>
        </w:tc>
        <w:tc>
          <w:tcPr>
            <w:tcW w:w="516" w:type="dxa"/>
            <w:tcBorders>
              <w:top w:val="nil"/>
              <w:left w:val="nil"/>
              <w:bottom w:val="single" w:sz="4" w:space="0" w:color="auto"/>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0</w:t>
            </w:r>
          </w:p>
        </w:tc>
        <w:tc>
          <w:tcPr>
            <w:tcW w:w="1949" w:type="dxa"/>
            <w:tcBorders>
              <w:top w:val="nil"/>
              <w:left w:val="nil"/>
              <w:bottom w:val="single" w:sz="4" w:space="0" w:color="auto"/>
              <w:right w:val="single" w:sz="4" w:space="0" w:color="auto"/>
            </w:tcBorders>
            <w:shd w:val="clear" w:color="auto" w:fill="FFCC99"/>
            <w:noWrap/>
            <w:vAlign w:val="center"/>
          </w:tcPr>
          <w:p w:rsidR="000273A3" w:rsidRPr="000273A3" w:rsidRDefault="000273A3" w:rsidP="000273A3">
            <w:pPr>
              <w:jc w:val="center"/>
              <w:rPr>
                <w:color w:val="000000"/>
                <w:szCs w:val="22"/>
              </w:rPr>
            </w:pPr>
            <w:r w:rsidRPr="000273A3">
              <w:rPr>
                <w:color w:val="000000"/>
                <w:szCs w:val="22"/>
              </w:rPr>
              <w:t>0%</w:t>
            </w:r>
          </w:p>
        </w:tc>
      </w:tr>
      <w:tr w:rsidR="000273A3" w:rsidRPr="000273A3" w:rsidTr="00B8043C">
        <w:trPr>
          <w:trHeight w:val="315"/>
        </w:trPr>
        <w:tc>
          <w:tcPr>
            <w:tcW w:w="1190" w:type="dxa"/>
            <w:tcBorders>
              <w:top w:val="nil"/>
              <w:left w:val="single" w:sz="4" w:space="0" w:color="auto"/>
              <w:bottom w:val="nil"/>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2012</w:t>
            </w:r>
          </w:p>
        </w:tc>
        <w:tc>
          <w:tcPr>
            <w:tcW w:w="6241" w:type="dxa"/>
            <w:tcBorders>
              <w:top w:val="nil"/>
              <w:left w:val="nil"/>
              <w:bottom w:val="nil"/>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na.</w:t>
            </w:r>
          </w:p>
        </w:tc>
        <w:tc>
          <w:tcPr>
            <w:tcW w:w="516" w:type="dxa"/>
            <w:tcBorders>
              <w:top w:val="nil"/>
              <w:left w:val="nil"/>
              <w:bottom w:val="nil"/>
              <w:right w:val="single" w:sz="4" w:space="0" w:color="auto"/>
            </w:tcBorders>
            <w:shd w:val="clear" w:color="auto" w:fill="auto"/>
            <w:noWrap/>
            <w:vAlign w:val="center"/>
          </w:tcPr>
          <w:p w:rsidR="000273A3" w:rsidRPr="000273A3" w:rsidRDefault="000273A3" w:rsidP="000273A3">
            <w:pPr>
              <w:jc w:val="center"/>
              <w:rPr>
                <w:color w:val="000000"/>
                <w:szCs w:val="22"/>
              </w:rPr>
            </w:pPr>
            <w:r w:rsidRPr="000273A3">
              <w:rPr>
                <w:color w:val="000000"/>
                <w:szCs w:val="22"/>
              </w:rPr>
              <w:t>0</w:t>
            </w:r>
          </w:p>
        </w:tc>
        <w:tc>
          <w:tcPr>
            <w:tcW w:w="1949" w:type="dxa"/>
            <w:tcBorders>
              <w:top w:val="nil"/>
              <w:left w:val="nil"/>
              <w:bottom w:val="nil"/>
              <w:right w:val="single" w:sz="4" w:space="0" w:color="auto"/>
            </w:tcBorders>
            <w:shd w:val="clear" w:color="auto" w:fill="FFCC99"/>
            <w:noWrap/>
            <w:vAlign w:val="center"/>
          </w:tcPr>
          <w:p w:rsidR="000273A3" w:rsidRPr="000273A3" w:rsidRDefault="000273A3" w:rsidP="000273A3">
            <w:pPr>
              <w:jc w:val="center"/>
              <w:rPr>
                <w:color w:val="000000"/>
                <w:szCs w:val="22"/>
              </w:rPr>
            </w:pPr>
            <w:r w:rsidRPr="000273A3">
              <w:rPr>
                <w:color w:val="000000"/>
                <w:szCs w:val="22"/>
              </w:rPr>
              <w:t>#ÉRTÉK!</w:t>
            </w:r>
          </w:p>
        </w:tc>
      </w:tr>
      <w:tr w:rsidR="00B8043C" w:rsidRPr="000273A3" w:rsidTr="000273A3">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tcPr>
          <w:p w:rsidR="00B8043C" w:rsidRPr="000273A3" w:rsidRDefault="00B8043C" w:rsidP="000273A3">
            <w:pPr>
              <w:jc w:val="center"/>
              <w:rPr>
                <w:color w:val="000000"/>
                <w:szCs w:val="22"/>
              </w:rPr>
            </w:pPr>
          </w:p>
        </w:tc>
        <w:tc>
          <w:tcPr>
            <w:tcW w:w="6241" w:type="dxa"/>
            <w:tcBorders>
              <w:top w:val="nil"/>
              <w:left w:val="nil"/>
              <w:bottom w:val="single" w:sz="4" w:space="0" w:color="auto"/>
              <w:right w:val="single" w:sz="4" w:space="0" w:color="auto"/>
            </w:tcBorders>
            <w:shd w:val="clear" w:color="auto" w:fill="auto"/>
            <w:noWrap/>
            <w:vAlign w:val="center"/>
          </w:tcPr>
          <w:p w:rsidR="00B8043C" w:rsidRDefault="00B8043C" w:rsidP="00B8043C">
            <w:pPr>
              <w:pStyle w:val="NormlCalibri11"/>
              <w:pBdr>
                <w:top w:val="none" w:sz="0" w:space="0" w:color="auto"/>
                <w:left w:val="none" w:sz="0" w:space="0" w:color="auto"/>
                <w:bottom w:val="none" w:sz="0" w:space="0" w:color="auto"/>
                <w:right w:val="none" w:sz="0" w:space="0" w:color="auto"/>
              </w:pBdr>
            </w:pPr>
            <w:r w:rsidRPr="00FE03B4">
              <w:rPr>
                <w:color w:val="000000"/>
                <w:szCs w:val="22"/>
              </w:rPr>
              <w:t>Forrás: TeIR, KSH Tstar</w:t>
            </w:r>
          </w:p>
          <w:p w:rsidR="00B8043C" w:rsidRPr="000273A3" w:rsidRDefault="00B8043C" w:rsidP="000273A3">
            <w:pPr>
              <w:jc w:val="center"/>
              <w:rPr>
                <w:color w:val="000000"/>
                <w:szCs w:val="22"/>
              </w:rPr>
            </w:pPr>
          </w:p>
        </w:tc>
        <w:tc>
          <w:tcPr>
            <w:tcW w:w="516" w:type="dxa"/>
            <w:tcBorders>
              <w:top w:val="nil"/>
              <w:left w:val="nil"/>
              <w:bottom w:val="single" w:sz="4" w:space="0" w:color="auto"/>
              <w:right w:val="single" w:sz="4" w:space="0" w:color="auto"/>
            </w:tcBorders>
            <w:shd w:val="clear" w:color="auto" w:fill="auto"/>
            <w:noWrap/>
            <w:vAlign w:val="center"/>
          </w:tcPr>
          <w:p w:rsidR="00B8043C" w:rsidRPr="000273A3" w:rsidRDefault="00B8043C" w:rsidP="000273A3">
            <w:pPr>
              <w:jc w:val="center"/>
              <w:rPr>
                <w:color w:val="000000"/>
                <w:szCs w:val="22"/>
              </w:rPr>
            </w:pPr>
          </w:p>
        </w:tc>
        <w:tc>
          <w:tcPr>
            <w:tcW w:w="1949" w:type="dxa"/>
            <w:tcBorders>
              <w:top w:val="nil"/>
              <w:left w:val="nil"/>
              <w:bottom w:val="single" w:sz="4" w:space="0" w:color="auto"/>
              <w:right w:val="single" w:sz="4" w:space="0" w:color="auto"/>
            </w:tcBorders>
            <w:shd w:val="clear" w:color="auto" w:fill="FFCC99"/>
            <w:noWrap/>
            <w:vAlign w:val="center"/>
          </w:tcPr>
          <w:p w:rsidR="00B8043C" w:rsidRPr="000273A3" w:rsidRDefault="00B8043C" w:rsidP="000273A3">
            <w:pPr>
              <w:jc w:val="center"/>
              <w:rPr>
                <w:color w:val="000000"/>
                <w:szCs w:val="22"/>
              </w:rPr>
            </w:pPr>
          </w:p>
        </w:tc>
      </w:tr>
    </w:tbl>
    <w:p w:rsidR="000273A3" w:rsidRDefault="000273A3" w:rsidP="000273A3">
      <w:pPr>
        <w:pStyle w:val="NormlCalibri11"/>
        <w:pBdr>
          <w:top w:val="none" w:sz="0" w:space="0" w:color="auto"/>
          <w:left w:val="none" w:sz="0" w:space="0" w:color="auto"/>
          <w:bottom w:val="none" w:sz="0" w:space="0" w:color="auto"/>
          <w:right w:val="none" w:sz="0" w:space="0" w:color="auto"/>
        </w:pBdr>
      </w:pPr>
    </w:p>
    <w:p w:rsidR="000273A3" w:rsidRPr="000273A3" w:rsidRDefault="000273A3" w:rsidP="000273A3">
      <w:pPr>
        <w:pStyle w:val="NormlCalibri11"/>
        <w:pBdr>
          <w:top w:val="none" w:sz="0" w:space="0" w:color="auto"/>
          <w:left w:val="none" w:sz="0" w:space="0" w:color="auto"/>
          <w:bottom w:val="none" w:sz="0" w:space="0" w:color="auto"/>
          <w:right w:val="none" w:sz="0" w:space="0" w:color="auto"/>
        </w:pBdr>
      </w:pPr>
    </w:p>
    <w:p w:rsidR="00971AEC" w:rsidRPr="0058222A" w:rsidRDefault="005C794E" w:rsidP="0040713C">
      <w:pPr>
        <w:autoSpaceDE w:val="0"/>
        <w:autoSpaceDN w:val="0"/>
        <w:adjustRightInd w:val="0"/>
        <w:spacing w:after="20"/>
        <w:ind w:firstLine="142"/>
        <w:rPr>
          <w:szCs w:val="22"/>
        </w:rPr>
      </w:pPr>
      <w:r w:rsidRPr="000273A3">
        <w:rPr>
          <w:noProof/>
        </w:rPr>
        <w:drawing>
          <wp:inline distT="0" distB="0" distL="0" distR="0">
            <wp:extent cx="2882900" cy="17145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2900" cy="1714500"/>
                    </a:xfrm>
                    <a:prstGeom prst="rect">
                      <a:avLst/>
                    </a:prstGeom>
                    <a:noFill/>
                    <a:ln>
                      <a:noFill/>
                    </a:ln>
                  </pic:spPr>
                </pic:pic>
              </a:graphicData>
            </a:graphic>
          </wp:inline>
        </w:drawing>
      </w:r>
      <w:r w:rsidR="00CC4544">
        <w:t xml:space="preserve">  </w:t>
      </w:r>
      <w:r w:rsidRPr="0058222A">
        <w:rPr>
          <w:noProof/>
        </w:rPr>
        <w:drawing>
          <wp:inline distT="0" distB="0" distL="0" distR="0">
            <wp:extent cx="2971800" cy="19431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1943100"/>
                    </a:xfrm>
                    <a:prstGeom prst="rect">
                      <a:avLst/>
                    </a:prstGeom>
                    <a:noFill/>
                    <a:ln>
                      <a:noFill/>
                    </a:ln>
                  </pic:spPr>
                </pic:pic>
              </a:graphicData>
            </a:graphic>
          </wp:inline>
        </w:drawing>
      </w:r>
    </w:p>
    <w:p w:rsidR="000273A3" w:rsidRPr="000273A3" w:rsidRDefault="000273A3" w:rsidP="000273A3">
      <w:pPr>
        <w:pStyle w:val="NormlCalibri11"/>
        <w:pBdr>
          <w:top w:val="none" w:sz="0" w:space="0" w:color="auto"/>
          <w:left w:val="none" w:sz="0" w:space="0" w:color="auto"/>
          <w:bottom w:val="none" w:sz="0" w:space="0" w:color="auto"/>
          <w:right w:val="none" w:sz="0" w:space="0" w:color="auto"/>
        </w:pBdr>
      </w:pPr>
    </w:p>
    <w:p w:rsidR="006865E8" w:rsidRPr="0054318E" w:rsidRDefault="006865E8" w:rsidP="005744AF">
      <w:pPr>
        <w:pStyle w:val="Heading9"/>
      </w:pPr>
      <w:r w:rsidRPr="00D13162">
        <w:rPr>
          <w:i/>
          <w:iCs/>
        </w:rPr>
        <w:t>a)</w:t>
      </w:r>
      <w:r w:rsidR="005744AF">
        <w:tab/>
      </w:r>
      <w:r w:rsidRPr="00D13162">
        <w:t>az idősek egészségügyi és</w:t>
      </w:r>
      <w:r w:rsidRPr="0054318E">
        <w:t xml:space="preserve"> szociális szolgáltatásokhoz való hozzáférése</w:t>
      </w:r>
    </w:p>
    <w:p w:rsidR="00CC4544" w:rsidRDefault="00CC4544" w:rsidP="00CC4544">
      <w:pPr>
        <w:pStyle w:val="NormlCalibri11"/>
        <w:pBdr>
          <w:top w:val="none" w:sz="0" w:space="0" w:color="auto"/>
          <w:left w:val="none" w:sz="0" w:space="0" w:color="auto"/>
          <w:bottom w:val="none" w:sz="0" w:space="0" w:color="auto"/>
          <w:right w:val="none" w:sz="0" w:space="0" w:color="auto"/>
        </w:pBdr>
      </w:pPr>
    </w:p>
    <w:tbl>
      <w:tblPr>
        <w:tblW w:w="6576" w:type="dxa"/>
        <w:tblInd w:w="70" w:type="dxa"/>
        <w:tblCellMar>
          <w:left w:w="70" w:type="dxa"/>
          <w:right w:w="70" w:type="dxa"/>
        </w:tblCellMar>
        <w:tblLook w:val="0000" w:firstRow="0" w:lastRow="0" w:firstColumn="0" w:lastColumn="0" w:noHBand="0" w:noVBand="0"/>
      </w:tblPr>
      <w:tblGrid>
        <w:gridCol w:w="861"/>
        <w:gridCol w:w="5715"/>
      </w:tblGrid>
      <w:tr w:rsidR="00CC4544" w:rsidRPr="00CC4544" w:rsidTr="00CC4544">
        <w:trPr>
          <w:trHeight w:val="300"/>
        </w:trPr>
        <w:tc>
          <w:tcPr>
            <w:tcW w:w="6576" w:type="dxa"/>
            <w:gridSpan w:val="2"/>
            <w:tcBorders>
              <w:top w:val="nil"/>
              <w:left w:val="nil"/>
              <w:bottom w:val="nil"/>
              <w:right w:val="nil"/>
            </w:tcBorders>
            <w:shd w:val="clear" w:color="auto" w:fill="auto"/>
            <w:noWrap/>
            <w:vAlign w:val="bottom"/>
          </w:tcPr>
          <w:p w:rsidR="00CC4544" w:rsidRPr="00CC4544" w:rsidRDefault="00CC4544" w:rsidP="00CC4544">
            <w:pPr>
              <w:jc w:val="left"/>
              <w:rPr>
                <w:b/>
                <w:bCs/>
                <w:color w:val="000000"/>
                <w:szCs w:val="22"/>
              </w:rPr>
            </w:pPr>
            <w:r w:rsidRPr="00CC4544">
              <w:rPr>
                <w:b/>
                <w:bCs/>
                <w:color w:val="000000"/>
                <w:szCs w:val="22"/>
              </w:rPr>
              <w:t>6.3.2. számú táblázat - Időskorúak járadékában részesülők száma</w:t>
            </w:r>
          </w:p>
        </w:tc>
      </w:tr>
      <w:tr w:rsidR="00CC4544" w:rsidRPr="00CC4544" w:rsidTr="00CC4544">
        <w:trPr>
          <w:trHeight w:val="900"/>
        </w:trPr>
        <w:tc>
          <w:tcPr>
            <w:tcW w:w="861"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CC4544" w:rsidRPr="00CC4544" w:rsidRDefault="00CC4544" w:rsidP="00CC4544">
            <w:pPr>
              <w:jc w:val="center"/>
              <w:rPr>
                <w:b/>
                <w:bCs/>
                <w:color w:val="000000"/>
                <w:szCs w:val="22"/>
              </w:rPr>
            </w:pPr>
            <w:r w:rsidRPr="00CC4544">
              <w:rPr>
                <w:b/>
                <w:bCs/>
                <w:color w:val="000000"/>
                <w:szCs w:val="22"/>
              </w:rPr>
              <w:t>év</w:t>
            </w:r>
          </w:p>
        </w:tc>
        <w:tc>
          <w:tcPr>
            <w:tcW w:w="5715" w:type="dxa"/>
            <w:tcBorders>
              <w:top w:val="single" w:sz="4" w:space="0" w:color="auto"/>
              <w:left w:val="nil"/>
              <w:bottom w:val="single" w:sz="4" w:space="0" w:color="auto"/>
              <w:right w:val="single" w:sz="4" w:space="0" w:color="auto"/>
            </w:tcBorders>
            <w:shd w:val="clear" w:color="auto" w:fill="CCFFCC"/>
            <w:vAlign w:val="center"/>
          </w:tcPr>
          <w:p w:rsidR="00CC4544" w:rsidRPr="00CC4544" w:rsidRDefault="00CC4544" w:rsidP="00CC4544">
            <w:pPr>
              <w:jc w:val="center"/>
              <w:rPr>
                <w:b/>
                <w:bCs/>
                <w:color w:val="000000"/>
                <w:szCs w:val="22"/>
              </w:rPr>
            </w:pPr>
            <w:r w:rsidRPr="00CC4544">
              <w:rPr>
                <w:b/>
                <w:bCs/>
                <w:color w:val="000000"/>
                <w:szCs w:val="22"/>
              </w:rPr>
              <w:t>időskorúak járadékában részesülők száma</w:t>
            </w:r>
          </w:p>
        </w:tc>
      </w:tr>
      <w:tr w:rsidR="00CC4544" w:rsidRPr="00CC4544" w:rsidTr="00CC4544">
        <w:trPr>
          <w:trHeight w:val="300"/>
        </w:trPr>
        <w:tc>
          <w:tcPr>
            <w:tcW w:w="861" w:type="dxa"/>
            <w:tcBorders>
              <w:top w:val="nil"/>
              <w:left w:val="single" w:sz="4" w:space="0" w:color="auto"/>
              <w:bottom w:val="single" w:sz="4" w:space="0" w:color="auto"/>
              <w:right w:val="single" w:sz="4" w:space="0" w:color="auto"/>
            </w:tcBorders>
            <w:shd w:val="clear" w:color="auto" w:fill="auto"/>
            <w:noWrap/>
            <w:vAlign w:val="center"/>
          </w:tcPr>
          <w:p w:rsidR="00CC4544" w:rsidRPr="00CC4544" w:rsidRDefault="00CC4544" w:rsidP="00CC4544">
            <w:pPr>
              <w:jc w:val="center"/>
              <w:rPr>
                <w:color w:val="000000"/>
                <w:szCs w:val="22"/>
              </w:rPr>
            </w:pPr>
            <w:r w:rsidRPr="00CC4544">
              <w:rPr>
                <w:color w:val="000000"/>
                <w:szCs w:val="22"/>
              </w:rPr>
              <w:t>2008</w:t>
            </w:r>
          </w:p>
        </w:tc>
        <w:tc>
          <w:tcPr>
            <w:tcW w:w="5715" w:type="dxa"/>
            <w:tcBorders>
              <w:top w:val="nil"/>
              <w:left w:val="nil"/>
              <w:bottom w:val="single" w:sz="4" w:space="0" w:color="auto"/>
              <w:right w:val="single" w:sz="4" w:space="0" w:color="auto"/>
            </w:tcBorders>
            <w:shd w:val="clear" w:color="auto" w:fill="auto"/>
            <w:noWrap/>
            <w:vAlign w:val="center"/>
          </w:tcPr>
          <w:p w:rsidR="00CC4544" w:rsidRPr="00CC4544" w:rsidRDefault="00CC4544" w:rsidP="00CC4544">
            <w:pPr>
              <w:jc w:val="center"/>
              <w:rPr>
                <w:color w:val="000000"/>
                <w:szCs w:val="22"/>
              </w:rPr>
            </w:pPr>
            <w:r w:rsidRPr="00CC4544">
              <w:rPr>
                <w:color w:val="000000"/>
                <w:szCs w:val="22"/>
              </w:rPr>
              <w:t>1</w:t>
            </w:r>
          </w:p>
        </w:tc>
      </w:tr>
      <w:tr w:rsidR="00CC4544" w:rsidRPr="00CC4544" w:rsidTr="00CC4544">
        <w:trPr>
          <w:trHeight w:val="315"/>
        </w:trPr>
        <w:tc>
          <w:tcPr>
            <w:tcW w:w="861" w:type="dxa"/>
            <w:tcBorders>
              <w:top w:val="nil"/>
              <w:left w:val="single" w:sz="4" w:space="0" w:color="auto"/>
              <w:bottom w:val="single" w:sz="4" w:space="0" w:color="auto"/>
              <w:right w:val="single" w:sz="4" w:space="0" w:color="auto"/>
            </w:tcBorders>
            <w:shd w:val="clear" w:color="auto" w:fill="auto"/>
            <w:noWrap/>
            <w:vAlign w:val="center"/>
          </w:tcPr>
          <w:p w:rsidR="00CC4544" w:rsidRPr="00CC4544" w:rsidRDefault="00CC4544" w:rsidP="00CC4544">
            <w:pPr>
              <w:jc w:val="center"/>
              <w:rPr>
                <w:color w:val="000000"/>
                <w:szCs w:val="22"/>
              </w:rPr>
            </w:pPr>
            <w:r w:rsidRPr="00CC4544">
              <w:rPr>
                <w:color w:val="000000"/>
                <w:szCs w:val="22"/>
              </w:rPr>
              <w:t>2009</w:t>
            </w:r>
          </w:p>
        </w:tc>
        <w:tc>
          <w:tcPr>
            <w:tcW w:w="5715" w:type="dxa"/>
            <w:tcBorders>
              <w:top w:val="nil"/>
              <w:left w:val="nil"/>
              <w:bottom w:val="single" w:sz="4" w:space="0" w:color="auto"/>
              <w:right w:val="single" w:sz="4" w:space="0" w:color="auto"/>
            </w:tcBorders>
            <w:shd w:val="clear" w:color="auto" w:fill="auto"/>
            <w:noWrap/>
            <w:vAlign w:val="center"/>
          </w:tcPr>
          <w:p w:rsidR="00CC4544" w:rsidRPr="00CC4544" w:rsidRDefault="00CC4544" w:rsidP="00CC4544">
            <w:pPr>
              <w:jc w:val="center"/>
              <w:rPr>
                <w:color w:val="000000"/>
                <w:szCs w:val="22"/>
              </w:rPr>
            </w:pPr>
            <w:r w:rsidRPr="00CC4544">
              <w:rPr>
                <w:color w:val="000000"/>
                <w:szCs w:val="22"/>
              </w:rPr>
              <w:t>1</w:t>
            </w:r>
          </w:p>
        </w:tc>
      </w:tr>
      <w:tr w:rsidR="00CC4544" w:rsidRPr="00CC4544" w:rsidTr="00CC4544">
        <w:trPr>
          <w:trHeight w:val="315"/>
        </w:trPr>
        <w:tc>
          <w:tcPr>
            <w:tcW w:w="861" w:type="dxa"/>
            <w:tcBorders>
              <w:top w:val="nil"/>
              <w:left w:val="single" w:sz="4" w:space="0" w:color="auto"/>
              <w:bottom w:val="single" w:sz="4" w:space="0" w:color="auto"/>
              <w:right w:val="single" w:sz="4" w:space="0" w:color="auto"/>
            </w:tcBorders>
            <w:shd w:val="clear" w:color="auto" w:fill="auto"/>
            <w:noWrap/>
            <w:vAlign w:val="center"/>
          </w:tcPr>
          <w:p w:rsidR="00CC4544" w:rsidRPr="00CC4544" w:rsidRDefault="00CC4544" w:rsidP="00CC4544">
            <w:pPr>
              <w:jc w:val="center"/>
              <w:rPr>
                <w:color w:val="000000"/>
                <w:szCs w:val="22"/>
              </w:rPr>
            </w:pPr>
            <w:r w:rsidRPr="00CC4544">
              <w:rPr>
                <w:color w:val="000000"/>
                <w:szCs w:val="22"/>
              </w:rPr>
              <w:t>2010</w:t>
            </w:r>
          </w:p>
        </w:tc>
        <w:tc>
          <w:tcPr>
            <w:tcW w:w="5715" w:type="dxa"/>
            <w:tcBorders>
              <w:top w:val="nil"/>
              <w:left w:val="nil"/>
              <w:bottom w:val="single" w:sz="4" w:space="0" w:color="auto"/>
              <w:right w:val="single" w:sz="4" w:space="0" w:color="auto"/>
            </w:tcBorders>
            <w:shd w:val="clear" w:color="auto" w:fill="auto"/>
            <w:noWrap/>
            <w:vAlign w:val="center"/>
          </w:tcPr>
          <w:p w:rsidR="00CC4544" w:rsidRPr="00CC4544" w:rsidRDefault="00CC4544" w:rsidP="00CC4544">
            <w:pPr>
              <w:jc w:val="center"/>
              <w:rPr>
                <w:color w:val="000000"/>
                <w:szCs w:val="22"/>
              </w:rPr>
            </w:pPr>
            <w:r w:rsidRPr="00CC4544">
              <w:rPr>
                <w:color w:val="000000"/>
                <w:szCs w:val="22"/>
              </w:rPr>
              <w:t>1</w:t>
            </w:r>
          </w:p>
        </w:tc>
      </w:tr>
      <w:tr w:rsidR="00CC4544" w:rsidRPr="00CC4544" w:rsidTr="00CC4544">
        <w:trPr>
          <w:trHeight w:val="315"/>
        </w:trPr>
        <w:tc>
          <w:tcPr>
            <w:tcW w:w="861" w:type="dxa"/>
            <w:tcBorders>
              <w:top w:val="nil"/>
              <w:left w:val="single" w:sz="4" w:space="0" w:color="auto"/>
              <w:bottom w:val="single" w:sz="4" w:space="0" w:color="auto"/>
              <w:right w:val="single" w:sz="4" w:space="0" w:color="auto"/>
            </w:tcBorders>
            <w:shd w:val="clear" w:color="auto" w:fill="auto"/>
            <w:noWrap/>
            <w:vAlign w:val="center"/>
          </w:tcPr>
          <w:p w:rsidR="00CC4544" w:rsidRPr="00CC4544" w:rsidRDefault="00CC4544" w:rsidP="00CC4544">
            <w:pPr>
              <w:jc w:val="center"/>
              <w:rPr>
                <w:color w:val="000000"/>
                <w:szCs w:val="22"/>
              </w:rPr>
            </w:pPr>
            <w:r w:rsidRPr="00CC4544">
              <w:rPr>
                <w:color w:val="000000"/>
                <w:szCs w:val="22"/>
              </w:rPr>
              <w:t>2011</w:t>
            </w:r>
          </w:p>
        </w:tc>
        <w:tc>
          <w:tcPr>
            <w:tcW w:w="5715" w:type="dxa"/>
            <w:tcBorders>
              <w:top w:val="nil"/>
              <w:left w:val="nil"/>
              <w:bottom w:val="single" w:sz="4" w:space="0" w:color="auto"/>
              <w:right w:val="single" w:sz="4" w:space="0" w:color="auto"/>
            </w:tcBorders>
            <w:shd w:val="clear" w:color="auto" w:fill="auto"/>
            <w:noWrap/>
            <w:vAlign w:val="center"/>
          </w:tcPr>
          <w:p w:rsidR="00CC4544" w:rsidRPr="00CC4544" w:rsidRDefault="00CC4544" w:rsidP="00CC4544">
            <w:pPr>
              <w:jc w:val="center"/>
              <w:rPr>
                <w:color w:val="000000"/>
                <w:szCs w:val="22"/>
              </w:rPr>
            </w:pPr>
            <w:r w:rsidRPr="00CC4544">
              <w:rPr>
                <w:color w:val="000000"/>
                <w:szCs w:val="22"/>
              </w:rPr>
              <w:t>2</w:t>
            </w:r>
          </w:p>
        </w:tc>
      </w:tr>
      <w:tr w:rsidR="00CC4544" w:rsidRPr="00CC4544" w:rsidTr="00CC4544">
        <w:trPr>
          <w:trHeight w:val="315"/>
        </w:trPr>
        <w:tc>
          <w:tcPr>
            <w:tcW w:w="861" w:type="dxa"/>
            <w:tcBorders>
              <w:top w:val="nil"/>
              <w:left w:val="single" w:sz="4" w:space="0" w:color="auto"/>
              <w:bottom w:val="single" w:sz="4" w:space="0" w:color="auto"/>
              <w:right w:val="single" w:sz="4" w:space="0" w:color="auto"/>
            </w:tcBorders>
            <w:shd w:val="clear" w:color="auto" w:fill="auto"/>
            <w:noWrap/>
            <w:vAlign w:val="center"/>
          </w:tcPr>
          <w:p w:rsidR="00CC4544" w:rsidRPr="00CC4544" w:rsidRDefault="00CC4544" w:rsidP="00CC4544">
            <w:pPr>
              <w:jc w:val="center"/>
              <w:rPr>
                <w:color w:val="000000"/>
                <w:szCs w:val="22"/>
              </w:rPr>
            </w:pPr>
            <w:r w:rsidRPr="00CC4544">
              <w:rPr>
                <w:color w:val="000000"/>
                <w:szCs w:val="22"/>
              </w:rPr>
              <w:t>2012</w:t>
            </w:r>
          </w:p>
        </w:tc>
        <w:tc>
          <w:tcPr>
            <w:tcW w:w="5715" w:type="dxa"/>
            <w:tcBorders>
              <w:top w:val="nil"/>
              <w:left w:val="nil"/>
              <w:bottom w:val="single" w:sz="4" w:space="0" w:color="auto"/>
              <w:right w:val="single" w:sz="4" w:space="0" w:color="auto"/>
            </w:tcBorders>
            <w:shd w:val="clear" w:color="auto" w:fill="auto"/>
            <w:noWrap/>
            <w:vAlign w:val="center"/>
          </w:tcPr>
          <w:p w:rsidR="00CC4544" w:rsidRPr="00CC4544" w:rsidRDefault="00CC4544" w:rsidP="00CC4544">
            <w:pPr>
              <w:jc w:val="center"/>
              <w:rPr>
                <w:color w:val="000000"/>
                <w:szCs w:val="22"/>
              </w:rPr>
            </w:pPr>
            <w:r w:rsidRPr="00CC4544">
              <w:rPr>
                <w:color w:val="000000"/>
                <w:szCs w:val="22"/>
              </w:rPr>
              <w:t>2</w:t>
            </w:r>
          </w:p>
        </w:tc>
      </w:tr>
    </w:tbl>
    <w:p w:rsidR="00B8043C" w:rsidRDefault="00B8043C" w:rsidP="00B8043C">
      <w:pPr>
        <w:pStyle w:val="NormlCalibri11"/>
        <w:pBdr>
          <w:top w:val="none" w:sz="0" w:space="0" w:color="auto"/>
          <w:left w:val="none" w:sz="0" w:space="0" w:color="auto"/>
          <w:bottom w:val="none" w:sz="0" w:space="0" w:color="auto"/>
          <w:right w:val="none" w:sz="0" w:space="0" w:color="auto"/>
        </w:pBdr>
      </w:pPr>
      <w:r w:rsidRPr="00FE03B4">
        <w:rPr>
          <w:color w:val="000000"/>
          <w:szCs w:val="22"/>
        </w:rPr>
        <w:t>Forrás: TeIR, KSH Tstar</w:t>
      </w:r>
    </w:p>
    <w:p w:rsidR="00CC4544" w:rsidRDefault="00CC4544" w:rsidP="00CC4544">
      <w:pPr>
        <w:pStyle w:val="NormlCalibri11"/>
        <w:pBdr>
          <w:top w:val="none" w:sz="0" w:space="0" w:color="auto"/>
          <w:left w:val="none" w:sz="0" w:space="0" w:color="auto"/>
          <w:bottom w:val="none" w:sz="0" w:space="0" w:color="auto"/>
          <w:right w:val="none" w:sz="0" w:space="0" w:color="auto"/>
        </w:pBdr>
      </w:pPr>
    </w:p>
    <w:p w:rsidR="00CC4544" w:rsidRDefault="005C794E" w:rsidP="00CC4544">
      <w:pPr>
        <w:pStyle w:val="NormlCalibri11"/>
        <w:pBdr>
          <w:top w:val="none" w:sz="0" w:space="0" w:color="auto"/>
          <w:left w:val="none" w:sz="0" w:space="0" w:color="auto"/>
          <w:bottom w:val="none" w:sz="0" w:space="0" w:color="auto"/>
          <w:right w:val="none" w:sz="0" w:space="0" w:color="auto"/>
        </w:pBdr>
      </w:pPr>
      <w:r w:rsidRPr="00CC4544">
        <w:rPr>
          <w:noProof/>
        </w:rPr>
        <w:drawing>
          <wp:inline distT="0" distB="0" distL="0" distR="0">
            <wp:extent cx="3314700" cy="20701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4700" cy="2070100"/>
                    </a:xfrm>
                    <a:prstGeom prst="rect">
                      <a:avLst/>
                    </a:prstGeom>
                    <a:noFill/>
                    <a:ln>
                      <a:noFill/>
                    </a:ln>
                  </pic:spPr>
                </pic:pic>
              </a:graphicData>
            </a:graphic>
          </wp:inline>
        </w:drawing>
      </w:r>
    </w:p>
    <w:p w:rsidR="00CC4544" w:rsidRDefault="00CC4544" w:rsidP="00CC4544">
      <w:pPr>
        <w:pStyle w:val="NormlCalibri11"/>
        <w:pBdr>
          <w:top w:val="none" w:sz="0" w:space="0" w:color="auto"/>
          <w:left w:val="none" w:sz="0" w:space="0" w:color="auto"/>
          <w:bottom w:val="none" w:sz="0" w:space="0" w:color="auto"/>
          <w:right w:val="none" w:sz="0" w:space="0" w:color="auto"/>
        </w:pBdr>
      </w:pPr>
    </w:p>
    <w:p w:rsidR="00935700" w:rsidRDefault="00B83FD6" w:rsidP="005744AF">
      <w:pPr>
        <w:pStyle w:val="BodyText"/>
      </w:pPr>
      <w:r w:rsidRPr="00C30048">
        <w:t xml:space="preserve">A szociális alapszolgáltatások közül Gutorföldén elérhető az étkeztetés a házi segítségnyújtás és a KOLPING által biztosított jelzőrendszeres segítségnyújtás. Az  időskorúak  nappali ellátására </w:t>
      </w:r>
      <w:r w:rsidR="00985D40" w:rsidRPr="00C30048">
        <w:t xml:space="preserve">a közeli településeken Csömödér, Zalabaksa, Letenye, Szenrgyörgyvölgy, </w:t>
      </w:r>
      <w:r w:rsidR="00C30048" w:rsidRPr="00C30048">
        <w:t xml:space="preserve"> Zalaegerszeg van lehetőség</w:t>
      </w:r>
      <w:r w:rsidR="00935700">
        <w:t xml:space="preserve"> </w:t>
      </w:r>
      <w:r w:rsidR="00C30048" w:rsidRPr="00C30048">
        <w:t xml:space="preserve">A családsegítő és gyermekjóléti szolgálat a Lenti központú Kistérségi társulás </w:t>
      </w:r>
      <w:r w:rsidRPr="00C30048">
        <w:t>biztosítja.</w:t>
      </w:r>
      <w:r w:rsidR="00C30048" w:rsidRPr="00C30048">
        <w:t xml:space="preserve"> </w:t>
      </w:r>
      <w:r w:rsidRPr="00C30048">
        <w:t xml:space="preserve">Az egészségügyi ellátáshoz való hozzáférés biztosított az idősebb korosztály számára is. </w:t>
      </w:r>
    </w:p>
    <w:p w:rsidR="00B83FD6" w:rsidRPr="00C30048" w:rsidRDefault="00B83FD6" w:rsidP="005744AF">
      <w:pPr>
        <w:pStyle w:val="BodyText"/>
      </w:pPr>
      <w:r w:rsidRPr="00C30048">
        <w:t>A településen működik háziorvosi praxis</w:t>
      </w:r>
      <w:r w:rsidR="00C30048" w:rsidRPr="00C30048">
        <w:t>, fogorvosi praxis</w:t>
      </w:r>
      <w:r w:rsidRPr="00C30048">
        <w:t xml:space="preserve">. Szakrendelés és kórházi ellátás igénybe vételére a </w:t>
      </w:r>
      <w:r w:rsidR="00C30048" w:rsidRPr="00C30048">
        <w:t>20-</w:t>
      </w:r>
      <w:r w:rsidRPr="00C30048">
        <w:t xml:space="preserve">30 km-re </w:t>
      </w:r>
      <w:r w:rsidR="00C30048" w:rsidRPr="00C30048">
        <w:t>fekvő Lentiben és Zalaegerszegen</w:t>
      </w:r>
      <w:r w:rsidRPr="00C30048">
        <w:t xml:space="preserve"> van lehetőség.</w:t>
      </w:r>
    </w:p>
    <w:p w:rsidR="00B83FD6" w:rsidRPr="00C30048" w:rsidRDefault="00B83FD6" w:rsidP="005744AF">
      <w:pPr>
        <w:pStyle w:val="BodyText"/>
      </w:pPr>
      <w:r w:rsidRPr="00C30048">
        <w:t>A közösségi közlekedéshez való hozzáférés az idősek számára is bizto</w:t>
      </w:r>
      <w:r w:rsidR="00C30048" w:rsidRPr="00C30048">
        <w:t xml:space="preserve">sított. Gutorföldén autóbusz 8 pár illetve vonat 4 pár közlekedik naponta. </w:t>
      </w:r>
    </w:p>
    <w:p w:rsidR="006865E8" w:rsidRDefault="006865E8" w:rsidP="005744AF">
      <w:pPr>
        <w:pStyle w:val="Heading9"/>
      </w:pPr>
      <w:r w:rsidRPr="00935700">
        <w:rPr>
          <w:i/>
          <w:iCs/>
        </w:rPr>
        <w:t>b)</w:t>
      </w:r>
      <w:r w:rsidR="005744AF">
        <w:tab/>
      </w:r>
      <w:r w:rsidRPr="00935700">
        <w:t>kulturális, közművelődési szolgáltatásokhoz való hozzáférés</w:t>
      </w:r>
    </w:p>
    <w:p w:rsidR="00935700" w:rsidRDefault="00935700" w:rsidP="00935700">
      <w:pPr>
        <w:pStyle w:val="NormlCalibri11"/>
        <w:pBdr>
          <w:top w:val="none" w:sz="0" w:space="0" w:color="auto"/>
          <w:left w:val="none" w:sz="0" w:space="0" w:color="auto"/>
          <w:bottom w:val="none" w:sz="0" w:space="0" w:color="auto"/>
          <w:right w:val="none" w:sz="0" w:space="0" w:color="auto"/>
        </w:pBdr>
      </w:pPr>
    </w:p>
    <w:p w:rsidR="00935700" w:rsidRDefault="00935700" w:rsidP="00935700">
      <w:pPr>
        <w:pStyle w:val="NormlCalibri11"/>
        <w:pBdr>
          <w:top w:val="none" w:sz="0" w:space="0" w:color="auto"/>
          <w:left w:val="none" w:sz="0" w:space="0" w:color="auto"/>
          <w:bottom w:val="none" w:sz="0" w:space="0" w:color="auto"/>
          <w:right w:val="none" w:sz="0" w:space="0" w:color="auto"/>
        </w:pBdr>
      </w:pPr>
      <w:r>
        <w:t>Gutorföldén jelentős kulturális élet van, éves szinten nagyon sok program kerül megrendezésre minden korosztály számára. Rendszeres programok a süteménysütő verseny, borverseny, majális, nőnap, férfinap,</w:t>
      </w:r>
    </w:p>
    <w:p w:rsidR="00935700" w:rsidRDefault="00935700" w:rsidP="00935700">
      <w:pPr>
        <w:pStyle w:val="NormlCalibri11"/>
        <w:pBdr>
          <w:top w:val="none" w:sz="0" w:space="0" w:color="auto"/>
          <w:left w:val="none" w:sz="0" w:space="0" w:color="auto"/>
          <w:bottom w:val="none" w:sz="0" w:space="0" w:color="auto"/>
          <w:right w:val="none" w:sz="0" w:space="0" w:color="auto"/>
        </w:pBdr>
      </w:pPr>
      <w:r>
        <w:t>Rádiházi hegyi búcsú, Gutorföldi búcsú, Mártonnapi vigasságok, Népfőiskola, Tollfosztás, Farsang, Szüreti felvonulás, Idősek napja. A programok jelentős része minden korosztály részvételével zajlik, de vannak kimondottan az idősebb korosztály számára szervezett programok. A programok helyszínei a Művelődési ház, IKSZT, Iskola, Sz</w:t>
      </w:r>
      <w:r w:rsidR="001A5EA7">
        <w:t>abadtéri színpad, Szőlő hegy. Az idősek számára biztosítunk buszt kirándulásokhoz, rendszeresen látogatjuk a Zalaegerszegi Hevesi Sándor színház előadásait.</w:t>
      </w:r>
    </w:p>
    <w:p w:rsidR="006865E8" w:rsidRPr="00E05CB5" w:rsidRDefault="005C794E" w:rsidP="00E05CB5">
      <w:pPr>
        <w:pStyle w:val="NormlCalibri11"/>
        <w:pBdr>
          <w:top w:val="none" w:sz="0" w:space="0" w:color="auto"/>
          <w:left w:val="none" w:sz="0" w:space="0" w:color="auto"/>
          <w:bottom w:val="none" w:sz="0" w:space="0" w:color="auto"/>
          <w:right w:val="none" w:sz="0" w:space="0" w:color="auto"/>
        </w:pBdr>
      </w:pPr>
      <w:r w:rsidRPr="00E05CB5">
        <w:rPr>
          <w:noProof/>
        </w:rPr>
        <w:drawing>
          <wp:inline distT="0" distB="0" distL="0" distR="0">
            <wp:extent cx="4559300" cy="3441700"/>
            <wp:effectExtent l="0" t="0" r="0" b="0"/>
            <wp:docPr id="44" name="Picture 44" descr="TÓFEJ HEGYI BUCSU 2011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TÓFEJ HEGYI BUCSU 2011 103"/>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59300" cy="3441700"/>
                    </a:xfrm>
                    <a:prstGeom prst="rect">
                      <a:avLst/>
                    </a:prstGeom>
                    <a:noFill/>
                    <a:ln>
                      <a:noFill/>
                    </a:ln>
                  </pic:spPr>
                </pic:pic>
              </a:graphicData>
            </a:graphic>
          </wp:inline>
        </w:drawing>
      </w:r>
    </w:p>
    <w:p w:rsidR="00031783" w:rsidRPr="00D13162" w:rsidRDefault="00031783" w:rsidP="00C76BE7">
      <w:pPr>
        <w:autoSpaceDE w:val="0"/>
        <w:autoSpaceDN w:val="0"/>
        <w:adjustRightInd w:val="0"/>
        <w:spacing w:after="20"/>
        <w:ind w:firstLine="142"/>
        <w:rPr>
          <w:szCs w:val="22"/>
        </w:rPr>
      </w:pPr>
    </w:p>
    <w:p w:rsidR="00031783" w:rsidRDefault="000F0654" w:rsidP="00C76BE7">
      <w:pPr>
        <w:autoSpaceDE w:val="0"/>
        <w:autoSpaceDN w:val="0"/>
        <w:adjustRightInd w:val="0"/>
        <w:spacing w:after="20"/>
        <w:ind w:firstLine="142"/>
        <w:rPr>
          <w:szCs w:val="22"/>
        </w:rPr>
      </w:pPr>
      <w:r>
        <w:rPr>
          <w:szCs w:val="22"/>
        </w:rPr>
        <w:t>c) idősek informatikai jártassága</w:t>
      </w:r>
    </w:p>
    <w:p w:rsidR="000F0654" w:rsidRPr="000F0654" w:rsidRDefault="000F0654" w:rsidP="000F0654">
      <w:pPr>
        <w:pStyle w:val="NormlCalibri11"/>
        <w:pBdr>
          <w:top w:val="none" w:sz="0" w:space="0" w:color="auto"/>
          <w:left w:val="none" w:sz="0" w:space="0" w:color="auto"/>
          <w:bottom w:val="none" w:sz="0" w:space="0" w:color="auto"/>
          <w:right w:val="none" w:sz="0" w:space="0" w:color="auto"/>
        </w:pBdr>
      </w:pPr>
      <w:r>
        <w:t>Az IKSZT keretében informatikai alapok elsajátítása, a számítógép, internet használatának oktatatása.</w:t>
      </w:r>
    </w:p>
    <w:p w:rsidR="006865E8" w:rsidRPr="00AF0C64" w:rsidRDefault="006865E8" w:rsidP="005744AF">
      <w:pPr>
        <w:pStyle w:val="Heading7"/>
      </w:pPr>
      <w:r w:rsidRPr="00AF0C64">
        <w:t>6.4</w:t>
      </w:r>
      <w:r w:rsidR="005744AF">
        <w:tab/>
      </w:r>
      <w:r w:rsidRPr="00AF0C64">
        <w:t>Az időseket, az életkorral járó sajátos igények kielégítését célzó programok a településen</w:t>
      </w:r>
    </w:p>
    <w:p w:rsidR="00712349" w:rsidRPr="00AF0C64" w:rsidRDefault="00712349" w:rsidP="00C76BE7">
      <w:pPr>
        <w:autoSpaceDE w:val="0"/>
        <w:autoSpaceDN w:val="0"/>
        <w:adjustRightInd w:val="0"/>
        <w:spacing w:after="20"/>
        <w:ind w:firstLine="142"/>
        <w:rPr>
          <w:sz w:val="24"/>
        </w:rPr>
      </w:pPr>
    </w:p>
    <w:p w:rsidR="00483005" w:rsidRDefault="00AF0C64" w:rsidP="005744AF">
      <w:pPr>
        <w:pStyle w:val="BodyTextFirstIndent"/>
      </w:pPr>
      <w:r w:rsidRPr="00AF0C64">
        <w:t>Az elmúlt időszakban</w:t>
      </w:r>
      <w:r>
        <w:t xml:space="preserve"> számos olyan programot szerveztünk mely kimondottan az idősebb korosztálynak szólt, bár mindig igyekeztünk nem elkülöníteni a korosztályokat, hisz az élet minden területén, a családban is együtt vannak a különböző korosztályok. A téli időszakban hagyományosan a népfőiskolai előadássorozat nagyon népszerű körükben mert több témában mint pl. egészségügy, vallás, irodalom, színház,  </w:t>
      </w:r>
      <w:r w:rsidR="00483005">
        <w:t>természettudomány szerezhetnek ismereteket és frissíthetik  tudásukat. Rendszerint 30-40 fő vesz részt. Szintén hagyományosan nagysikerű rendezvény az idősek napja, ahol műsorral, vendéglátással kedveskedünk a résztvevőknek. A programo</w:t>
      </w:r>
      <w:r w:rsidR="00041104">
        <w:t>n 100-120 fő szokott részt venni.</w:t>
      </w:r>
      <w:r w:rsidR="00483005">
        <w:t xml:space="preserve">.  A </w:t>
      </w:r>
      <w:r w:rsidR="00041104">
        <w:t xml:space="preserve">nőnapi ünnepségünkön </w:t>
      </w:r>
      <w:r w:rsidR="00874BD5">
        <w:t xml:space="preserve"> ahol a település férfi lakói köszöntik és látják vendégül a hölgyeket 140-150 hölgy szokott megjelenni. Népszerű az idősebb korosztály körében a Márton napi hegybejárás ahol a házi készítésű pogácsákat és borokat kóstoljuk meg. Az egészségügyi szűrővizsgálatok és előadások nagyon népszerűek a korosztály körében hisz náluk már fokozottan jelentkeznek az egészségügyi problémák.</w:t>
      </w:r>
    </w:p>
    <w:p w:rsidR="003C4FFC" w:rsidRDefault="003C4FFC" w:rsidP="005744AF">
      <w:pPr>
        <w:pStyle w:val="BodyTextFirstIndent"/>
      </w:pPr>
    </w:p>
    <w:p w:rsidR="003C4FFC" w:rsidRDefault="003C4FFC" w:rsidP="005744AF">
      <w:pPr>
        <w:pStyle w:val="BodyTextFirstIndent"/>
      </w:pPr>
    </w:p>
    <w:p w:rsidR="00B8043C" w:rsidRDefault="00B8043C" w:rsidP="005744AF">
      <w:pPr>
        <w:pStyle w:val="BodyTextFirstIndent"/>
      </w:pPr>
    </w:p>
    <w:p w:rsidR="00B8043C" w:rsidRDefault="00B8043C" w:rsidP="005744AF">
      <w:pPr>
        <w:pStyle w:val="BodyTextFirstIndent"/>
      </w:pPr>
    </w:p>
    <w:p w:rsidR="00B8043C" w:rsidRDefault="00B8043C" w:rsidP="005744AF">
      <w:pPr>
        <w:pStyle w:val="BodyTextFirstIndent"/>
      </w:pPr>
    </w:p>
    <w:p w:rsidR="003C4FFC" w:rsidRPr="00483005" w:rsidRDefault="003C4FFC" w:rsidP="005744AF">
      <w:pPr>
        <w:pStyle w:val="BodyTextFirstIndent"/>
      </w:pPr>
    </w:p>
    <w:p w:rsidR="006865E8" w:rsidRPr="005744AF" w:rsidRDefault="006865E8" w:rsidP="005744AF">
      <w:pPr>
        <w:pStyle w:val="BodyTextFirstIndent"/>
        <w:rPr>
          <w:b/>
        </w:rPr>
      </w:pPr>
      <w:r w:rsidRPr="005744AF">
        <w:rPr>
          <w:b/>
        </w:rPr>
        <w:t>6.5 Következtetések: problémák beazonosítása, fejlesztési lehetőségek meghatározása.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14"/>
      </w:tblGrid>
      <w:tr w:rsidR="004F681B" w:rsidRPr="00CF3CCA">
        <w:trPr>
          <w:jc w:val="center"/>
        </w:trPr>
        <w:tc>
          <w:tcPr>
            <w:tcW w:w="9779" w:type="dxa"/>
            <w:gridSpan w:val="2"/>
          </w:tcPr>
          <w:p w:rsidR="004F681B" w:rsidRPr="00CF3CCA"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r w:rsidRPr="00CF3CCA">
              <w:rPr>
                <w:sz w:val="24"/>
              </w:rPr>
              <w:t>Az idősek helyzete, esélyegyenlősége vizsgálata során településünkön</w:t>
            </w:r>
          </w:p>
          <w:p w:rsidR="004F681B" w:rsidRPr="00CF3CCA"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r>
      <w:tr w:rsidR="004F681B" w:rsidRPr="00CF3CCA">
        <w:trPr>
          <w:jc w:val="center"/>
        </w:trPr>
        <w:tc>
          <w:tcPr>
            <w:tcW w:w="4889" w:type="dxa"/>
          </w:tcPr>
          <w:p w:rsidR="004F681B" w:rsidRPr="00CF3CCA"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r w:rsidRPr="00CF3CCA">
              <w:rPr>
                <w:sz w:val="24"/>
              </w:rPr>
              <w:t>beazonosított problémák</w:t>
            </w:r>
          </w:p>
          <w:p w:rsidR="004F681B" w:rsidRPr="00CF3CCA"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c>
          <w:tcPr>
            <w:tcW w:w="4890" w:type="dxa"/>
          </w:tcPr>
          <w:p w:rsidR="004F681B" w:rsidRPr="00CF3CCA"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r w:rsidRPr="00CF3CCA">
              <w:rPr>
                <w:sz w:val="24"/>
              </w:rPr>
              <w:t>fejlesztési lehetőségek</w:t>
            </w:r>
          </w:p>
          <w:p w:rsidR="004F681B" w:rsidRPr="00CF3CCA"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r>
      <w:tr w:rsidR="004F681B" w:rsidRPr="00CF3CCA">
        <w:trPr>
          <w:jc w:val="center"/>
        </w:trPr>
        <w:tc>
          <w:tcPr>
            <w:tcW w:w="4889" w:type="dxa"/>
          </w:tcPr>
          <w:p w:rsidR="004F681B" w:rsidRPr="00CF3CCA" w:rsidRDefault="00CF3CCA" w:rsidP="0040713C">
            <w:pPr>
              <w:pStyle w:val="NormlCalibri11"/>
              <w:pBdr>
                <w:top w:val="none" w:sz="0" w:space="0" w:color="auto"/>
                <w:left w:val="none" w:sz="0" w:space="0" w:color="auto"/>
                <w:bottom w:val="none" w:sz="0" w:space="0" w:color="auto"/>
                <w:right w:val="none" w:sz="0" w:space="0" w:color="auto"/>
              </w:pBdr>
              <w:jc w:val="center"/>
              <w:rPr>
                <w:sz w:val="24"/>
              </w:rPr>
            </w:pPr>
            <w:r>
              <w:rPr>
                <w:sz w:val="24"/>
              </w:rPr>
              <w:t>romló egészségügyi állapot</w:t>
            </w:r>
          </w:p>
        </w:tc>
        <w:tc>
          <w:tcPr>
            <w:tcW w:w="4890" w:type="dxa"/>
          </w:tcPr>
          <w:p w:rsidR="004F681B" w:rsidRPr="00CF3CCA" w:rsidRDefault="00CF3CCA" w:rsidP="0040713C">
            <w:pPr>
              <w:pStyle w:val="NormlCalibri11"/>
              <w:pBdr>
                <w:top w:val="none" w:sz="0" w:space="0" w:color="auto"/>
                <w:left w:val="none" w:sz="0" w:space="0" w:color="auto"/>
                <w:bottom w:val="none" w:sz="0" w:space="0" w:color="auto"/>
                <w:right w:val="none" w:sz="0" w:space="0" w:color="auto"/>
              </w:pBdr>
              <w:jc w:val="center"/>
              <w:rPr>
                <w:sz w:val="24"/>
              </w:rPr>
            </w:pPr>
            <w:r>
              <w:rPr>
                <w:sz w:val="24"/>
              </w:rPr>
              <w:t>szűrővizsgálatok szervezése, idősek tornája, előadások szervezése</w:t>
            </w:r>
          </w:p>
        </w:tc>
      </w:tr>
      <w:tr w:rsidR="004F681B" w:rsidRPr="00CF3CCA">
        <w:trPr>
          <w:jc w:val="center"/>
        </w:trPr>
        <w:tc>
          <w:tcPr>
            <w:tcW w:w="4889" w:type="dxa"/>
          </w:tcPr>
          <w:p w:rsidR="004F681B" w:rsidRPr="00CF3CCA" w:rsidRDefault="00CF3CCA" w:rsidP="0040713C">
            <w:pPr>
              <w:pStyle w:val="NormlCalibri11"/>
              <w:pBdr>
                <w:top w:val="none" w:sz="0" w:space="0" w:color="auto"/>
                <w:left w:val="none" w:sz="0" w:space="0" w:color="auto"/>
                <w:bottom w:val="none" w:sz="0" w:space="0" w:color="auto"/>
                <w:right w:val="none" w:sz="0" w:space="0" w:color="auto"/>
              </w:pBdr>
              <w:jc w:val="center"/>
              <w:rPr>
                <w:sz w:val="24"/>
              </w:rPr>
            </w:pPr>
            <w:r>
              <w:rPr>
                <w:sz w:val="24"/>
              </w:rPr>
              <w:t>munkanélküliség</w:t>
            </w:r>
          </w:p>
        </w:tc>
        <w:tc>
          <w:tcPr>
            <w:tcW w:w="4890" w:type="dxa"/>
          </w:tcPr>
          <w:p w:rsidR="004F681B" w:rsidRPr="00CF3CCA" w:rsidRDefault="00CF3CCA" w:rsidP="0040713C">
            <w:pPr>
              <w:pStyle w:val="NormlCalibri11"/>
              <w:pBdr>
                <w:top w:val="none" w:sz="0" w:space="0" w:color="auto"/>
                <w:left w:val="none" w:sz="0" w:space="0" w:color="auto"/>
                <w:bottom w:val="none" w:sz="0" w:space="0" w:color="auto"/>
                <w:right w:val="none" w:sz="0" w:space="0" w:color="auto"/>
              </w:pBdr>
              <w:jc w:val="center"/>
              <w:rPr>
                <w:sz w:val="24"/>
              </w:rPr>
            </w:pPr>
            <w:r>
              <w:rPr>
                <w:sz w:val="24"/>
              </w:rPr>
              <w:t>foglalkoztatási lehetőségek fejlesztése, felkutatása, szociális ellátás közmunka</w:t>
            </w:r>
          </w:p>
        </w:tc>
      </w:tr>
      <w:tr w:rsidR="004F681B" w:rsidRPr="00CF3CCA">
        <w:trPr>
          <w:jc w:val="center"/>
        </w:trPr>
        <w:tc>
          <w:tcPr>
            <w:tcW w:w="4889" w:type="dxa"/>
          </w:tcPr>
          <w:p w:rsidR="004F681B" w:rsidRPr="00CF3CCA" w:rsidRDefault="00CF3CCA" w:rsidP="0040713C">
            <w:pPr>
              <w:pStyle w:val="NormlCalibri11"/>
              <w:pBdr>
                <w:top w:val="none" w:sz="0" w:space="0" w:color="auto"/>
                <w:left w:val="none" w:sz="0" w:space="0" w:color="auto"/>
                <w:bottom w:val="none" w:sz="0" w:space="0" w:color="auto"/>
                <w:right w:val="none" w:sz="0" w:space="0" w:color="auto"/>
              </w:pBdr>
              <w:jc w:val="center"/>
              <w:rPr>
                <w:sz w:val="24"/>
              </w:rPr>
            </w:pPr>
            <w:r>
              <w:rPr>
                <w:sz w:val="24"/>
              </w:rPr>
              <w:t>egyedül maradnak, magány, depresszió</w:t>
            </w:r>
          </w:p>
        </w:tc>
        <w:tc>
          <w:tcPr>
            <w:tcW w:w="4890" w:type="dxa"/>
          </w:tcPr>
          <w:p w:rsidR="004F681B" w:rsidRPr="00CF3CCA" w:rsidRDefault="00CF3CCA" w:rsidP="0040713C">
            <w:pPr>
              <w:pStyle w:val="NormlCalibri11"/>
              <w:pBdr>
                <w:top w:val="none" w:sz="0" w:space="0" w:color="auto"/>
                <w:left w:val="none" w:sz="0" w:space="0" w:color="auto"/>
                <w:bottom w:val="none" w:sz="0" w:space="0" w:color="auto"/>
                <w:right w:val="none" w:sz="0" w:space="0" w:color="auto"/>
              </w:pBdr>
              <w:jc w:val="center"/>
              <w:rPr>
                <w:sz w:val="24"/>
              </w:rPr>
            </w:pPr>
            <w:r>
              <w:rPr>
                <w:sz w:val="24"/>
              </w:rPr>
              <w:t xml:space="preserve">programok szervezése, házi gondozásba, szociális étkeztetésbe való bevonás  </w:t>
            </w:r>
          </w:p>
        </w:tc>
      </w:tr>
      <w:tr w:rsidR="004F681B" w:rsidRPr="00CF3CCA">
        <w:trPr>
          <w:jc w:val="center"/>
        </w:trPr>
        <w:tc>
          <w:tcPr>
            <w:tcW w:w="4889" w:type="dxa"/>
          </w:tcPr>
          <w:p w:rsidR="004F681B" w:rsidRPr="00CF3CCA" w:rsidRDefault="00CF3CCA" w:rsidP="0040713C">
            <w:pPr>
              <w:pStyle w:val="NormlCalibri11"/>
              <w:pBdr>
                <w:top w:val="none" w:sz="0" w:space="0" w:color="auto"/>
                <w:left w:val="none" w:sz="0" w:space="0" w:color="auto"/>
                <w:bottom w:val="none" w:sz="0" w:space="0" w:color="auto"/>
                <w:right w:val="none" w:sz="0" w:space="0" w:color="auto"/>
              </w:pBdr>
              <w:jc w:val="center"/>
              <w:rPr>
                <w:sz w:val="24"/>
              </w:rPr>
            </w:pPr>
            <w:r>
              <w:rPr>
                <w:sz w:val="24"/>
              </w:rPr>
              <w:t>utazási, közlekedési, bevásárlási nehézségek</w:t>
            </w:r>
          </w:p>
        </w:tc>
        <w:tc>
          <w:tcPr>
            <w:tcW w:w="4890" w:type="dxa"/>
          </w:tcPr>
          <w:p w:rsidR="004F681B" w:rsidRPr="00CF3CCA" w:rsidRDefault="00CF3CCA" w:rsidP="0040713C">
            <w:pPr>
              <w:pStyle w:val="NormlCalibri11"/>
              <w:pBdr>
                <w:top w:val="none" w:sz="0" w:space="0" w:color="auto"/>
                <w:left w:val="none" w:sz="0" w:space="0" w:color="auto"/>
                <w:bottom w:val="none" w:sz="0" w:space="0" w:color="auto"/>
                <w:right w:val="none" w:sz="0" w:space="0" w:color="auto"/>
              </w:pBdr>
              <w:jc w:val="center"/>
              <w:rPr>
                <w:sz w:val="24"/>
              </w:rPr>
            </w:pPr>
            <w:r>
              <w:rPr>
                <w:sz w:val="24"/>
              </w:rPr>
              <w:t xml:space="preserve">házi gondozás, </w:t>
            </w:r>
          </w:p>
        </w:tc>
      </w:tr>
      <w:tr w:rsidR="004F681B" w:rsidRPr="00CF3CCA">
        <w:trPr>
          <w:jc w:val="center"/>
        </w:trPr>
        <w:tc>
          <w:tcPr>
            <w:tcW w:w="4889" w:type="dxa"/>
          </w:tcPr>
          <w:p w:rsidR="004F681B" w:rsidRPr="00CF3CCA"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c>
          <w:tcPr>
            <w:tcW w:w="4890" w:type="dxa"/>
          </w:tcPr>
          <w:p w:rsidR="004F681B" w:rsidRPr="00CF3CCA"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r>
      <w:tr w:rsidR="004F681B" w:rsidRPr="00CF3CCA">
        <w:trPr>
          <w:jc w:val="center"/>
        </w:trPr>
        <w:tc>
          <w:tcPr>
            <w:tcW w:w="4889" w:type="dxa"/>
          </w:tcPr>
          <w:p w:rsidR="004F681B" w:rsidRPr="00CF3CCA"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c>
          <w:tcPr>
            <w:tcW w:w="4890" w:type="dxa"/>
          </w:tcPr>
          <w:p w:rsidR="004F681B" w:rsidRPr="00CF3CCA"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r>
    </w:tbl>
    <w:p w:rsidR="004F681B" w:rsidRPr="00CF3CCA" w:rsidRDefault="004F681B" w:rsidP="0040713C">
      <w:pPr>
        <w:rPr>
          <w:sz w:val="24"/>
        </w:rPr>
      </w:pPr>
    </w:p>
    <w:p w:rsidR="00B335D1" w:rsidRPr="00740534" w:rsidRDefault="006865E8" w:rsidP="00740534">
      <w:pPr>
        <w:pStyle w:val="Heading3"/>
        <w:rPr>
          <w:szCs w:val="24"/>
        </w:rPr>
      </w:pPr>
      <w:bookmarkStart w:id="72" w:name="_Toc349210331"/>
      <w:r w:rsidRPr="00CF3CCA">
        <w:t>7. A fogyatékkal élők helyzete, esélyegyenlősége</w:t>
      </w:r>
      <w:bookmarkEnd w:id="72"/>
    </w:p>
    <w:p w:rsidR="00F957EF" w:rsidRPr="00DE3B0E" w:rsidRDefault="00F957EF" w:rsidP="005744AF">
      <w:pPr>
        <w:pStyle w:val="BodyText"/>
      </w:pPr>
      <w:r w:rsidRPr="00DE3B0E">
        <w:t xml:space="preserve">Kiemelt prioritásként a minőségi szolgáltatások egyenlő hozzáférésének megteremtése </w:t>
      </w:r>
    </w:p>
    <w:p w:rsidR="00F957EF" w:rsidRPr="00DE3B0E" w:rsidRDefault="00F957EF" w:rsidP="005744AF">
      <w:pPr>
        <w:pStyle w:val="BodyText"/>
      </w:pPr>
      <w:r w:rsidRPr="00DE3B0E">
        <w:t xml:space="preserve">fogalmazható meg. A fogyatékossággal élő emberek számára megszervezendő hatékony </w:t>
      </w:r>
    </w:p>
    <w:p w:rsidR="00F957EF" w:rsidRPr="00DE3B0E" w:rsidRDefault="00F957EF" w:rsidP="005744AF">
      <w:pPr>
        <w:pStyle w:val="BodyText"/>
      </w:pPr>
      <w:r w:rsidRPr="00DE3B0E">
        <w:t>ellátó rendszer kialakításához szükség van helyi, kistérségi és regionális szinten szerveződő civil szervezetekre, amelyek a klasszikus érdekvédelmi feladatok ellátása mellett aktívan szerepet vállalnak az államtól átvállalt közfeladatok megvalósításában, valamint együttműködő partnerei kívánnak lenni a területen dolgozó valamennyi állami és nem-állami szereplőnek. Biztosítani kell az esélyegyenlőséget az intézményes ellátások szolgáltató jellegének erősítésével, az intézmények kiépítésével, korszerűsítésével és átalakításával, illetve a</w:t>
      </w:r>
      <w:r w:rsidR="00DE3B0E" w:rsidRPr="00DE3B0E">
        <w:t xml:space="preserve"> </w:t>
      </w:r>
      <w:r w:rsidRPr="00DE3B0E">
        <w:t>lakókörnyezeti és az integrált formában történő ellátásszervezés erősítésével.</w:t>
      </w:r>
    </w:p>
    <w:p w:rsidR="00DE3B0E" w:rsidRPr="00DE3B0E" w:rsidRDefault="00DE3B0E" w:rsidP="005744AF">
      <w:pPr>
        <w:pStyle w:val="BodyText"/>
      </w:pPr>
      <w:r w:rsidRPr="00DE3B0E">
        <w:t>A fogyatékos emberek és családjaik világszerte a legsérülékenyebb társadalmi csoportot alkotják, évszázadok óta a szociális élet peremére sodródva élnek, boldogulásukat ezernyi tényező hátráltatja.</w:t>
      </w:r>
    </w:p>
    <w:p w:rsidR="00DE3B0E" w:rsidRDefault="00DE3B0E" w:rsidP="005744AF">
      <w:pPr>
        <w:pStyle w:val="BodyText"/>
        <w:rPr>
          <w:rFonts w:cs="Arial"/>
          <w:sz w:val="24"/>
        </w:rPr>
      </w:pPr>
      <w:r w:rsidRPr="00DE3B0E">
        <w:t>Kiemelt prioritásként a minőségi közszolgáltatások (oktatás, egészségügy, szociális ügyek, közlekedés stb.) egyenlő hozzáférésének megteremtése fogalmazható meg.</w:t>
      </w:r>
      <w:r>
        <w:t xml:space="preserve">  </w:t>
      </w:r>
      <w:r w:rsidRPr="00DE3B0E">
        <w:rPr>
          <w:rFonts w:cs="Arial"/>
          <w:sz w:val="24"/>
        </w:rPr>
        <w:t xml:space="preserve">Magyarországon a legutóbbi népszámlálás (2001) adatai szerint 577 ezer fogyatékos ember van, az aktív korú, megváltozott munkaképességű személyek számát pedig a NYUFIG 2007-es adatai alapján mintegy 700 ezer főre tehetjük. Az Európai Unióban e populáció 40% a dolgozik, ez az arány ma Magyarországon 7-9%, amely rendkívül alacsony, különösen amellett, hogy az aktív korú célcsoport 80-85%-a akar és tudna is dolgozni, védett, vagy nyílt munkaerő-piaci körülmények között. A fogyatékos személyek körén belül: –a testi fogyatékos és mozgássérült emberek aránya együttesen 43,6% –a vak és gyengénlátó emberek aránya 14,4%. –hallás-, beszédzavar-fogyatékosságban kb. 10%-uk szenved.–Az egyéb fogyatékosságban szenvedők aránya 21,6% (Forrás: 10/2006. (II. 16.) OGY határozat </w:t>
      </w:r>
      <w:r>
        <w:rPr>
          <w:rFonts w:cs="Arial"/>
          <w:sz w:val="24"/>
        </w:rPr>
        <w:t xml:space="preserve"> </w:t>
      </w:r>
      <w:r w:rsidRPr="00DE3B0E">
        <w:rPr>
          <w:rFonts w:cs="Arial"/>
          <w:sz w:val="24"/>
        </w:rPr>
        <w:t xml:space="preserve"> Az Új Fogyatékosügyi Programról)</w:t>
      </w:r>
    </w:p>
    <w:p w:rsidR="003C4FFC" w:rsidRDefault="003C4FFC" w:rsidP="005744AF">
      <w:pPr>
        <w:pStyle w:val="BodyText"/>
        <w:rPr>
          <w:rFonts w:cs="Arial"/>
          <w:sz w:val="24"/>
        </w:rPr>
      </w:pPr>
    </w:p>
    <w:p w:rsidR="003C4FFC" w:rsidRDefault="003C4FFC" w:rsidP="005744AF">
      <w:pPr>
        <w:pStyle w:val="BodyText"/>
        <w:rPr>
          <w:rFonts w:cs="Arial"/>
          <w:sz w:val="24"/>
        </w:rPr>
      </w:pPr>
    </w:p>
    <w:p w:rsidR="003C4FFC" w:rsidRDefault="003C4FFC" w:rsidP="005744AF">
      <w:pPr>
        <w:pStyle w:val="BodyText"/>
        <w:rPr>
          <w:rFonts w:cs="Arial"/>
          <w:sz w:val="24"/>
        </w:rPr>
      </w:pPr>
    </w:p>
    <w:p w:rsidR="003C4FFC" w:rsidRDefault="003C4FFC" w:rsidP="005744AF">
      <w:pPr>
        <w:pStyle w:val="BodyText"/>
        <w:rPr>
          <w:rFonts w:cs="Arial"/>
          <w:sz w:val="24"/>
        </w:rPr>
      </w:pPr>
    </w:p>
    <w:p w:rsidR="003C4FFC" w:rsidRDefault="003C4FFC" w:rsidP="005744AF">
      <w:pPr>
        <w:pStyle w:val="BodyText"/>
        <w:rPr>
          <w:rFonts w:cs="Arial"/>
          <w:sz w:val="24"/>
        </w:rPr>
      </w:pPr>
    </w:p>
    <w:p w:rsidR="003C4FFC" w:rsidRPr="00DE3B0E" w:rsidRDefault="003C4FFC" w:rsidP="005744AF">
      <w:pPr>
        <w:pStyle w:val="BodyText"/>
        <w:rPr>
          <w:rFonts w:cs="Arial"/>
          <w:sz w:val="24"/>
        </w:rPr>
      </w:pPr>
    </w:p>
    <w:p w:rsidR="006865E8" w:rsidRDefault="006865E8" w:rsidP="005744AF">
      <w:pPr>
        <w:pStyle w:val="Heading8"/>
      </w:pPr>
      <w:r w:rsidRPr="00D55F85">
        <w:t>7.1</w:t>
      </w:r>
      <w:r w:rsidR="005744AF">
        <w:tab/>
      </w:r>
      <w:r w:rsidRPr="00D55F85">
        <w:t>A településen fogyatékossággal élő személyek főbb jellemzői, sajátos problémái</w:t>
      </w:r>
    </w:p>
    <w:p w:rsidR="00740534" w:rsidRPr="00740534" w:rsidRDefault="00740534" w:rsidP="00740534">
      <w:pPr>
        <w:pStyle w:val="NormlCalibri11"/>
        <w:pBdr>
          <w:top w:val="none" w:sz="0" w:space="0" w:color="auto"/>
          <w:left w:val="none" w:sz="0" w:space="0" w:color="auto"/>
          <w:bottom w:val="none" w:sz="0" w:space="0" w:color="auto"/>
          <w:right w:val="none" w:sz="0" w:space="0" w:color="auto"/>
        </w:pBdr>
      </w:pPr>
    </w:p>
    <w:tbl>
      <w:tblPr>
        <w:tblW w:w="8871" w:type="dxa"/>
        <w:tblInd w:w="70" w:type="dxa"/>
        <w:tblCellMar>
          <w:left w:w="70" w:type="dxa"/>
          <w:right w:w="70" w:type="dxa"/>
        </w:tblCellMar>
        <w:tblLook w:val="0000" w:firstRow="0" w:lastRow="0" w:firstColumn="0" w:lastColumn="0" w:noHBand="0" w:noVBand="0"/>
      </w:tblPr>
      <w:tblGrid>
        <w:gridCol w:w="587"/>
        <w:gridCol w:w="4122"/>
        <w:gridCol w:w="4162"/>
      </w:tblGrid>
      <w:tr w:rsidR="00740534" w:rsidRPr="00740534" w:rsidTr="0035278A">
        <w:trPr>
          <w:trHeight w:val="275"/>
        </w:trPr>
        <w:tc>
          <w:tcPr>
            <w:tcW w:w="8871" w:type="dxa"/>
            <w:gridSpan w:val="3"/>
            <w:tcBorders>
              <w:top w:val="nil"/>
              <w:left w:val="nil"/>
              <w:bottom w:val="nil"/>
              <w:right w:val="nil"/>
            </w:tcBorders>
            <w:shd w:val="clear" w:color="auto" w:fill="auto"/>
            <w:vAlign w:val="bottom"/>
          </w:tcPr>
          <w:p w:rsidR="00740534" w:rsidRPr="00740534" w:rsidRDefault="00740534" w:rsidP="00740534">
            <w:pPr>
              <w:jc w:val="left"/>
              <w:rPr>
                <w:b/>
                <w:bCs/>
                <w:color w:val="000000"/>
                <w:szCs w:val="22"/>
              </w:rPr>
            </w:pPr>
            <w:r w:rsidRPr="00740534">
              <w:rPr>
                <w:b/>
                <w:bCs/>
                <w:color w:val="000000"/>
                <w:szCs w:val="22"/>
              </w:rPr>
              <w:t>7.1.1 számú táblázat - Megváltozott munkaképességű személyek szociális ellátásaiban részesülők száma</w:t>
            </w:r>
          </w:p>
        </w:tc>
      </w:tr>
      <w:tr w:rsidR="00740534" w:rsidRPr="00740534" w:rsidTr="0035278A">
        <w:trPr>
          <w:trHeight w:val="549"/>
        </w:trPr>
        <w:tc>
          <w:tcPr>
            <w:tcW w:w="587"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740534" w:rsidRPr="00740534" w:rsidRDefault="00740534" w:rsidP="00740534">
            <w:pPr>
              <w:jc w:val="center"/>
              <w:rPr>
                <w:b/>
                <w:bCs/>
                <w:color w:val="000000"/>
                <w:szCs w:val="22"/>
              </w:rPr>
            </w:pPr>
            <w:r w:rsidRPr="00740534">
              <w:rPr>
                <w:b/>
                <w:bCs/>
                <w:color w:val="000000"/>
                <w:szCs w:val="22"/>
              </w:rPr>
              <w:t>év</w:t>
            </w:r>
          </w:p>
        </w:tc>
        <w:tc>
          <w:tcPr>
            <w:tcW w:w="4122" w:type="dxa"/>
            <w:tcBorders>
              <w:top w:val="single" w:sz="4" w:space="0" w:color="auto"/>
              <w:left w:val="nil"/>
              <w:bottom w:val="single" w:sz="4" w:space="0" w:color="auto"/>
              <w:right w:val="single" w:sz="4" w:space="0" w:color="auto"/>
            </w:tcBorders>
            <w:shd w:val="clear" w:color="auto" w:fill="CCFFCC"/>
            <w:vAlign w:val="center"/>
          </w:tcPr>
          <w:p w:rsidR="00740534" w:rsidRPr="00740534" w:rsidRDefault="00740534" w:rsidP="00740534">
            <w:pPr>
              <w:jc w:val="center"/>
              <w:rPr>
                <w:b/>
                <w:bCs/>
                <w:color w:val="000000"/>
                <w:szCs w:val="22"/>
              </w:rPr>
            </w:pPr>
            <w:r w:rsidRPr="00740534">
              <w:rPr>
                <w:b/>
                <w:bCs/>
                <w:color w:val="000000"/>
                <w:szCs w:val="22"/>
              </w:rPr>
              <w:t>megváltozott munkaképességű személyek ellátásaiban részesülők száma</w:t>
            </w:r>
          </w:p>
        </w:tc>
        <w:tc>
          <w:tcPr>
            <w:tcW w:w="4162" w:type="dxa"/>
            <w:tcBorders>
              <w:top w:val="single" w:sz="4" w:space="0" w:color="auto"/>
              <w:left w:val="nil"/>
              <w:bottom w:val="single" w:sz="4" w:space="0" w:color="auto"/>
              <w:right w:val="single" w:sz="4" w:space="0" w:color="auto"/>
            </w:tcBorders>
            <w:shd w:val="clear" w:color="auto" w:fill="CCFFCC"/>
            <w:vAlign w:val="center"/>
          </w:tcPr>
          <w:p w:rsidR="00740534" w:rsidRPr="00740534" w:rsidRDefault="00740534" w:rsidP="00740534">
            <w:pPr>
              <w:jc w:val="center"/>
              <w:rPr>
                <w:b/>
                <w:bCs/>
                <w:color w:val="000000"/>
                <w:szCs w:val="22"/>
              </w:rPr>
            </w:pPr>
            <w:r w:rsidRPr="00740534">
              <w:rPr>
                <w:b/>
                <w:bCs/>
                <w:color w:val="000000"/>
                <w:szCs w:val="22"/>
              </w:rPr>
              <w:t>egészségkárosodott személyek szociális ellátásaiban részesülők száma</w:t>
            </w:r>
          </w:p>
        </w:tc>
      </w:tr>
      <w:tr w:rsidR="00740534" w:rsidRPr="00740534" w:rsidTr="0035278A">
        <w:trPr>
          <w:trHeight w:val="934"/>
        </w:trPr>
        <w:tc>
          <w:tcPr>
            <w:tcW w:w="587" w:type="dxa"/>
            <w:tcBorders>
              <w:top w:val="nil"/>
              <w:left w:val="single" w:sz="4" w:space="0" w:color="auto"/>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2008</w:t>
            </w:r>
          </w:p>
        </w:tc>
        <w:tc>
          <w:tcPr>
            <w:tcW w:w="4122" w:type="dxa"/>
            <w:tcBorders>
              <w:top w:val="nil"/>
              <w:left w:val="nil"/>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16</w:t>
            </w:r>
          </w:p>
        </w:tc>
        <w:tc>
          <w:tcPr>
            <w:tcW w:w="4162" w:type="dxa"/>
            <w:tcBorders>
              <w:top w:val="nil"/>
              <w:left w:val="nil"/>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41</w:t>
            </w:r>
          </w:p>
        </w:tc>
      </w:tr>
      <w:tr w:rsidR="00740534" w:rsidRPr="00740534" w:rsidTr="0035278A">
        <w:trPr>
          <w:trHeight w:val="549"/>
        </w:trPr>
        <w:tc>
          <w:tcPr>
            <w:tcW w:w="587" w:type="dxa"/>
            <w:tcBorders>
              <w:top w:val="nil"/>
              <w:left w:val="single" w:sz="4" w:space="0" w:color="auto"/>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2009</w:t>
            </w:r>
          </w:p>
        </w:tc>
        <w:tc>
          <w:tcPr>
            <w:tcW w:w="4122" w:type="dxa"/>
            <w:tcBorders>
              <w:top w:val="nil"/>
              <w:left w:val="nil"/>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15</w:t>
            </w:r>
          </w:p>
        </w:tc>
        <w:tc>
          <w:tcPr>
            <w:tcW w:w="4162" w:type="dxa"/>
            <w:tcBorders>
              <w:top w:val="nil"/>
              <w:left w:val="nil"/>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43</w:t>
            </w:r>
          </w:p>
        </w:tc>
      </w:tr>
      <w:tr w:rsidR="00740534" w:rsidRPr="00740534" w:rsidTr="0035278A">
        <w:trPr>
          <w:trHeight w:val="467"/>
        </w:trPr>
        <w:tc>
          <w:tcPr>
            <w:tcW w:w="587" w:type="dxa"/>
            <w:tcBorders>
              <w:top w:val="nil"/>
              <w:left w:val="single" w:sz="4" w:space="0" w:color="auto"/>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2010</w:t>
            </w:r>
          </w:p>
        </w:tc>
        <w:tc>
          <w:tcPr>
            <w:tcW w:w="4122" w:type="dxa"/>
            <w:tcBorders>
              <w:top w:val="nil"/>
              <w:left w:val="nil"/>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14</w:t>
            </w:r>
          </w:p>
        </w:tc>
        <w:tc>
          <w:tcPr>
            <w:tcW w:w="4162" w:type="dxa"/>
            <w:tcBorders>
              <w:top w:val="nil"/>
              <w:left w:val="nil"/>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44</w:t>
            </w:r>
          </w:p>
        </w:tc>
      </w:tr>
      <w:tr w:rsidR="00740534" w:rsidRPr="00740534" w:rsidTr="0035278A">
        <w:trPr>
          <w:trHeight w:val="275"/>
        </w:trPr>
        <w:tc>
          <w:tcPr>
            <w:tcW w:w="587" w:type="dxa"/>
            <w:tcBorders>
              <w:top w:val="nil"/>
              <w:left w:val="single" w:sz="4" w:space="0" w:color="auto"/>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2011</w:t>
            </w:r>
          </w:p>
        </w:tc>
        <w:tc>
          <w:tcPr>
            <w:tcW w:w="4122" w:type="dxa"/>
            <w:tcBorders>
              <w:top w:val="nil"/>
              <w:left w:val="nil"/>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45</w:t>
            </w:r>
          </w:p>
        </w:tc>
        <w:tc>
          <w:tcPr>
            <w:tcW w:w="4162" w:type="dxa"/>
            <w:tcBorders>
              <w:top w:val="nil"/>
              <w:left w:val="nil"/>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46</w:t>
            </w:r>
          </w:p>
        </w:tc>
      </w:tr>
      <w:tr w:rsidR="00740534" w:rsidRPr="00740534" w:rsidTr="0035278A">
        <w:trPr>
          <w:trHeight w:val="549"/>
        </w:trPr>
        <w:tc>
          <w:tcPr>
            <w:tcW w:w="587" w:type="dxa"/>
            <w:tcBorders>
              <w:top w:val="nil"/>
              <w:left w:val="single" w:sz="4" w:space="0" w:color="auto"/>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sidRPr="00740534">
              <w:rPr>
                <w:color w:val="000000"/>
                <w:szCs w:val="22"/>
              </w:rPr>
              <w:t>2012</w:t>
            </w:r>
          </w:p>
        </w:tc>
        <w:tc>
          <w:tcPr>
            <w:tcW w:w="4122" w:type="dxa"/>
            <w:tcBorders>
              <w:top w:val="nil"/>
              <w:left w:val="nil"/>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Pr>
                <w:color w:val="000000"/>
                <w:szCs w:val="22"/>
              </w:rPr>
              <w:t>na.</w:t>
            </w:r>
            <w:r w:rsidRPr="00740534">
              <w:rPr>
                <w:color w:val="000000"/>
                <w:szCs w:val="22"/>
              </w:rPr>
              <w:t> </w:t>
            </w:r>
          </w:p>
        </w:tc>
        <w:tc>
          <w:tcPr>
            <w:tcW w:w="4162" w:type="dxa"/>
            <w:tcBorders>
              <w:top w:val="nil"/>
              <w:left w:val="nil"/>
              <w:bottom w:val="single" w:sz="4" w:space="0" w:color="auto"/>
              <w:right w:val="single" w:sz="4" w:space="0" w:color="auto"/>
            </w:tcBorders>
            <w:shd w:val="clear" w:color="auto" w:fill="auto"/>
            <w:noWrap/>
            <w:vAlign w:val="center"/>
          </w:tcPr>
          <w:p w:rsidR="00740534" w:rsidRPr="00740534" w:rsidRDefault="00740534" w:rsidP="00740534">
            <w:pPr>
              <w:jc w:val="center"/>
              <w:rPr>
                <w:color w:val="000000"/>
                <w:szCs w:val="22"/>
              </w:rPr>
            </w:pPr>
            <w:r>
              <w:rPr>
                <w:color w:val="000000"/>
                <w:szCs w:val="22"/>
              </w:rPr>
              <w:t>na.</w:t>
            </w:r>
            <w:r w:rsidRPr="00740534">
              <w:rPr>
                <w:color w:val="000000"/>
                <w:szCs w:val="22"/>
              </w:rPr>
              <w:t> </w:t>
            </w:r>
          </w:p>
        </w:tc>
      </w:tr>
    </w:tbl>
    <w:p w:rsidR="00740534" w:rsidRPr="00740534" w:rsidRDefault="0035278A" w:rsidP="00740534">
      <w:pPr>
        <w:pStyle w:val="NormlCalibri11"/>
        <w:pBdr>
          <w:top w:val="none" w:sz="0" w:space="0" w:color="auto"/>
          <w:left w:val="none" w:sz="0" w:space="0" w:color="auto"/>
          <w:bottom w:val="none" w:sz="0" w:space="0" w:color="auto"/>
          <w:right w:val="none" w:sz="0" w:space="0" w:color="auto"/>
        </w:pBdr>
      </w:pPr>
      <w:r w:rsidRPr="00FE03B4">
        <w:rPr>
          <w:color w:val="000000"/>
          <w:szCs w:val="22"/>
        </w:rPr>
        <w:t>Forrás: TeIR, KSH Tstar</w:t>
      </w:r>
    </w:p>
    <w:p w:rsidR="00740534" w:rsidRPr="00740534" w:rsidRDefault="005C794E" w:rsidP="00740534">
      <w:pPr>
        <w:autoSpaceDE w:val="0"/>
        <w:autoSpaceDN w:val="0"/>
        <w:adjustRightInd w:val="0"/>
        <w:spacing w:after="20"/>
        <w:ind w:firstLine="142"/>
      </w:pPr>
      <w:r w:rsidRPr="00740534">
        <w:rPr>
          <w:noProof/>
        </w:rPr>
        <w:drawing>
          <wp:inline distT="0" distB="0" distL="0" distR="0">
            <wp:extent cx="3822700" cy="23368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2700" cy="2336800"/>
                    </a:xfrm>
                    <a:prstGeom prst="rect">
                      <a:avLst/>
                    </a:prstGeom>
                    <a:noFill/>
                    <a:ln>
                      <a:noFill/>
                    </a:ln>
                  </pic:spPr>
                </pic:pic>
              </a:graphicData>
            </a:graphic>
          </wp:inline>
        </w:drawing>
      </w:r>
    </w:p>
    <w:p w:rsidR="006865E8" w:rsidRPr="00D13162" w:rsidRDefault="006865E8" w:rsidP="005744AF">
      <w:pPr>
        <w:pStyle w:val="Heading9"/>
      </w:pPr>
      <w:r w:rsidRPr="00D13162">
        <w:rPr>
          <w:i/>
          <w:iCs/>
        </w:rPr>
        <w:t>a)</w:t>
      </w:r>
      <w:r w:rsidR="005744AF">
        <w:tab/>
      </w:r>
      <w:r w:rsidRPr="00D13162">
        <w:t>fogyatékkal élők foglalkoztatásának lehetőségei, foglalkoztatottsága (pl. védett foglalkoztatás, közfoglalkoztatás)</w:t>
      </w:r>
    </w:p>
    <w:p w:rsidR="00D2073B" w:rsidRDefault="0053151C" w:rsidP="005744AF">
      <w:pPr>
        <w:pStyle w:val="BodyText"/>
      </w:pPr>
      <w:r>
        <w:t xml:space="preserve">A településen belül nincs olyan foglalkoztató, csak Zalaegerszegen található, a bejárást autóbusszal lehet megoldani. </w:t>
      </w:r>
    </w:p>
    <w:p w:rsidR="006865E8" w:rsidRPr="00D13162" w:rsidRDefault="006865E8" w:rsidP="005744AF">
      <w:pPr>
        <w:pStyle w:val="Heading9"/>
      </w:pPr>
      <w:r w:rsidRPr="00D13162">
        <w:rPr>
          <w:i/>
          <w:iCs/>
        </w:rPr>
        <w:t>b)</w:t>
      </w:r>
      <w:r w:rsidR="005744AF">
        <w:tab/>
      </w:r>
      <w:r w:rsidRPr="00D13162">
        <w:t>hátrányos megkülönböztetés a foglalkoztatás területén</w:t>
      </w:r>
    </w:p>
    <w:p w:rsidR="00382B27" w:rsidRPr="00E87A38" w:rsidRDefault="0053151C" w:rsidP="005744AF">
      <w:pPr>
        <w:pStyle w:val="BodyText"/>
      </w:pPr>
      <w:r>
        <w:t>A foglalkoztatáshoz akadálymentesített környezet kell, amely kialakítása jelentős forrásba kerül a munkáltatónak.</w:t>
      </w:r>
    </w:p>
    <w:p w:rsidR="006865E8" w:rsidRPr="00D13162" w:rsidRDefault="006865E8" w:rsidP="005744AF">
      <w:pPr>
        <w:pStyle w:val="Heading9"/>
      </w:pPr>
      <w:r w:rsidRPr="00D13162">
        <w:rPr>
          <w:i/>
          <w:iCs/>
        </w:rPr>
        <w:t>c)</w:t>
      </w:r>
      <w:r w:rsidR="005744AF">
        <w:tab/>
      </w:r>
      <w:r w:rsidRPr="00D13162">
        <w:t>önálló életvitelt támogató helyi intézmények, szolgáltatások, programok</w:t>
      </w:r>
    </w:p>
    <w:p w:rsidR="00786240" w:rsidRDefault="0053151C" w:rsidP="00C76BE7">
      <w:pPr>
        <w:pStyle w:val="NormlCalibri11"/>
        <w:pBdr>
          <w:top w:val="none" w:sz="0" w:space="0" w:color="auto"/>
          <w:left w:val="none" w:sz="0" w:space="0" w:color="auto"/>
          <w:bottom w:val="none" w:sz="0" w:space="0" w:color="auto"/>
          <w:right w:val="none" w:sz="0" w:space="0" w:color="auto"/>
        </w:pBdr>
      </w:pPr>
      <w:r>
        <w:t>A településen az IKSZT biztosít  szolgáltatásokat és programokat.</w:t>
      </w:r>
    </w:p>
    <w:p w:rsidR="002A3BD1" w:rsidRDefault="002A3BD1" w:rsidP="00C76BE7">
      <w:pPr>
        <w:pStyle w:val="NormlCalibri11"/>
        <w:pBdr>
          <w:top w:val="none" w:sz="0" w:space="0" w:color="auto"/>
          <w:left w:val="none" w:sz="0" w:space="0" w:color="auto"/>
          <w:bottom w:val="none" w:sz="0" w:space="0" w:color="auto"/>
          <w:right w:val="none" w:sz="0" w:space="0" w:color="auto"/>
        </w:pBdr>
      </w:pPr>
    </w:p>
    <w:tbl>
      <w:tblPr>
        <w:tblW w:w="9236" w:type="dxa"/>
        <w:tblInd w:w="70" w:type="dxa"/>
        <w:tblCellMar>
          <w:left w:w="70" w:type="dxa"/>
          <w:right w:w="70" w:type="dxa"/>
        </w:tblCellMar>
        <w:tblLook w:val="0000" w:firstRow="0" w:lastRow="0" w:firstColumn="0" w:lastColumn="0" w:noHBand="0" w:noVBand="0"/>
      </w:tblPr>
      <w:tblGrid>
        <w:gridCol w:w="711"/>
        <w:gridCol w:w="2910"/>
        <w:gridCol w:w="2774"/>
        <w:gridCol w:w="2841"/>
      </w:tblGrid>
      <w:tr w:rsidR="002A3BD1" w:rsidRPr="002A3BD1" w:rsidTr="002A3BD1">
        <w:trPr>
          <w:trHeight w:val="300"/>
        </w:trPr>
        <w:tc>
          <w:tcPr>
            <w:tcW w:w="9236" w:type="dxa"/>
            <w:gridSpan w:val="4"/>
            <w:tcBorders>
              <w:top w:val="nil"/>
              <w:left w:val="nil"/>
              <w:bottom w:val="nil"/>
              <w:right w:val="nil"/>
            </w:tcBorders>
            <w:shd w:val="clear" w:color="auto" w:fill="auto"/>
            <w:noWrap/>
            <w:vAlign w:val="bottom"/>
          </w:tcPr>
          <w:p w:rsidR="002A3BD1" w:rsidRPr="002A3BD1" w:rsidRDefault="002A3BD1" w:rsidP="002A3BD1">
            <w:pPr>
              <w:jc w:val="left"/>
              <w:rPr>
                <w:b/>
                <w:bCs/>
                <w:color w:val="000000"/>
                <w:szCs w:val="22"/>
              </w:rPr>
            </w:pPr>
            <w:r w:rsidRPr="002A3BD1">
              <w:rPr>
                <w:b/>
                <w:bCs/>
                <w:color w:val="000000"/>
                <w:szCs w:val="22"/>
              </w:rPr>
              <w:t>7.1.2. számú táblázat - Nappali ellátásban részesülő fogyatékos személyek száma</w:t>
            </w:r>
          </w:p>
        </w:tc>
      </w:tr>
      <w:tr w:rsidR="002A3BD1" w:rsidRPr="002A3BD1" w:rsidTr="002A3BD1">
        <w:trPr>
          <w:trHeight w:val="600"/>
        </w:trPr>
        <w:tc>
          <w:tcPr>
            <w:tcW w:w="71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tcPr>
          <w:p w:rsidR="002A3BD1" w:rsidRPr="002A3BD1" w:rsidRDefault="002A3BD1" w:rsidP="002A3BD1">
            <w:pPr>
              <w:jc w:val="center"/>
              <w:rPr>
                <w:b/>
                <w:bCs/>
                <w:color w:val="000000"/>
                <w:szCs w:val="22"/>
              </w:rPr>
            </w:pPr>
            <w:r w:rsidRPr="002A3BD1">
              <w:rPr>
                <w:b/>
                <w:bCs/>
                <w:color w:val="000000"/>
                <w:szCs w:val="22"/>
              </w:rPr>
              <w:t>év</w:t>
            </w:r>
          </w:p>
        </w:tc>
        <w:tc>
          <w:tcPr>
            <w:tcW w:w="8525" w:type="dxa"/>
            <w:gridSpan w:val="3"/>
            <w:tcBorders>
              <w:top w:val="single" w:sz="4" w:space="0" w:color="auto"/>
              <w:left w:val="nil"/>
              <w:bottom w:val="single" w:sz="4" w:space="0" w:color="auto"/>
              <w:right w:val="single" w:sz="4" w:space="0" w:color="auto"/>
            </w:tcBorders>
            <w:shd w:val="clear" w:color="auto" w:fill="CCFFCC"/>
            <w:vAlign w:val="center"/>
          </w:tcPr>
          <w:p w:rsidR="002A3BD1" w:rsidRPr="002A3BD1" w:rsidRDefault="002A3BD1" w:rsidP="002A3BD1">
            <w:pPr>
              <w:jc w:val="center"/>
              <w:rPr>
                <w:b/>
                <w:bCs/>
                <w:color w:val="000000"/>
                <w:szCs w:val="22"/>
              </w:rPr>
            </w:pPr>
            <w:r w:rsidRPr="002A3BD1">
              <w:rPr>
                <w:b/>
                <w:bCs/>
                <w:color w:val="000000"/>
                <w:szCs w:val="22"/>
              </w:rPr>
              <w:t>Nappali ellátásban részesülő fogyatékos személyek száma</w:t>
            </w:r>
          </w:p>
        </w:tc>
      </w:tr>
      <w:tr w:rsidR="002A3BD1" w:rsidRPr="002A3BD1" w:rsidTr="002A3BD1">
        <w:trPr>
          <w:trHeight w:val="1020"/>
        </w:trPr>
        <w:tc>
          <w:tcPr>
            <w:tcW w:w="711" w:type="dxa"/>
            <w:vMerge/>
            <w:tcBorders>
              <w:top w:val="single" w:sz="4" w:space="0" w:color="auto"/>
              <w:left w:val="single" w:sz="4" w:space="0" w:color="auto"/>
              <w:bottom w:val="single" w:sz="4" w:space="0" w:color="auto"/>
              <w:right w:val="single" w:sz="4" w:space="0" w:color="auto"/>
            </w:tcBorders>
            <w:vAlign w:val="center"/>
          </w:tcPr>
          <w:p w:rsidR="002A3BD1" w:rsidRPr="002A3BD1" w:rsidRDefault="002A3BD1" w:rsidP="002A3BD1">
            <w:pPr>
              <w:jc w:val="left"/>
              <w:rPr>
                <w:b/>
                <w:bCs/>
                <w:color w:val="000000"/>
                <w:szCs w:val="22"/>
              </w:rPr>
            </w:pPr>
          </w:p>
        </w:tc>
        <w:tc>
          <w:tcPr>
            <w:tcW w:w="2910" w:type="dxa"/>
            <w:tcBorders>
              <w:top w:val="nil"/>
              <w:left w:val="nil"/>
              <w:bottom w:val="single" w:sz="4" w:space="0" w:color="auto"/>
              <w:right w:val="single" w:sz="4" w:space="0" w:color="auto"/>
            </w:tcBorders>
            <w:shd w:val="clear" w:color="auto" w:fill="CCFFCC"/>
            <w:vAlign w:val="center"/>
          </w:tcPr>
          <w:p w:rsidR="002A3BD1" w:rsidRPr="002A3BD1" w:rsidRDefault="002A3BD1" w:rsidP="002A3BD1">
            <w:pPr>
              <w:jc w:val="center"/>
              <w:rPr>
                <w:b/>
                <w:bCs/>
                <w:color w:val="000000"/>
                <w:szCs w:val="22"/>
              </w:rPr>
            </w:pPr>
            <w:r w:rsidRPr="002A3BD1">
              <w:rPr>
                <w:b/>
                <w:bCs/>
                <w:color w:val="000000"/>
                <w:szCs w:val="22"/>
              </w:rPr>
              <w:t xml:space="preserve">önkormányzati fenntartású intézményben </w:t>
            </w:r>
          </w:p>
        </w:tc>
        <w:tc>
          <w:tcPr>
            <w:tcW w:w="2774" w:type="dxa"/>
            <w:tcBorders>
              <w:top w:val="nil"/>
              <w:left w:val="nil"/>
              <w:bottom w:val="single" w:sz="4" w:space="0" w:color="auto"/>
              <w:right w:val="single" w:sz="4" w:space="0" w:color="auto"/>
            </w:tcBorders>
            <w:shd w:val="clear" w:color="auto" w:fill="CCFFCC"/>
            <w:vAlign w:val="center"/>
          </w:tcPr>
          <w:p w:rsidR="002A3BD1" w:rsidRPr="002A3BD1" w:rsidRDefault="002A3BD1" w:rsidP="002A3BD1">
            <w:pPr>
              <w:jc w:val="center"/>
              <w:rPr>
                <w:b/>
                <w:bCs/>
                <w:color w:val="000000"/>
                <w:szCs w:val="22"/>
              </w:rPr>
            </w:pPr>
            <w:r w:rsidRPr="002A3BD1">
              <w:rPr>
                <w:b/>
                <w:bCs/>
                <w:color w:val="000000"/>
                <w:szCs w:val="22"/>
              </w:rPr>
              <w:t>egyházi fenntartású intézményben</w:t>
            </w:r>
          </w:p>
        </w:tc>
        <w:tc>
          <w:tcPr>
            <w:tcW w:w="2841" w:type="dxa"/>
            <w:tcBorders>
              <w:top w:val="nil"/>
              <w:left w:val="nil"/>
              <w:bottom w:val="single" w:sz="4" w:space="0" w:color="auto"/>
              <w:right w:val="single" w:sz="4" w:space="0" w:color="auto"/>
            </w:tcBorders>
            <w:shd w:val="clear" w:color="auto" w:fill="CCFFCC"/>
            <w:vAlign w:val="center"/>
          </w:tcPr>
          <w:p w:rsidR="002A3BD1" w:rsidRPr="002A3BD1" w:rsidRDefault="002A3BD1" w:rsidP="002A3BD1">
            <w:pPr>
              <w:jc w:val="center"/>
              <w:rPr>
                <w:b/>
                <w:bCs/>
                <w:color w:val="000000"/>
                <w:szCs w:val="22"/>
              </w:rPr>
            </w:pPr>
            <w:r w:rsidRPr="002A3BD1">
              <w:rPr>
                <w:b/>
                <w:bCs/>
                <w:color w:val="000000"/>
                <w:szCs w:val="22"/>
              </w:rPr>
              <w:t xml:space="preserve">civil fenntartású intézményben </w:t>
            </w:r>
          </w:p>
        </w:tc>
      </w:tr>
      <w:tr w:rsidR="002A3BD1" w:rsidRPr="002A3BD1" w:rsidTr="002A3BD1">
        <w:trPr>
          <w:trHeight w:val="600"/>
        </w:trPr>
        <w:tc>
          <w:tcPr>
            <w:tcW w:w="711" w:type="dxa"/>
            <w:tcBorders>
              <w:top w:val="nil"/>
              <w:left w:val="single" w:sz="4" w:space="0" w:color="auto"/>
              <w:bottom w:val="single" w:sz="4" w:space="0" w:color="auto"/>
              <w:right w:val="single" w:sz="4" w:space="0" w:color="auto"/>
            </w:tcBorders>
            <w:shd w:val="clear" w:color="auto" w:fill="auto"/>
            <w:noWrap/>
            <w:vAlign w:val="center"/>
          </w:tcPr>
          <w:p w:rsidR="002A3BD1" w:rsidRPr="002A3BD1" w:rsidRDefault="002A3BD1" w:rsidP="002A3BD1">
            <w:pPr>
              <w:jc w:val="center"/>
              <w:rPr>
                <w:color w:val="000000"/>
                <w:szCs w:val="22"/>
              </w:rPr>
            </w:pPr>
            <w:r w:rsidRPr="002A3BD1">
              <w:rPr>
                <w:color w:val="000000"/>
                <w:szCs w:val="22"/>
              </w:rPr>
              <w:lastRenderedPageBreak/>
              <w:t>2008</w:t>
            </w:r>
          </w:p>
        </w:tc>
        <w:tc>
          <w:tcPr>
            <w:tcW w:w="2910" w:type="dxa"/>
            <w:tcBorders>
              <w:top w:val="nil"/>
              <w:left w:val="nil"/>
              <w:bottom w:val="single" w:sz="4" w:space="0" w:color="auto"/>
              <w:right w:val="single" w:sz="4" w:space="0" w:color="auto"/>
            </w:tcBorders>
            <w:shd w:val="clear" w:color="auto" w:fill="auto"/>
            <w:noWrap/>
            <w:vAlign w:val="center"/>
          </w:tcPr>
          <w:p w:rsidR="002A3BD1" w:rsidRPr="002A3BD1" w:rsidRDefault="002A3BD1" w:rsidP="002A3BD1">
            <w:pPr>
              <w:jc w:val="center"/>
              <w:rPr>
                <w:color w:val="000000"/>
                <w:szCs w:val="22"/>
              </w:rPr>
            </w:pPr>
            <w:r w:rsidRPr="002A3BD1">
              <w:rPr>
                <w:color w:val="000000"/>
                <w:szCs w:val="22"/>
              </w:rPr>
              <w:t>0</w:t>
            </w:r>
          </w:p>
        </w:tc>
        <w:tc>
          <w:tcPr>
            <w:tcW w:w="2774" w:type="dxa"/>
            <w:tcBorders>
              <w:top w:val="nil"/>
              <w:left w:val="nil"/>
              <w:bottom w:val="single" w:sz="4" w:space="0" w:color="auto"/>
              <w:right w:val="single" w:sz="4" w:space="0" w:color="auto"/>
            </w:tcBorders>
            <w:shd w:val="clear" w:color="auto" w:fill="auto"/>
            <w:vAlign w:val="center"/>
          </w:tcPr>
          <w:p w:rsidR="002A3BD1" w:rsidRPr="002A3BD1" w:rsidRDefault="002A3BD1" w:rsidP="002A3BD1">
            <w:pPr>
              <w:jc w:val="center"/>
              <w:rPr>
                <w:color w:val="000000"/>
                <w:szCs w:val="22"/>
              </w:rPr>
            </w:pPr>
            <w:r w:rsidRPr="002A3BD1">
              <w:rPr>
                <w:color w:val="000000"/>
                <w:szCs w:val="22"/>
              </w:rPr>
              <w:t>0</w:t>
            </w:r>
          </w:p>
        </w:tc>
        <w:tc>
          <w:tcPr>
            <w:tcW w:w="2841" w:type="dxa"/>
            <w:tcBorders>
              <w:top w:val="nil"/>
              <w:left w:val="nil"/>
              <w:bottom w:val="single" w:sz="4" w:space="0" w:color="auto"/>
              <w:right w:val="single" w:sz="4" w:space="0" w:color="auto"/>
            </w:tcBorders>
            <w:shd w:val="clear" w:color="auto" w:fill="auto"/>
            <w:vAlign w:val="center"/>
          </w:tcPr>
          <w:p w:rsidR="002A3BD1" w:rsidRPr="002A3BD1" w:rsidRDefault="002A3BD1" w:rsidP="002A3BD1">
            <w:pPr>
              <w:jc w:val="center"/>
              <w:rPr>
                <w:color w:val="000000"/>
                <w:szCs w:val="22"/>
              </w:rPr>
            </w:pPr>
            <w:r w:rsidRPr="002A3BD1">
              <w:rPr>
                <w:color w:val="000000"/>
                <w:szCs w:val="22"/>
              </w:rPr>
              <w:t>0</w:t>
            </w:r>
          </w:p>
        </w:tc>
      </w:tr>
      <w:tr w:rsidR="002A3BD1" w:rsidRPr="002A3BD1" w:rsidTr="002A3BD1">
        <w:trPr>
          <w:trHeight w:val="510"/>
        </w:trPr>
        <w:tc>
          <w:tcPr>
            <w:tcW w:w="711" w:type="dxa"/>
            <w:tcBorders>
              <w:top w:val="nil"/>
              <w:left w:val="single" w:sz="4" w:space="0" w:color="auto"/>
              <w:bottom w:val="single" w:sz="4" w:space="0" w:color="auto"/>
              <w:right w:val="single" w:sz="4" w:space="0" w:color="auto"/>
            </w:tcBorders>
            <w:shd w:val="clear" w:color="auto" w:fill="auto"/>
            <w:noWrap/>
            <w:vAlign w:val="center"/>
          </w:tcPr>
          <w:p w:rsidR="002A3BD1" w:rsidRPr="002A3BD1" w:rsidRDefault="002A3BD1" w:rsidP="002A3BD1">
            <w:pPr>
              <w:jc w:val="center"/>
              <w:rPr>
                <w:color w:val="000000"/>
                <w:szCs w:val="22"/>
              </w:rPr>
            </w:pPr>
            <w:r w:rsidRPr="002A3BD1">
              <w:rPr>
                <w:color w:val="000000"/>
                <w:szCs w:val="22"/>
              </w:rPr>
              <w:t>2009</w:t>
            </w:r>
          </w:p>
        </w:tc>
        <w:tc>
          <w:tcPr>
            <w:tcW w:w="2910" w:type="dxa"/>
            <w:tcBorders>
              <w:top w:val="nil"/>
              <w:left w:val="nil"/>
              <w:bottom w:val="single" w:sz="4" w:space="0" w:color="auto"/>
              <w:right w:val="single" w:sz="4" w:space="0" w:color="auto"/>
            </w:tcBorders>
            <w:shd w:val="clear" w:color="auto" w:fill="auto"/>
            <w:noWrap/>
            <w:vAlign w:val="center"/>
          </w:tcPr>
          <w:p w:rsidR="002A3BD1" w:rsidRPr="002A3BD1" w:rsidRDefault="002A3BD1" w:rsidP="002A3BD1">
            <w:pPr>
              <w:jc w:val="center"/>
              <w:rPr>
                <w:color w:val="000000"/>
                <w:szCs w:val="22"/>
              </w:rPr>
            </w:pPr>
            <w:r w:rsidRPr="002A3BD1">
              <w:rPr>
                <w:color w:val="000000"/>
                <w:szCs w:val="22"/>
              </w:rPr>
              <w:t>0</w:t>
            </w:r>
          </w:p>
        </w:tc>
        <w:tc>
          <w:tcPr>
            <w:tcW w:w="2774" w:type="dxa"/>
            <w:tcBorders>
              <w:top w:val="nil"/>
              <w:left w:val="nil"/>
              <w:bottom w:val="single" w:sz="4" w:space="0" w:color="auto"/>
              <w:right w:val="single" w:sz="4" w:space="0" w:color="auto"/>
            </w:tcBorders>
            <w:shd w:val="clear" w:color="auto" w:fill="auto"/>
            <w:vAlign w:val="center"/>
          </w:tcPr>
          <w:p w:rsidR="002A3BD1" w:rsidRPr="002A3BD1" w:rsidRDefault="002A3BD1" w:rsidP="002A3BD1">
            <w:pPr>
              <w:jc w:val="center"/>
              <w:rPr>
                <w:color w:val="000000"/>
                <w:szCs w:val="22"/>
              </w:rPr>
            </w:pPr>
            <w:r w:rsidRPr="002A3BD1">
              <w:rPr>
                <w:color w:val="000000"/>
                <w:szCs w:val="22"/>
              </w:rPr>
              <w:t>0</w:t>
            </w:r>
          </w:p>
        </w:tc>
        <w:tc>
          <w:tcPr>
            <w:tcW w:w="2841" w:type="dxa"/>
            <w:tcBorders>
              <w:top w:val="nil"/>
              <w:left w:val="nil"/>
              <w:bottom w:val="single" w:sz="4" w:space="0" w:color="auto"/>
              <w:right w:val="single" w:sz="4" w:space="0" w:color="auto"/>
            </w:tcBorders>
            <w:shd w:val="clear" w:color="auto" w:fill="auto"/>
            <w:vAlign w:val="center"/>
          </w:tcPr>
          <w:p w:rsidR="002A3BD1" w:rsidRPr="002A3BD1" w:rsidRDefault="002A3BD1" w:rsidP="002A3BD1">
            <w:pPr>
              <w:jc w:val="center"/>
              <w:rPr>
                <w:color w:val="000000"/>
                <w:szCs w:val="22"/>
              </w:rPr>
            </w:pPr>
            <w:r w:rsidRPr="002A3BD1">
              <w:rPr>
                <w:color w:val="000000"/>
                <w:szCs w:val="22"/>
              </w:rPr>
              <w:t>0</w:t>
            </w:r>
          </w:p>
        </w:tc>
      </w:tr>
      <w:tr w:rsidR="002A3BD1" w:rsidRPr="002A3BD1" w:rsidTr="002A3BD1">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tcPr>
          <w:p w:rsidR="002A3BD1" w:rsidRPr="002A3BD1" w:rsidRDefault="002A3BD1" w:rsidP="002A3BD1">
            <w:pPr>
              <w:jc w:val="center"/>
              <w:rPr>
                <w:color w:val="000000"/>
                <w:szCs w:val="22"/>
              </w:rPr>
            </w:pPr>
            <w:r w:rsidRPr="002A3BD1">
              <w:rPr>
                <w:color w:val="000000"/>
                <w:szCs w:val="22"/>
              </w:rPr>
              <w:t>2010</w:t>
            </w:r>
          </w:p>
        </w:tc>
        <w:tc>
          <w:tcPr>
            <w:tcW w:w="2910" w:type="dxa"/>
            <w:tcBorders>
              <w:top w:val="nil"/>
              <w:left w:val="nil"/>
              <w:bottom w:val="single" w:sz="4" w:space="0" w:color="auto"/>
              <w:right w:val="single" w:sz="4" w:space="0" w:color="auto"/>
            </w:tcBorders>
            <w:shd w:val="clear" w:color="auto" w:fill="auto"/>
            <w:noWrap/>
            <w:vAlign w:val="center"/>
          </w:tcPr>
          <w:p w:rsidR="002A3BD1" w:rsidRPr="002A3BD1" w:rsidRDefault="002A3BD1" w:rsidP="002A3BD1">
            <w:pPr>
              <w:jc w:val="center"/>
              <w:rPr>
                <w:color w:val="000000"/>
                <w:szCs w:val="22"/>
              </w:rPr>
            </w:pPr>
            <w:r w:rsidRPr="002A3BD1">
              <w:rPr>
                <w:color w:val="000000"/>
                <w:szCs w:val="22"/>
              </w:rPr>
              <w:t>0</w:t>
            </w:r>
          </w:p>
        </w:tc>
        <w:tc>
          <w:tcPr>
            <w:tcW w:w="2774" w:type="dxa"/>
            <w:tcBorders>
              <w:top w:val="nil"/>
              <w:left w:val="nil"/>
              <w:bottom w:val="single" w:sz="4" w:space="0" w:color="auto"/>
              <w:right w:val="single" w:sz="4" w:space="0" w:color="auto"/>
            </w:tcBorders>
            <w:shd w:val="clear" w:color="auto" w:fill="auto"/>
            <w:vAlign w:val="center"/>
          </w:tcPr>
          <w:p w:rsidR="002A3BD1" w:rsidRPr="002A3BD1" w:rsidRDefault="002A3BD1" w:rsidP="002A3BD1">
            <w:pPr>
              <w:jc w:val="center"/>
              <w:rPr>
                <w:color w:val="000000"/>
                <w:szCs w:val="22"/>
              </w:rPr>
            </w:pPr>
            <w:r w:rsidRPr="002A3BD1">
              <w:rPr>
                <w:color w:val="000000"/>
                <w:szCs w:val="22"/>
              </w:rPr>
              <w:t>0</w:t>
            </w:r>
          </w:p>
        </w:tc>
        <w:tc>
          <w:tcPr>
            <w:tcW w:w="2841" w:type="dxa"/>
            <w:tcBorders>
              <w:top w:val="nil"/>
              <w:left w:val="nil"/>
              <w:bottom w:val="single" w:sz="4" w:space="0" w:color="auto"/>
              <w:right w:val="single" w:sz="4" w:space="0" w:color="auto"/>
            </w:tcBorders>
            <w:shd w:val="clear" w:color="auto" w:fill="auto"/>
            <w:vAlign w:val="center"/>
          </w:tcPr>
          <w:p w:rsidR="002A3BD1" w:rsidRPr="002A3BD1" w:rsidRDefault="002A3BD1" w:rsidP="002A3BD1">
            <w:pPr>
              <w:jc w:val="center"/>
              <w:rPr>
                <w:color w:val="000000"/>
                <w:szCs w:val="22"/>
              </w:rPr>
            </w:pPr>
            <w:r w:rsidRPr="002A3BD1">
              <w:rPr>
                <w:color w:val="000000"/>
                <w:szCs w:val="22"/>
              </w:rPr>
              <w:t>0</w:t>
            </w:r>
          </w:p>
        </w:tc>
      </w:tr>
      <w:tr w:rsidR="002A3BD1" w:rsidRPr="002A3BD1" w:rsidTr="002A3BD1">
        <w:trPr>
          <w:trHeight w:val="600"/>
        </w:trPr>
        <w:tc>
          <w:tcPr>
            <w:tcW w:w="711" w:type="dxa"/>
            <w:tcBorders>
              <w:top w:val="nil"/>
              <w:left w:val="single" w:sz="4" w:space="0" w:color="auto"/>
              <w:bottom w:val="single" w:sz="4" w:space="0" w:color="auto"/>
              <w:right w:val="single" w:sz="4" w:space="0" w:color="auto"/>
            </w:tcBorders>
            <w:shd w:val="clear" w:color="auto" w:fill="auto"/>
            <w:noWrap/>
            <w:vAlign w:val="center"/>
          </w:tcPr>
          <w:p w:rsidR="002A3BD1" w:rsidRPr="002A3BD1" w:rsidRDefault="002A3BD1" w:rsidP="002A3BD1">
            <w:pPr>
              <w:jc w:val="center"/>
              <w:rPr>
                <w:color w:val="000000"/>
                <w:szCs w:val="22"/>
              </w:rPr>
            </w:pPr>
            <w:r w:rsidRPr="002A3BD1">
              <w:rPr>
                <w:color w:val="000000"/>
                <w:szCs w:val="22"/>
              </w:rPr>
              <w:t>2011</w:t>
            </w:r>
          </w:p>
        </w:tc>
        <w:tc>
          <w:tcPr>
            <w:tcW w:w="2910" w:type="dxa"/>
            <w:tcBorders>
              <w:top w:val="nil"/>
              <w:left w:val="nil"/>
              <w:bottom w:val="single" w:sz="4" w:space="0" w:color="auto"/>
              <w:right w:val="single" w:sz="4" w:space="0" w:color="auto"/>
            </w:tcBorders>
            <w:shd w:val="clear" w:color="auto" w:fill="auto"/>
            <w:noWrap/>
            <w:vAlign w:val="center"/>
          </w:tcPr>
          <w:p w:rsidR="002A3BD1" w:rsidRPr="002A3BD1" w:rsidRDefault="002A3BD1" w:rsidP="002A3BD1">
            <w:pPr>
              <w:jc w:val="center"/>
              <w:rPr>
                <w:color w:val="000000"/>
                <w:szCs w:val="22"/>
              </w:rPr>
            </w:pPr>
            <w:r w:rsidRPr="002A3BD1">
              <w:rPr>
                <w:color w:val="000000"/>
                <w:szCs w:val="22"/>
              </w:rPr>
              <w:t>0</w:t>
            </w:r>
          </w:p>
        </w:tc>
        <w:tc>
          <w:tcPr>
            <w:tcW w:w="2774" w:type="dxa"/>
            <w:tcBorders>
              <w:top w:val="nil"/>
              <w:left w:val="nil"/>
              <w:bottom w:val="single" w:sz="4" w:space="0" w:color="auto"/>
              <w:right w:val="single" w:sz="4" w:space="0" w:color="auto"/>
            </w:tcBorders>
            <w:shd w:val="clear" w:color="auto" w:fill="auto"/>
            <w:vAlign w:val="center"/>
          </w:tcPr>
          <w:p w:rsidR="002A3BD1" w:rsidRPr="002A3BD1" w:rsidRDefault="002A3BD1" w:rsidP="002A3BD1">
            <w:pPr>
              <w:jc w:val="center"/>
              <w:rPr>
                <w:color w:val="000000"/>
                <w:szCs w:val="22"/>
              </w:rPr>
            </w:pPr>
            <w:r w:rsidRPr="002A3BD1">
              <w:rPr>
                <w:color w:val="000000"/>
                <w:szCs w:val="22"/>
              </w:rPr>
              <w:t>0</w:t>
            </w:r>
          </w:p>
        </w:tc>
        <w:tc>
          <w:tcPr>
            <w:tcW w:w="2841" w:type="dxa"/>
            <w:tcBorders>
              <w:top w:val="nil"/>
              <w:left w:val="nil"/>
              <w:bottom w:val="single" w:sz="4" w:space="0" w:color="auto"/>
              <w:right w:val="single" w:sz="4" w:space="0" w:color="auto"/>
            </w:tcBorders>
            <w:shd w:val="clear" w:color="auto" w:fill="auto"/>
            <w:vAlign w:val="center"/>
          </w:tcPr>
          <w:p w:rsidR="002A3BD1" w:rsidRPr="002A3BD1" w:rsidRDefault="002A3BD1" w:rsidP="002A3BD1">
            <w:pPr>
              <w:jc w:val="center"/>
              <w:rPr>
                <w:color w:val="000000"/>
                <w:szCs w:val="22"/>
              </w:rPr>
            </w:pPr>
            <w:r w:rsidRPr="002A3BD1">
              <w:rPr>
                <w:color w:val="000000"/>
                <w:szCs w:val="22"/>
              </w:rPr>
              <w:t>0</w:t>
            </w:r>
          </w:p>
        </w:tc>
      </w:tr>
      <w:tr w:rsidR="002A3BD1" w:rsidRPr="002A3BD1" w:rsidTr="002A3BD1">
        <w:trPr>
          <w:trHeight w:val="600"/>
        </w:trPr>
        <w:tc>
          <w:tcPr>
            <w:tcW w:w="711" w:type="dxa"/>
            <w:tcBorders>
              <w:top w:val="nil"/>
              <w:left w:val="single" w:sz="4" w:space="0" w:color="auto"/>
              <w:bottom w:val="single" w:sz="4" w:space="0" w:color="auto"/>
              <w:right w:val="single" w:sz="4" w:space="0" w:color="auto"/>
            </w:tcBorders>
            <w:shd w:val="clear" w:color="auto" w:fill="auto"/>
            <w:noWrap/>
            <w:vAlign w:val="center"/>
          </w:tcPr>
          <w:p w:rsidR="002A3BD1" w:rsidRPr="002A3BD1" w:rsidRDefault="002A3BD1" w:rsidP="002A3BD1">
            <w:pPr>
              <w:jc w:val="center"/>
              <w:rPr>
                <w:color w:val="000000"/>
                <w:szCs w:val="22"/>
              </w:rPr>
            </w:pPr>
            <w:r w:rsidRPr="002A3BD1">
              <w:rPr>
                <w:color w:val="000000"/>
                <w:szCs w:val="22"/>
              </w:rPr>
              <w:t>2012</w:t>
            </w:r>
          </w:p>
        </w:tc>
        <w:tc>
          <w:tcPr>
            <w:tcW w:w="2910" w:type="dxa"/>
            <w:tcBorders>
              <w:top w:val="nil"/>
              <w:left w:val="nil"/>
              <w:bottom w:val="single" w:sz="4" w:space="0" w:color="auto"/>
              <w:right w:val="single" w:sz="4" w:space="0" w:color="auto"/>
            </w:tcBorders>
            <w:shd w:val="clear" w:color="auto" w:fill="auto"/>
            <w:noWrap/>
            <w:vAlign w:val="center"/>
          </w:tcPr>
          <w:p w:rsidR="002A3BD1" w:rsidRPr="002A3BD1" w:rsidRDefault="002A3BD1" w:rsidP="002A3BD1">
            <w:pPr>
              <w:jc w:val="center"/>
              <w:rPr>
                <w:color w:val="000000"/>
                <w:szCs w:val="22"/>
              </w:rPr>
            </w:pPr>
            <w:r w:rsidRPr="002A3BD1">
              <w:rPr>
                <w:color w:val="000000"/>
                <w:szCs w:val="22"/>
              </w:rPr>
              <w:t>0</w:t>
            </w:r>
          </w:p>
        </w:tc>
        <w:tc>
          <w:tcPr>
            <w:tcW w:w="2774" w:type="dxa"/>
            <w:tcBorders>
              <w:top w:val="nil"/>
              <w:left w:val="nil"/>
              <w:bottom w:val="single" w:sz="4" w:space="0" w:color="auto"/>
              <w:right w:val="single" w:sz="4" w:space="0" w:color="auto"/>
            </w:tcBorders>
            <w:shd w:val="clear" w:color="auto" w:fill="auto"/>
            <w:vAlign w:val="center"/>
          </w:tcPr>
          <w:p w:rsidR="002A3BD1" w:rsidRPr="002A3BD1" w:rsidRDefault="002A3BD1" w:rsidP="002A3BD1">
            <w:pPr>
              <w:jc w:val="center"/>
              <w:rPr>
                <w:color w:val="000000"/>
                <w:szCs w:val="22"/>
              </w:rPr>
            </w:pPr>
            <w:r w:rsidRPr="002A3BD1">
              <w:rPr>
                <w:color w:val="000000"/>
                <w:szCs w:val="22"/>
              </w:rPr>
              <w:t>0</w:t>
            </w:r>
          </w:p>
        </w:tc>
        <w:tc>
          <w:tcPr>
            <w:tcW w:w="2841" w:type="dxa"/>
            <w:tcBorders>
              <w:top w:val="nil"/>
              <w:left w:val="nil"/>
              <w:bottom w:val="single" w:sz="4" w:space="0" w:color="auto"/>
              <w:right w:val="single" w:sz="4" w:space="0" w:color="auto"/>
            </w:tcBorders>
            <w:shd w:val="clear" w:color="auto" w:fill="auto"/>
            <w:vAlign w:val="center"/>
          </w:tcPr>
          <w:p w:rsidR="002A3BD1" w:rsidRPr="002A3BD1" w:rsidRDefault="002A3BD1" w:rsidP="002A3BD1">
            <w:pPr>
              <w:jc w:val="center"/>
              <w:rPr>
                <w:color w:val="000000"/>
                <w:szCs w:val="22"/>
              </w:rPr>
            </w:pPr>
            <w:r w:rsidRPr="002A3BD1">
              <w:rPr>
                <w:color w:val="000000"/>
                <w:szCs w:val="22"/>
              </w:rPr>
              <w:t>0</w:t>
            </w:r>
          </w:p>
        </w:tc>
      </w:tr>
      <w:tr w:rsidR="002A3BD1" w:rsidRPr="002A3BD1" w:rsidTr="002A3BD1">
        <w:trPr>
          <w:trHeight w:val="300"/>
        </w:trPr>
        <w:tc>
          <w:tcPr>
            <w:tcW w:w="9236" w:type="dxa"/>
            <w:gridSpan w:val="4"/>
            <w:tcBorders>
              <w:top w:val="nil"/>
              <w:left w:val="nil"/>
              <w:bottom w:val="nil"/>
              <w:right w:val="nil"/>
            </w:tcBorders>
            <w:shd w:val="clear" w:color="auto" w:fill="auto"/>
            <w:noWrap/>
            <w:vAlign w:val="bottom"/>
          </w:tcPr>
          <w:p w:rsidR="002A3BD1" w:rsidRPr="002A3BD1" w:rsidRDefault="002A3BD1" w:rsidP="002A3BD1">
            <w:pPr>
              <w:jc w:val="left"/>
              <w:rPr>
                <w:color w:val="000000"/>
                <w:szCs w:val="22"/>
              </w:rPr>
            </w:pPr>
            <w:r w:rsidRPr="002A3BD1">
              <w:rPr>
                <w:color w:val="000000"/>
                <w:szCs w:val="22"/>
              </w:rPr>
              <w:t>Forrás: TeIR, KSH Tstar; a központi adatokat célszerű bontani a helyi adatszolgáltatók segítségével</w:t>
            </w:r>
          </w:p>
        </w:tc>
      </w:tr>
    </w:tbl>
    <w:p w:rsidR="002A3BD1" w:rsidRPr="00786240" w:rsidRDefault="002A3BD1" w:rsidP="00C76BE7">
      <w:pPr>
        <w:pStyle w:val="NormlCalibri11"/>
        <w:pBdr>
          <w:top w:val="none" w:sz="0" w:space="0" w:color="auto"/>
          <w:left w:val="none" w:sz="0" w:space="0" w:color="auto"/>
          <w:bottom w:val="none" w:sz="0" w:space="0" w:color="auto"/>
          <w:right w:val="none" w:sz="0" w:space="0" w:color="auto"/>
        </w:pBdr>
      </w:pPr>
    </w:p>
    <w:p w:rsidR="006865E8" w:rsidRPr="00D13162" w:rsidRDefault="006865E8" w:rsidP="005744AF">
      <w:pPr>
        <w:pStyle w:val="Heading8"/>
      </w:pPr>
      <w:r w:rsidRPr="00D13162">
        <w:t>7.2</w:t>
      </w:r>
      <w:r w:rsidR="005744AF">
        <w:tab/>
      </w:r>
      <w:r w:rsidRPr="00D13162">
        <w:t>Fogyatékkal élő személyek pénzbeli és természetbeni ellátása, kedvezményei</w:t>
      </w:r>
    </w:p>
    <w:p w:rsidR="00031783" w:rsidRDefault="0053151C" w:rsidP="005744AF">
      <w:pPr>
        <w:pStyle w:val="BodyText"/>
      </w:pPr>
      <w:r>
        <w:t>A fogyatékkal élők ellátását elsősorban az állami támogatási rendszer biztosítja</w:t>
      </w:r>
      <w:r w:rsidR="005F5935">
        <w:t>. Az önkormányzati támogatások ellátások 2013. január 1-től átkerültek a Járási Hivatalokhoz. Helyi támogatásként átmeneti segélyezés, természetbeni juttatás pl. tűzifa, szociális étkeztetés, házisegítségnyújtás, jelzőrendszeres házisegítségnyújtás  szolgáltatások biztosítottak.</w:t>
      </w:r>
    </w:p>
    <w:p w:rsidR="00E26B8D" w:rsidRDefault="006865E8" w:rsidP="005744AF">
      <w:pPr>
        <w:pStyle w:val="Heading8"/>
      </w:pPr>
      <w:r w:rsidRPr="00D13162">
        <w:t>7.3</w:t>
      </w:r>
      <w:r w:rsidR="005744AF">
        <w:tab/>
      </w:r>
      <w:r w:rsidRPr="00D13162">
        <w:t>A közszolgáltatásokhoz, közösségi közlekedéshez, információhoz és a közösségi élet gyakorlásához való hozzáférés lehetőségei, akadálymentesítés</w:t>
      </w:r>
    </w:p>
    <w:p w:rsidR="005F5935" w:rsidRPr="005F5935" w:rsidRDefault="005F5935" w:rsidP="005F5935">
      <w:pPr>
        <w:pStyle w:val="NormlCalibri11"/>
        <w:pBdr>
          <w:top w:val="none" w:sz="0" w:space="0" w:color="auto"/>
          <w:left w:val="none" w:sz="0" w:space="0" w:color="auto"/>
          <w:bottom w:val="none" w:sz="0" w:space="0" w:color="auto"/>
          <w:right w:val="none" w:sz="0" w:space="0" w:color="auto"/>
        </w:pBdr>
      </w:pPr>
    </w:p>
    <w:p w:rsidR="006865E8" w:rsidRDefault="006865E8" w:rsidP="005744AF">
      <w:pPr>
        <w:pStyle w:val="List2"/>
        <w:numPr>
          <w:ilvl w:val="0"/>
          <w:numId w:val="31"/>
        </w:numPr>
      </w:pPr>
      <w:r w:rsidRPr="00D13162">
        <w:t>települési önkormányzati tulajdonban lévő középületek akadálymentesítettsége</w:t>
      </w:r>
    </w:p>
    <w:p w:rsidR="00B43CC9" w:rsidRPr="00B43CC9" w:rsidRDefault="00B43CC9" w:rsidP="00B43CC9">
      <w:pPr>
        <w:pStyle w:val="NormlCalibri11"/>
        <w:pBdr>
          <w:top w:val="none" w:sz="0" w:space="0" w:color="auto"/>
          <w:left w:val="none" w:sz="0" w:space="0" w:color="auto"/>
          <w:bottom w:val="none" w:sz="0" w:space="0" w:color="auto"/>
          <w:right w:val="none" w:sz="0" w:space="0" w:color="auto"/>
        </w:pBdr>
      </w:pPr>
    </w:p>
    <w:p w:rsidR="00E26B8D" w:rsidRDefault="005C794E" w:rsidP="005744AF">
      <w:pPr>
        <w:pStyle w:val="BodyText"/>
      </w:pPr>
      <w:r>
        <w:rPr>
          <w:noProof/>
        </w:rPr>
        <w:drawing>
          <wp:inline distT="0" distB="0" distL="0" distR="0">
            <wp:extent cx="4559300" cy="3429000"/>
            <wp:effectExtent l="0" t="0" r="0" b="0"/>
            <wp:docPr id="46" name="Picture 46" descr="P4080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P4080702"/>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59300" cy="3429000"/>
                    </a:xfrm>
                    <a:prstGeom prst="rect">
                      <a:avLst/>
                    </a:prstGeom>
                    <a:noFill/>
                    <a:ln>
                      <a:noFill/>
                    </a:ln>
                  </pic:spPr>
                </pic:pic>
              </a:graphicData>
            </a:graphic>
          </wp:inline>
        </w:drawing>
      </w:r>
      <w:r w:rsidR="00F76162">
        <w:t xml:space="preserve">  Hivatal</w:t>
      </w:r>
    </w:p>
    <w:p w:rsidR="00B43CC9" w:rsidRPr="00B43CC9" w:rsidRDefault="00B43CC9" w:rsidP="00B43CC9">
      <w:pPr>
        <w:pStyle w:val="NormlCalibri11"/>
        <w:pBdr>
          <w:top w:val="none" w:sz="0" w:space="0" w:color="auto"/>
          <w:left w:val="none" w:sz="0" w:space="0" w:color="auto"/>
          <w:bottom w:val="none" w:sz="0" w:space="0" w:color="auto"/>
          <w:right w:val="none" w:sz="0" w:space="0" w:color="auto"/>
        </w:pBdr>
      </w:pPr>
    </w:p>
    <w:p w:rsidR="006865E8" w:rsidRPr="0054318E" w:rsidRDefault="006865E8" w:rsidP="005744AF">
      <w:pPr>
        <w:pStyle w:val="List2"/>
      </w:pPr>
      <w:r w:rsidRPr="00D13162">
        <w:rPr>
          <w:i/>
          <w:iCs/>
        </w:rPr>
        <w:t>b)</w:t>
      </w:r>
      <w:r w:rsidR="005744AF">
        <w:tab/>
      </w:r>
      <w:r w:rsidRPr="00D13162">
        <w:t>közszolgáltatásokhoz, kulturális és sportprogramokhoz való hozzáférés lehetőségei, fizikai, információs és kommunikációs aka</w:t>
      </w:r>
      <w:r w:rsidRPr="0054318E">
        <w:t>dálymentesítettség, lakóépületek, szolgáltató épületek akadálymentesítettsége</w:t>
      </w:r>
    </w:p>
    <w:p w:rsidR="00B43CC9" w:rsidRPr="00B43CC9" w:rsidRDefault="005F5935" w:rsidP="005744AF">
      <w:pPr>
        <w:pStyle w:val="ListContinue2"/>
      </w:pPr>
      <w:r>
        <w:t>Az Önkormányzat az elmúlt időszakban teljes akadálymentesítést végzett a Hivatal épületén valamint a Művelődési ház, IKSZT épületén. Az akadálymentesítést pályázatok segítségével valósítottuk meg</w:t>
      </w:r>
      <w:r w:rsidR="00B43CC9">
        <w:t>. Mindkét épület két szintes ezért személyfelvonó, lift is beépítésre került. A sportlétesítmények részlegesen akadálymentesítettek.</w:t>
      </w:r>
    </w:p>
    <w:p w:rsidR="006865E8" w:rsidRPr="00D13162" w:rsidRDefault="006865E8" w:rsidP="005744AF">
      <w:pPr>
        <w:pStyle w:val="List2"/>
      </w:pPr>
      <w:r w:rsidRPr="00D13162">
        <w:rPr>
          <w:i/>
          <w:iCs/>
        </w:rPr>
        <w:lastRenderedPageBreak/>
        <w:t>c)</w:t>
      </w:r>
      <w:r w:rsidR="005744AF">
        <w:tab/>
      </w:r>
      <w:r w:rsidRPr="00D13162">
        <w:t>munkahelyek akadálymentesítettsége</w:t>
      </w:r>
    </w:p>
    <w:p w:rsidR="00E26B8D" w:rsidRPr="00E87A38" w:rsidRDefault="00B43CC9" w:rsidP="005744AF">
      <w:pPr>
        <w:pStyle w:val="BodyText"/>
      </w:pPr>
      <w:r>
        <w:t>Az önkormányzati munkahelyek jelentős része akadálymentesített.</w:t>
      </w:r>
    </w:p>
    <w:p w:rsidR="006865E8" w:rsidRPr="00D13162" w:rsidRDefault="006865E8" w:rsidP="005744AF">
      <w:pPr>
        <w:pStyle w:val="List2"/>
      </w:pPr>
      <w:r w:rsidRPr="00D13162">
        <w:rPr>
          <w:i/>
          <w:iCs/>
        </w:rPr>
        <w:t>d)</w:t>
      </w:r>
      <w:r w:rsidR="005744AF">
        <w:tab/>
      </w:r>
      <w:r w:rsidRPr="00D13162">
        <w:t>közösségi közlekedés, járdák, parkok akadálymentesítettsége</w:t>
      </w:r>
    </w:p>
    <w:p w:rsidR="00E26B8D" w:rsidRPr="00E87A38" w:rsidRDefault="00B43CC9" w:rsidP="005744AF">
      <w:pPr>
        <w:pStyle w:val="BodyText"/>
      </w:pPr>
      <w:r>
        <w:t>A közeljövőben felújításra került járdák, parkok már akadálymentesített kivitelben készültek. A járófelület úgy került kialakításra, valamint a korlátok is akadálymentesített kivitelben készültek.</w:t>
      </w:r>
    </w:p>
    <w:p w:rsidR="006865E8" w:rsidRDefault="006865E8" w:rsidP="005744AF">
      <w:pPr>
        <w:pStyle w:val="List2"/>
      </w:pPr>
      <w:r w:rsidRPr="00D13162">
        <w:rPr>
          <w:i/>
          <w:iCs/>
          <w:szCs w:val="22"/>
        </w:rPr>
        <w:t>e)</w:t>
      </w:r>
      <w:r w:rsidR="005744AF">
        <w:rPr>
          <w:szCs w:val="22"/>
        </w:rPr>
        <w:tab/>
      </w:r>
      <w:r w:rsidRPr="00D13162">
        <w:rPr>
          <w:szCs w:val="22"/>
        </w:rPr>
        <w:t>fogyatékos személyek számára rendelkezésre álló helyi szolgáltatások</w:t>
      </w:r>
      <w:r w:rsidRPr="0054318E">
        <w:t xml:space="preserve"> (pl. speciális közlekedési megoldások, fogyatékosok nappali intézménye, stb.)</w:t>
      </w:r>
    </w:p>
    <w:p w:rsidR="002A3BD1" w:rsidRPr="002A3BD1" w:rsidRDefault="002A3BD1" w:rsidP="005744AF">
      <w:pPr>
        <w:pStyle w:val="List2"/>
      </w:pPr>
      <w:r>
        <w:rPr>
          <w:iCs/>
          <w:szCs w:val="22"/>
        </w:rPr>
        <w:t>Helyi intézmény a szociális étkeztetést és a házi segítségnyújtás tudja biztosítani. A jelzőrendszeres házi segítségnyújtás a Kolping szervezésében működik, a térítési díjakat az önkormányzat fedezi. Az egészségügyi és közigazgatási intézményekbe való eljutást egyedi kérés alapján az önkormányzat segíti illetve biztosítja.</w:t>
      </w:r>
    </w:p>
    <w:p w:rsidR="006865E8" w:rsidRDefault="006865E8" w:rsidP="002A3BD1">
      <w:pPr>
        <w:pStyle w:val="List2"/>
        <w:numPr>
          <w:ilvl w:val="0"/>
          <w:numId w:val="33"/>
        </w:numPr>
      </w:pPr>
      <w:r w:rsidRPr="00D13162">
        <w:t>pozitív diszkrimináció (hátránykompenzáló juttatások, szolgáltatások)</w:t>
      </w:r>
    </w:p>
    <w:p w:rsidR="00C76BE7" w:rsidRPr="00C76BE7" w:rsidRDefault="002A3BD1" w:rsidP="002A3BD1">
      <w:pPr>
        <w:pStyle w:val="List2"/>
        <w:ind w:left="283" w:firstLine="0"/>
      </w:pPr>
      <w:r>
        <w:t>A térítési díjak esetében kedvezményes illetve ingyenes szolgáltatás.</w:t>
      </w:r>
    </w:p>
    <w:p w:rsidR="00381B95" w:rsidRPr="00B43CC9" w:rsidRDefault="00C76BE7" w:rsidP="005744AF">
      <w:pPr>
        <w:pStyle w:val="Heading8"/>
      </w:pPr>
      <w:r w:rsidRPr="00B43CC9">
        <w:t>7.4</w:t>
      </w:r>
      <w:r w:rsidR="005744AF">
        <w:tab/>
      </w:r>
      <w:r w:rsidRPr="00B43CC9">
        <w:t>Következtetések: problémák beazonosítása, fejlesztési lehetőségek meghatározása</w:t>
      </w:r>
    </w:p>
    <w:p w:rsidR="00C76BE7" w:rsidRPr="00B43CC9" w:rsidRDefault="00C76BE7">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812"/>
      </w:tblGrid>
      <w:tr w:rsidR="004F681B" w:rsidRPr="00B43CC9">
        <w:trPr>
          <w:jc w:val="center"/>
        </w:trPr>
        <w:tc>
          <w:tcPr>
            <w:tcW w:w="9779" w:type="dxa"/>
            <w:gridSpan w:val="2"/>
          </w:tcPr>
          <w:p w:rsidR="004F681B" w:rsidRPr="00B43CC9"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A fogyatékkal élők helyzete, esélyegyenlősége vizsgálata során településünkön</w:t>
            </w:r>
          </w:p>
          <w:p w:rsidR="004F681B" w:rsidRPr="00B43CC9"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r>
      <w:tr w:rsidR="004F681B" w:rsidRPr="00B43CC9">
        <w:trPr>
          <w:jc w:val="center"/>
        </w:trPr>
        <w:tc>
          <w:tcPr>
            <w:tcW w:w="4889" w:type="dxa"/>
          </w:tcPr>
          <w:p w:rsidR="004F681B" w:rsidRPr="00B43CC9"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beazonosított problémák</w:t>
            </w:r>
          </w:p>
          <w:p w:rsidR="004F681B" w:rsidRPr="00B43CC9"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c>
          <w:tcPr>
            <w:tcW w:w="4890" w:type="dxa"/>
          </w:tcPr>
          <w:p w:rsidR="004F681B" w:rsidRPr="00B43CC9"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fejlesztési lehetőségek</w:t>
            </w:r>
          </w:p>
          <w:p w:rsidR="004F681B" w:rsidRPr="00B43CC9" w:rsidRDefault="004F681B" w:rsidP="0040713C">
            <w:pPr>
              <w:pStyle w:val="NormlCalibri11"/>
              <w:pBdr>
                <w:top w:val="none" w:sz="0" w:space="0" w:color="auto"/>
                <w:left w:val="none" w:sz="0" w:space="0" w:color="auto"/>
                <w:bottom w:val="none" w:sz="0" w:space="0" w:color="auto"/>
                <w:right w:val="none" w:sz="0" w:space="0" w:color="auto"/>
              </w:pBdr>
              <w:jc w:val="center"/>
              <w:rPr>
                <w:sz w:val="24"/>
              </w:rPr>
            </w:pPr>
          </w:p>
        </w:tc>
      </w:tr>
      <w:tr w:rsidR="004F681B" w:rsidRPr="00B43CC9">
        <w:trPr>
          <w:jc w:val="center"/>
        </w:trPr>
        <w:tc>
          <w:tcPr>
            <w:tcW w:w="4889" w:type="dxa"/>
          </w:tcPr>
          <w:p w:rsidR="004F681B" w:rsidRPr="00B43CC9" w:rsidRDefault="00F65ECF"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 xml:space="preserve">járdák, közlekedési utak, parkolók akadálymentesítése </w:t>
            </w:r>
          </w:p>
        </w:tc>
        <w:tc>
          <w:tcPr>
            <w:tcW w:w="4890" w:type="dxa"/>
          </w:tcPr>
          <w:p w:rsidR="004F681B" w:rsidRPr="00B43CC9" w:rsidRDefault="00F65ECF"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pályázatok segítségével rámpák, korlátok, csatlakozások kiépítése</w:t>
            </w:r>
          </w:p>
        </w:tc>
      </w:tr>
      <w:tr w:rsidR="004F681B" w:rsidRPr="00B43CC9">
        <w:trPr>
          <w:jc w:val="center"/>
        </w:trPr>
        <w:tc>
          <w:tcPr>
            <w:tcW w:w="4889" w:type="dxa"/>
          </w:tcPr>
          <w:p w:rsidR="004F681B" w:rsidRPr="00B43CC9" w:rsidRDefault="00ED1D7E"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foglalkoztató munkahelyek hiánya</w:t>
            </w:r>
          </w:p>
        </w:tc>
        <w:tc>
          <w:tcPr>
            <w:tcW w:w="4890" w:type="dxa"/>
          </w:tcPr>
          <w:p w:rsidR="004F681B" w:rsidRPr="00B43CC9" w:rsidRDefault="00ED1D7E"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A helyi intézménynél, önkormányzatnál munkahely teremtése</w:t>
            </w:r>
          </w:p>
        </w:tc>
      </w:tr>
      <w:tr w:rsidR="004F681B" w:rsidRPr="00B43CC9">
        <w:trPr>
          <w:jc w:val="center"/>
        </w:trPr>
        <w:tc>
          <w:tcPr>
            <w:tcW w:w="4889" w:type="dxa"/>
          </w:tcPr>
          <w:p w:rsidR="004F681B" w:rsidRPr="00B43CC9" w:rsidRDefault="00ED1D7E"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alacsony jövedelem, nehéz megélhetés</w:t>
            </w:r>
          </w:p>
        </w:tc>
        <w:tc>
          <w:tcPr>
            <w:tcW w:w="4890" w:type="dxa"/>
          </w:tcPr>
          <w:p w:rsidR="004F681B" w:rsidRPr="00B43CC9" w:rsidRDefault="00ED1D7E"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helyi támogatások illetve állami támogatásokhoz való hozzájutás segítése</w:t>
            </w:r>
          </w:p>
        </w:tc>
      </w:tr>
      <w:tr w:rsidR="004F681B" w:rsidRPr="00B43CC9">
        <w:trPr>
          <w:jc w:val="center"/>
        </w:trPr>
        <w:tc>
          <w:tcPr>
            <w:tcW w:w="4889" w:type="dxa"/>
          </w:tcPr>
          <w:p w:rsidR="004F681B" w:rsidRPr="00B43CC9" w:rsidRDefault="00ED1D7E"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egészségügyi , szociális, ellátás elérhetősége</w:t>
            </w:r>
          </w:p>
        </w:tc>
        <w:tc>
          <w:tcPr>
            <w:tcW w:w="4890" w:type="dxa"/>
          </w:tcPr>
          <w:p w:rsidR="00ED1D7E" w:rsidRPr="00B43CC9" w:rsidRDefault="00ED1D7E" w:rsidP="0093400A">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szociális ellátó hálózat fejlesztése (házi</w:t>
            </w:r>
            <w:r w:rsidR="0093400A" w:rsidRPr="00B43CC9">
              <w:rPr>
                <w:sz w:val="24"/>
              </w:rPr>
              <w:t xml:space="preserve"> </w:t>
            </w:r>
            <w:r w:rsidRPr="00B43CC9">
              <w:rPr>
                <w:sz w:val="24"/>
              </w:rPr>
              <w:t>gondozás, szoc. é</w:t>
            </w:r>
            <w:r w:rsidR="0093400A" w:rsidRPr="00B43CC9">
              <w:rPr>
                <w:sz w:val="24"/>
              </w:rPr>
              <w:t>tkezés, jelzőrendszeres házi gon</w:t>
            </w:r>
            <w:r w:rsidRPr="00B43CC9">
              <w:rPr>
                <w:sz w:val="24"/>
              </w:rPr>
              <w:t>dozás, családsegítő szolg.)</w:t>
            </w:r>
          </w:p>
        </w:tc>
      </w:tr>
      <w:tr w:rsidR="004F681B" w:rsidRPr="00B43CC9">
        <w:trPr>
          <w:jc w:val="center"/>
        </w:trPr>
        <w:tc>
          <w:tcPr>
            <w:tcW w:w="4889" w:type="dxa"/>
          </w:tcPr>
          <w:p w:rsidR="004F681B" w:rsidRPr="00B43CC9" w:rsidRDefault="0093400A"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kulturális és művelődési programok elérhetősége</w:t>
            </w:r>
          </w:p>
        </w:tc>
        <w:tc>
          <w:tcPr>
            <w:tcW w:w="4890" w:type="dxa"/>
          </w:tcPr>
          <w:p w:rsidR="004F681B" w:rsidRPr="00B43CC9" w:rsidRDefault="0093400A" w:rsidP="0040713C">
            <w:pPr>
              <w:pStyle w:val="NormlCalibri11"/>
              <w:pBdr>
                <w:top w:val="none" w:sz="0" w:space="0" w:color="auto"/>
                <w:left w:val="none" w:sz="0" w:space="0" w:color="auto"/>
                <w:bottom w:val="none" w:sz="0" w:space="0" w:color="auto"/>
                <w:right w:val="none" w:sz="0" w:space="0" w:color="auto"/>
              </w:pBdr>
              <w:jc w:val="center"/>
              <w:rPr>
                <w:sz w:val="24"/>
              </w:rPr>
            </w:pPr>
            <w:r w:rsidRPr="00B43CC9">
              <w:rPr>
                <w:sz w:val="24"/>
              </w:rPr>
              <w:t>programok szervezése, utazás megoldása</w:t>
            </w:r>
          </w:p>
        </w:tc>
      </w:tr>
      <w:tr w:rsidR="004F681B">
        <w:trPr>
          <w:jc w:val="center"/>
        </w:trPr>
        <w:tc>
          <w:tcPr>
            <w:tcW w:w="4889" w:type="dxa"/>
          </w:tcPr>
          <w:p w:rsidR="004F681B" w:rsidRPr="00E87A38" w:rsidRDefault="004F681B" w:rsidP="0040713C">
            <w:pPr>
              <w:pStyle w:val="NormlCalibri11"/>
              <w:pBdr>
                <w:top w:val="none" w:sz="0" w:space="0" w:color="auto"/>
                <w:left w:val="none" w:sz="0" w:space="0" w:color="auto"/>
                <w:bottom w:val="none" w:sz="0" w:space="0" w:color="auto"/>
                <w:right w:val="none" w:sz="0" w:space="0" w:color="auto"/>
              </w:pBdr>
              <w:jc w:val="center"/>
            </w:pPr>
          </w:p>
        </w:tc>
        <w:tc>
          <w:tcPr>
            <w:tcW w:w="4890" w:type="dxa"/>
          </w:tcPr>
          <w:p w:rsidR="004F681B" w:rsidRPr="00E87A38" w:rsidRDefault="004F681B" w:rsidP="0040713C">
            <w:pPr>
              <w:pStyle w:val="NormlCalibri11"/>
              <w:pBdr>
                <w:top w:val="none" w:sz="0" w:space="0" w:color="auto"/>
                <w:left w:val="none" w:sz="0" w:space="0" w:color="auto"/>
                <w:bottom w:val="none" w:sz="0" w:space="0" w:color="auto"/>
                <w:right w:val="none" w:sz="0" w:space="0" w:color="auto"/>
              </w:pBdr>
              <w:jc w:val="center"/>
            </w:pPr>
          </w:p>
        </w:tc>
      </w:tr>
    </w:tbl>
    <w:p w:rsidR="004F681B" w:rsidRDefault="004F681B" w:rsidP="0040713C">
      <w:pPr>
        <w:pStyle w:val="NormlCalibri11"/>
        <w:pBdr>
          <w:top w:val="none" w:sz="0" w:space="0" w:color="auto"/>
          <w:left w:val="none" w:sz="0" w:space="0" w:color="auto"/>
          <w:bottom w:val="none" w:sz="0" w:space="0" w:color="auto"/>
          <w:right w:val="none" w:sz="0" w:space="0" w:color="auto"/>
        </w:pBdr>
      </w:pPr>
    </w:p>
    <w:p w:rsidR="004F681B" w:rsidRPr="00E87A38" w:rsidRDefault="004F681B" w:rsidP="0040713C"/>
    <w:p w:rsidR="006865E8" w:rsidRPr="00D13162" w:rsidRDefault="006865E8" w:rsidP="00D55F85">
      <w:pPr>
        <w:pStyle w:val="Heading3"/>
        <w:jc w:val="both"/>
        <w:rPr>
          <w:szCs w:val="22"/>
        </w:rPr>
      </w:pPr>
      <w:bookmarkStart w:id="73" w:name="_Toc349210332"/>
      <w:r w:rsidRPr="00D13162">
        <w:rPr>
          <w:szCs w:val="22"/>
        </w:rPr>
        <w:t>8. Helyi partnerség, lakossági önszervez</w:t>
      </w:r>
      <w:r w:rsidR="0093400A">
        <w:rPr>
          <w:szCs w:val="22"/>
        </w:rPr>
        <w:t>ődések, civil szervezetek és non</w:t>
      </w:r>
      <w:r w:rsidRPr="00D13162">
        <w:rPr>
          <w:szCs w:val="22"/>
        </w:rPr>
        <w:t>-profit szereplők társadalmi felelősségvállalása</w:t>
      </w:r>
      <w:bookmarkEnd w:id="73"/>
    </w:p>
    <w:p w:rsidR="003520F2" w:rsidRPr="00D13162" w:rsidRDefault="003520F2" w:rsidP="00C76BE7">
      <w:pPr>
        <w:rPr>
          <w:szCs w:val="22"/>
        </w:rPr>
      </w:pPr>
    </w:p>
    <w:p w:rsidR="006865E8" w:rsidRPr="0054318E" w:rsidRDefault="006865E8" w:rsidP="005744AF">
      <w:pPr>
        <w:pStyle w:val="List2"/>
      </w:pPr>
      <w:r w:rsidRPr="00D13162">
        <w:rPr>
          <w:i/>
          <w:iCs/>
          <w:szCs w:val="22"/>
        </w:rPr>
        <w:t>a)</w:t>
      </w:r>
      <w:r w:rsidR="005744AF">
        <w:rPr>
          <w:szCs w:val="22"/>
        </w:rPr>
        <w:tab/>
      </w:r>
      <w:r w:rsidRPr="00D13162">
        <w:rPr>
          <w:szCs w:val="22"/>
        </w:rPr>
        <w:t>a 3–7. pontban szereplő területeket é</w:t>
      </w:r>
      <w:r w:rsidRPr="0054318E">
        <w:t>rintő civil, egyházi szolgáltató és érdekvédelmi szervezetek, önszerveződések feltérképezése (pl. közfeladatot ellátó szervezetek száma közfeladatonként bemutatva, önkéntesek száma, partnerségi megállapodások száma stb.)</w:t>
      </w:r>
    </w:p>
    <w:p w:rsidR="003520F2" w:rsidRPr="00E87A38" w:rsidRDefault="00B43CC9" w:rsidP="005744AF">
      <w:pPr>
        <w:pStyle w:val="ListContinue2"/>
      </w:pPr>
      <w:r>
        <w:t>Az Önkormányzat támogatja a helyi civilszervezetek munkáját, működését.</w:t>
      </w:r>
      <w:r w:rsidR="004C5C3E">
        <w:t xml:space="preserve"> A településen nem működik olyan civilszervezet illetve érdekvédelmi szervezet ami kimondottan a célcsoportok védelmére, képviseletére jött létre. Azonban közvetlen és közvetett módon támogat, támogatott ilyen szervezeteket illetve azok elérhetőségét.</w:t>
      </w:r>
    </w:p>
    <w:p w:rsidR="006865E8" w:rsidRPr="0054318E" w:rsidRDefault="006865E8" w:rsidP="005744AF">
      <w:pPr>
        <w:pStyle w:val="List2"/>
      </w:pPr>
      <w:r w:rsidRPr="00D13162">
        <w:rPr>
          <w:i/>
          <w:iCs/>
          <w:szCs w:val="22"/>
        </w:rPr>
        <w:t>b)</w:t>
      </w:r>
      <w:r w:rsidR="005744AF">
        <w:rPr>
          <w:szCs w:val="22"/>
        </w:rPr>
        <w:tab/>
      </w:r>
      <w:r w:rsidRPr="00D13162">
        <w:rPr>
          <w:szCs w:val="22"/>
        </w:rPr>
        <w:t>önkormányzati, nemzetiségi önko</w:t>
      </w:r>
      <w:r w:rsidRPr="0054318E">
        <w:t>rmányzati, egyházi és civil szektor közötti partnerség bemutatása</w:t>
      </w:r>
    </w:p>
    <w:p w:rsidR="004C5C3E" w:rsidRPr="004C5C3E" w:rsidRDefault="004C5C3E" w:rsidP="005744AF">
      <w:pPr>
        <w:pStyle w:val="BodyText"/>
      </w:pPr>
      <w:r>
        <w:t>Az Önkormányzat helyet biztosít a Gutorfölde községben működő civilszervezeteknek.  A székhely mellett humán és eszköz infrastruktúrát biztosít a szervezetek működéséhez. Közös pályázatokon szerepelnek, közös programokat szerveznek.</w:t>
      </w:r>
    </w:p>
    <w:p w:rsidR="006865E8" w:rsidRPr="00D13162" w:rsidRDefault="006865E8" w:rsidP="005744AF">
      <w:pPr>
        <w:pStyle w:val="List2"/>
      </w:pPr>
      <w:r w:rsidRPr="00D13162">
        <w:rPr>
          <w:i/>
          <w:iCs/>
        </w:rPr>
        <w:lastRenderedPageBreak/>
        <w:t>c)</w:t>
      </w:r>
      <w:r w:rsidR="005744AF">
        <w:tab/>
      </w:r>
      <w:r w:rsidRPr="00D13162">
        <w:t>önkormányzatok közötti, illetve térségi, területi társulásokkal való partnerség</w:t>
      </w:r>
    </w:p>
    <w:p w:rsidR="003520F2" w:rsidRPr="00E87A38" w:rsidRDefault="004C5C3E" w:rsidP="005744AF">
      <w:pPr>
        <w:pStyle w:val="BodyText"/>
      </w:pPr>
      <w:r>
        <w:t>Önkormányzatunk társulás formájában intézményeket , közigazgatási, egészségügyi, oktatási működtet  Csertalakos, Szentpéterfölde, Pusztaszentlászló és Söjtör önkormányzatokkal. Tagja vagyunk a Linti Kistérségi Társulásnak.</w:t>
      </w:r>
    </w:p>
    <w:p w:rsidR="006865E8" w:rsidRPr="00D13162" w:rsidRDefault="006865E8" w:rsidP="005744AF">
      <w:pPr>
        <w:pStyle w:val="List2"/>
      </w:pPr>
      <w:r w:rsidRPr="00D13162">
        <w:rPr>
          <w:i/>
          <w:iCs/>
        </w:rPr>
        <w:t>d)</w:t>
      </w:r>
      <w:r w:rsidR="005744AF">
        <w:tab/>
      </w:r>
      <w:r w:rsidRPr="00D13162">
        <w:t>a nemzetiségi önkormányzatok célcsoportokkal kapcsolatos esélyegyenlőségi tevékenysége</w:t>
      </w:r>
    </w:p>
    <w:p w:rsidR="003520F2" w:rsidRPr="00E87A38" w:rsidRDefault="00682AB4" w:rsidP="005744AF">
      <w:pPr>
        <w:pStyle w:val="BodyText"/>
      </w:pPr>
      <w:r>
        <w:t>Gutorföldén nincs nemzetiségi önkormányzat.</w:t>
      </w:r>
    </w:p>
    <w:p w:rsidR="006865E8" w:rsidRPr="0054318E" w:rsidRDefault="006865E8" w:rsidP="005744AF">
      <w:pPr>
        <w:pStyle w:val="List2"/>
      </w:pPr>
      <w:r w:rsidRPr="00D13162">
        <w:rPr>
          <w:i/>
          <w:iCs/>
          <w:szCs w:val="22"/>
        </w:rPr>
        <w:t>e)</w:t>
      </w:r>
      <w:r w:rsidR="005744AF">
        <w:rPr>
          <w:szCs w:val="22"/>
        </w:rPr>
        <w:tab/>
      </w:r>
      <w:r w:rsidRPr="00D13162">
        <w:rPr>
          <w:szCs w:val="22"/>
        </w:rPr>
        <w:t>civil szerv</w:t>
      </w:r>
      <w:r w:rsidRPr="0054318E">
        <w:t>ezetek célcsoportokkal kapcsolatos esélyegyenlőségi tevékenysége</w:t>
      </w:r>
    </w:p>
    <w:p w:rsidR="003520F2" w:rsidRPr="00E87A38" w:rsidRDefault="00682AB4" w:rsidP="005744AF">
      <w:pPr>
        <w:pStyle w:val="BodyText"/>
      </w:pPr>
      <w:r>
        <w:t>A civil szervezetek a programok szervezésében, azok lebonyolításában vesznek részt. A Polgárőr Egyesület pedig a személy és vagyonvédelem területén.</w:t>
      </w:r>
    </w:p>
    <w:p w:rsidR="006865E8" w:rsidRPr="00D13162" w:rsidRDefault="006865E8" w:rsidP="005744AF">
      <w:pPr>
        <w:pStyle w:val="List2"/>
      </w:pPr>
      <w:r w:rsidRPr="00D13162">
        <w:rPr>
          <w:i/>
          <w:iCs/>
        </w:rPr>
        <w:t>f)</w:t>
      </w:r>
      <w:r w:rsidR="005744AF">
        <w:tab/>
      </w:r>
      <w:r w:rsidR="00682AB4">
        <w:t>non</w:t>
      </w:r>
      <w:r w:rsidRPr="00D13162">
        <w:t>-profit szereplők részvétele a helyi esélyegyenlőségi feladatok ellátásában.</w:t>
      </w:r>
    </w:p>
    <w:p w:rsidR="00682AB4" w:rsidRDefault="00682AB4" w:rsidP="003C4FFC">
      <w:pPr>
        <w:pStyle w:val="BodyText"/>
      </w:pPr>
      <w:r>
        <w:t>Gutorföldén működő civilszervezetek: Horgász Egyesület, Sportklub Gutorfölde, Polgárőr Egyesület, Alapítvány a Jövőnkért, Óvodai Alapítvány, Rádiházi Lovasklub, Sportlövő Klub.</w:t>
      </w:r>
    </w:p>
    <w:p w:rsidR="0035278A" w:rsidRDefault="00456921" w:rsidP="003C4FFC">
      <w:pPr>
        <w:pStyle w:val="BodyText"/>
      </w:pPr>
      <w:r>
        <w:t>A programok szervezésében és lebonyolításában részt vesznek, segítenek, támogatnak rászorult családokat, egyéneket. Odafigyelnek a biztonságukra és az ellátásukra.</w:t>
      </w:r>
    </w:p>
    <w:p w:rsidR="006865E8" w:rsidRPr="00D13162" w:rsidRDefault="006865E8" w:rsidP="00D55F85">
      <w:pPr>
        <w:pStyle w:val="Heading3"/>
        <w:rPr>
          <w:szCs w:val="22"/>
        </w:rPr>
      </w:pPr>
      <w:bookmarkStart w:id="74" w:name="_Toc349210333"/>
      <w:r w:rsidRPr="00D13162">
        <w:rPr>
          <w:szCs w:val="22"/>
        </w:rPr>
        <w:t>9. A helyi esélyegyenlőségi program nyilvánossága</w:t>
      </w:r>
      <w:bookmarkEnd w:id="74"/>
    </w:p>
    <w:p w:rsidR="00746AD4" w:rsidRPr="00746AD4" w:rsidRDefault="00746AD4" w:rsidP="005744AF">
      <w:pPr>
        <w:pStyle w:val="BodyText"/>
      </w:pPr>
      <w:r w:rsidRPr="00746AD4">
        <w:t>A települési esélyegyenlőségi program készítése az önkormányzat tevőleges bevonásával történt, az adattáblák kitöltése alapján létrejött helyzetelemzés alapozta meg a program akciótervét. Az esélyegyenlőségi tervet a település a helyben szokásos módon közzéteszi, az esetleges hozzászólásokat a jegyző összegyűjti, majd az esetleges módosítási javaslatokat a képviselő testület elé terjesztik. A képviselő testület dönt a módosítások bevezetéséről</w:t>
      </w:r>
      <w:r>
        <w:t xml:space="preserve">. </w:t>
      </w:r>
      <w:r w:rsidRPr="00746AD4">
        <w:t>Az esélyegyenlőségi program öt évre készül. Időarányos megvalósítását, illetve a helyzetelemzésben feltártak esetleges megváltozását kétévente át kell tekinteni, és a helyi esély egyenlőségi programot felül kell vizsgálni. Az esélyegyenlőségi program előkészítésébe, áttekintésébe, valamint felülvizsgálatába esélyegyenlőségi szakértőt kell bevonni.</w:t>
      </w:r>
    </w:p>
    <w:p w:rsidR="006865E8" w:rsidRPr="0054318E" w:rsidRDefault="006865E8" w:rsidP="005744AF">
      <w:pPr>
        <w:pStyle w:val="List2"/>
      </w:pPr>
      <w:r w:rsidRPr="00D13162">
        <w:rPr>
          <w:i/>
          <w:iCs/>
          <w:szCs w:val="22"/>
        </w:rPr>
        <w:t>a)</w:t>
      </w:r>
      <w:r w:rsidR="005744AF">
        <w:rPr>
          <w:szCs w:val="22"/>
        </w:rPr>
        <w:tab/>
      </w:r>
      <w:r w:rsidRPr="00D13162">
        <w:rPr>
          <w:szCs w:val="22"/>
        </w:rPr>
        <w:t>a helyzetelemzésben meghatározott esélyegyenlőségi</w:t>
      </w:r>
      <w:r w:rsidRPr="0054318E">
        <w:t xml:space="preserve"> problémák kapcsán érintett nemzetiségi önkormányzatok, egyéb partnerek (állami vagy önkormányzati intézmények, egyházak, civil szervezetek, stb.) bevonásának eszközei és eljárásai a helyi esélyegyenlőségi program elkészítésének folyamatába</w:t>
      </w:r>
    </w:p>
    <w:p w:rsidR="00D30ED7" w:rsidRDefault="006865E8" w:rsidP="00D30ED7">
      <w:pPr>
        <w:pStyle w:val="List2"/>
      </w:pPr>
      <w:r w:rsidRPr="00D13162">
        <w:rPr>
          <w:i/>
          <w:iCs/>
          <w:szCs w:val="22"/>
        </w:rPr>
        <w:t>b)</w:t>
      </w:r>
      <w:r w:rsidR="005744AF">
        <w:rPr>
          <w:szCs w:val="22"/>
        </w:rPr>
        <w:tab/>
      </w:r>
      <w:r w:rsidRPr="00D13162">
        <w:rPr>
          <w:szCs w:val="22"/>
        </w:rPr>
        <w:t xml:space="preserve">az </w:t>
      </w:r>
      <w:r w:rsidRPr="00D13162">
        <w:rPr>
          <w:i/>
          <w:iCs/>
          <w:szCs w:val="22"/>
        </w:rPr>
        <w:t>a)</w:t>
      </w:r>
      <w:r w:rsidRPr="00D13162">
        <w:rPr>
          <w:szCs w:val="22"/>
        </w:rPr>
        <w:t xml:space="preserve"> pont</w:t>
      </w:r>
      <w:r w:rsidRPr="0054318E">
        <w:t xml:space="preserve"> szerinti szervezetek és a lakosság végrehajtással kapcsolatos észrevételeinek visszacsatolását szolgáló eszközök bemutatása.</w:t>
      </w:r>
      <w:bookmarkStart w:id="75" w:name="_Toc212562033"/>
      <w:bookmarkStart w:id="76" w:name="_Toc212697720"/>
      <w:bookmarkStart w:id="77" w:name="_Toc212699615"/>
      <w:bookmarkStart w:id="78" w:name="_Toc212716873"/>
      <w:bookmarkStart w:id="79" w:name="_Toc212716990"/>
      <w:bookmarkStart w:id="80" w:name="_Toc214529827"/>
      <w:bookmarkStart w:id="81" w:name="_Toc349210334"/>
    </w:p>
    <w:p w:rsidR="00D30ED7" w:rsidRDefault="00D30ED7" w:rsidP="00D30ED7">
      <w:pPr>
        <w:pStyle w:val="List2"/>
      </w:pPr>
    </w:p>
    <w:p w:rsidR="004B543E" w:rsidRPr="00B67086" w:rsidRDefault="00675A7A" w:rsidP="00D30ED7">
      <w:pPr>
        <w:pStyle w:val="List2"/>
      </w:pPr>
      <w:r w:rsidRPr="00B67086">
        <w:t xml:space="preserve">A </w:t>
      </w:r>
      <w:r w:rsidR="00072BB2" w:rsidRPr="00B67086">
        <w:t xml:space="preserve">Helyi </w:t>
      </w:r>
      <w:r w:rsidR="004B543E" w:rsidRPr="00B67086">
        <w:t xml:space="preserve">Esélyegyenlőségi </w:t>
      </w:r>
      <w:r w:rsidR="00072BB2" w:rsidRPr="00B67086">
        <w:t xml:space="preserve">Program </w:t>
      </w:r>
      <w:r w:rsidR="004B543E" w:rsidRPr="00B67086">
        <w:t>Intézkedési Terv</w:t>
      </w:r>
      <w:r w:rsidR="00072BB2" w:rsidRPr="00B67086">
        <w:t>e</w:t>
      </w:r>
      <w:r w:rsidR="004B543E" w:rsidRPr="00B67086">
        <w:t xml:space="preserve"> </w:t>
      </w:r>
      <w:bookmarkEnd w:id="75"/>
      <w:bookmarkEnd w:id="76"/>
      <w:bookmarkEnd w:id="77"/>
      <w:bookmarkEnd w:id="78"/>
      <w:bookmarkEnd w:id="79"/>
      <w:bookmarkEnd w:id="80"/>
      <w:r w:rsidR="00580BCB" w:rsidRPr="00B67086">
        <w:t>(HEP IT)</w:t>
      </w:r>
      <w:bookmarkEnd w:id="81"/>
    </w:p>
    <w:p w:rsidR="004B543E" w:rsidRPr="00D13162" w:rsidRDefault="004B543E" w:rsidP="0040713C">
      <w:pPr>
        <w:pStyle w:val="Nincstrkz"/>
        <w:jc w:val="both"/>
        <w:rPr>
          <w:rFonts w:cs="Arial"/>
        </w:rPr>
      </w:pPr>
    </w:p>
    <w:p w:rsidR="00D55F85" w:rsidRDefault="00D55F85" w:rsidP="00C76BE7">
      <w:pPr>
        <w:pStyle w:val="Heading4"/>
        <w:pBdr>
          <w:top w:val="none" w:sz="0" w:space="0" w:color="auto"/>
          <w:left w:val="none" w:sz="0" w:space="0" w:color="auto"/>
          <w:bottom w:val="none" w:sz="0" w:space="0" w:color="auto"/>
          <w:right w:val="none" w:sz="0" w:space="0" w:color="auto"/>
        </w:pBdr>
        <w:rPr>
          <w:szCs w:val="22"/>
        </w:rPr>
      </w:pPr>
      <w:bookmarkStart w:id="82" w:name="_Toc212115934"/>
      <w:bookmarkStart w:id="83" w:name="_Toc212118941"/>
      <w:bookmarkStart w:id="84" w:name="_Toc212124928"/>
      <w:bookmarkStart w:id="85" w:name="_Toc212141188"/>
      <w:bookmarkStart w:id="86" w:name="_Toc212141255"/>
      <w:bookmarkStart w:id="87" w:name="_Toc212144764"/>
      <w:bookmarkStart w:id="88" w:name="_Toc212172178"/>
      <w:bookmarkStart w:id="89" w:name="_Toc212178439"/>
      <w:bookmarkStart w:id="90" w:name="_Toc212179301"/>
      <w:bookmarkStart w:id="91" w:name="_Toc212183722"/>
      <w:bookmarkStart w:id="92" w:name="_Toc212183776"/>
      <w:bookmarkStart w:id="93" w:name="_Toc212183822"/>
      <w:bookmarkStart w:id="94" w:name="_Toc212183860"/>
      <w:bookmarkStart w:id="95" w:name="_Toc212268310"/>
      <w:bookmarkStart w:id="96" w:name="_Toc212268346"/>
      <w:bookmarkStart w:id="97" w:name="_Toc212270493"/>
    </w:p>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792C37" w:rsidRPr="00D13162" w:rsidRDefault="00792C37" w:rsidP="00C76BE7">
      <w:pPr>
        <w:pStyle w:val="Nincstrkz"/>
        <w:jc w:val="both"/>
        <w:rPr>
          <w:rFonts w:cs="Arial"/>
          <w:i/>
        </w:rPr>
      </w:pPr>
    </w:p>
    <w:p w:rsidR="0065544C" w:rsidRPr="00D13162" w:rsidRDefault="0065544C" w:rsidP="00C76BE7">
      <w:pPr>
        <w:pStyle w:val="Nincstrkz"/>
        <w:jc w:val="both"/>
        <w:rPr>
          <w:rFonts w:cs="Arial"/>
          <w:i/>
        </w:rPr>
        <w:sectPr w:rsidR="0065544C" w:rsidRPr="00D13162" w:rsidSect="006C5179">
          <w:footerReference w:type="even" r:id="rId68"/>
          <w:footerReference w:type="default" r:id="rId69"/>
          <w:pgSz w:w="11907" w:h="16840" w:code="9"/>
          <w:pgMar w:top="1134" w:right="1134" w:bottom="1134" w:left="1134" w:header="709" w:footer="709" w:gutter="0"/>
          <w:cols w:space="708"/>
          <w:titlePg/>
          <w:docGrid w:linePitch="360"/>
        </w:sectPr>
      </w:pPr>
    </w:p>
    <w:p w:rsidR="00942022" w:rsidRPr="004F681B" w:rsidRDefault="004F3E3C" w:rsidP="00942022">
      <w:pPr>
        <w:pStyle w:val="Heading3"/>
        <w:spacing w:before="0" w:after="0"/>
        <w:rPr>
          <w:sz w:val="16"/>
          <w:szCs w:val="16"/>
        </w:rPr>
      </w:pPr>
      <w:bookmarkStart w:id="98" w:name="_Toc349210340"/>
      <w:r w:rsidRPr="00D13162">
        <w:rPr>
          <w:szCs w:val="22"/>
        </w:rPr>
        <w:lastRenderedPageBreak/>
        <w:t xml:space="preserve">2. </w:t>
      </w:r>
      <w:r w:rsidR="00675A7A" w:rsidRPr="00D13162">
        <w:rPr>
          <w:szCs w:val="22"/>
        </w:rPr>
        <w:t>Összegz</w:t>
      </w:r>
      <w:r w:rsidR="003F4A79" w:rsidRPr="00D13162">
        <w:rPr>
          <w:szCs w:val="22"/>
        </w:rPr>
        <w:t>ő táblázat</w:t>
      </w:r>
      <w:r w:rsidR="00675A7A" w:rsidRPr="00D13162">
        <w:rPr>
          <w:szCs w:val="22"/>
        </w:rPr>
        <w:t xml:space="preserve"> - </w:t>
      </w:r>
      <w:r w:rsidR="00942022" w:rsidRPr="00D13162">
        <w:rPr>
          <w:szCs w:val="22"/>
        </w:rPr>
        <w:t>A H</w:t>
      </w:r>
      <w:r w:rsidR="00792C37" w:rsidRPr="00D13162">
        <w:rPr>
          <w:szCs w:val="22"/>
        </w:rPr>
        <w:t xml:space="preserve">elyi </w:t>
      </w:r>
      <w:r w:rsidR="00942022" w:rsidRPr="00D13162">
        <w:rPr>
          <w:szCs w:val="22"/>
        </w:rPr>
        <w:t>E</w:t>
      </w:r>
      <w:r w:rsidR="00792C37" w:rsidRPr="00D13162">
        <w:rPr>
          <w:szCs w:val="22"/>
        </w:rPr>
        <w:t xml:space="preserve">sélyegyenlőségi </w:t>
      </w:r>
      <w:r w:rsidR="00942022" w:rsidRPr="00D13162">
        <w:rPr>
          <w:szCs w:val="22"/>
        </w:rPr>
        <w:t>P</w:t>
      </w:r>
      <w:r w:rsidR="00792C37" w:rsidRPr="00D13162">
        <w:rPr>
          <w:szCs w:val="22"/>
        </w:rPr>
        <w:t xml:space="preserve">rogram </w:t>
      </w:r>
      <w:r w:rsidR="00942022" w:rsidRPr="00D13162">
        <w:rPr>
          <w:szCs w:val="22"/>
        </w:rPr>
        <w:t>I</w:t>
      </w:r>
      <w:r w:rsidR="00792C37" w:rsidRPr="00D13162">
        <w:rPr>
          <w:szCs w:val="22"/>
        </w:rPr>
        <w:t xml:space="preserve">ntézkedési </w:t>
      </w:r>
      <w:r w:rsidR="00942022" w:rsidRPr="00D13162">
        <w:rPr>
          <w:szCs w:val="22"/>
        </w:rPr>
        <w:t>T</w:t>
      </w:r>
      <w:r w:rsidR="00792C37" w:rsidRPr="00D13162">
        <w:rPr>
          <w:szCs w:val="22"/>
        </w:rPr>
        <w:t xml:space="preserve">erve </w:t>
      </w:r>
      <w:r w:rsidR="0065544C" w:rsidRPr="00D13162">
        <w:rPr>
          <w:szCs w:val="22"/>
        </w:rPr>
        <w:t>(HEP IT)</w:t>
      </w:r>
      <w:bookmarkEnd w:id="98"/>
    </w:p>
    <w:p w:rsidR="00792C37" w:rsidRPr="004F681B" w:rsidRDefault="00792C37" w:rsidP="005744AF">
      <w:pPr>
        <w:pStyle w:val="Heading5"/>
      </w:pPr>
      <w:r w:rsidRPr="004F681B">
        <w:t>3.</w:t>
      </w:r>
      <w:r w:rsidR="005744AF">
        <w:tab/>
      </w:r>
      <w:r w:rsidRPr="004F681B">
        <w:t>melléklet a 2/2012. (VI. 5.) EMMI rendelethez</w:t>
      </w:r>
    </w:p>
    <w:p w:rsidR="00792C37" w:rsidRPr="004F681B" w:rsidRDefault="00792C37" w:rsidP="00942022">
      <w:pPr>
        <w:widowControl w:val="0"/>
        <w:autoSpaceDE w:val="0"/>
        <w:autoSpaceDN w:val="0"/>
        <w:adjustRightInd w:val="0"/>
        <w:rPr>
          <w:rFonts w:ascii="Times New Roman" w:hAnsi="Times New Roman"/>
          <w:sz w:val="16"/>
          <w:szCs w:val="16"/>
        </w:rPr>
      </w:pPr>
    </w:p>
    <w:tbl>
      <w:tblPr>
        <w:tblW w:w="0" w:type="auto"/>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1366"/>
        <w:gridCol w:w="1366"/>
        <w:gridCol w:w="1366"/>
        <w:gridCol w:w="1366"/>
        <w:gridCol w:w="1366"/>
        <w:gridCol w:w="1366"/>
        <w:gridCol w:w="1366"/>
        <w:gridCol w:w="1366"/>
        <w:gridCol w:w="1366"/>
        <w:gridCol w:w="1366"/>
        <w:gridCol w:w="1366"/>
      </w:tblGrid>
      <w:tr w:rsidR="00792C37" w:rsidRPr="004F681B">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A</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B</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C</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D</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E</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F</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G</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H</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I</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J</w:t>
            </w:r>
          </w:p>
        </w:tc>
      </w:tr>
      <w:tr w:rsidR="00792C37" w:rsidRPr="004F681B">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Intézkedés sorszáma</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Az intézkedés címe, megnevezése</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A helyzetelemzés következtetéseiben feltárt esélyegyenlőségi probléma megnevezése</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Az intézkedéssel elérni kívánt cél</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A célkitűzés összhangja egyéb stratégiai dokumentumokkal</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Az intézkedés tartalma</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Az intézkedés felelőse</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Az intézkedés megvalósításának határideje</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Az intézkedés eredményességét mérő indikátor(ok)</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 xml:space="preserve">Az intézkedés megvalósításához szükséges erőforrások </w:t>
            </w:r>
            <w:r w:rsidRPr="004F681B">
              <w:rPr>
                <w:sz w:val="16"/>
                <w:szCs w:val="16"/>
              </w:rPr>
              <w:br/>
              <w:t>(humán, pénzügyi, technikai)</w:t>
            </w:r>
          </w:p>
        </w:tc>
        <w:tc>
          <w:tcPr>
            <w:tcW w:w="1366" w:type="dxa"/>
            <w:shd w:val="solid" w:color="FFFFFF" w:fill="auto"/>
            <w:vAlign w:val="center"/>
          </w:tcPr>
          <w:p w:rsidR="00792C37" w:rsidRPr="004F681B" w:rsidRDefault="00792C37" w:rsidP="00305093">
            <w:pPr>
              <w:widowControl w:val="0"/>
              <w:autoSpaceDE w:val="0"/>
              <w:autoSpaceDN w:val="0"/>
              <w:adjustRightInd w:val="0"/>
              <w:spacing w:before="40" w:after="20"/>
              <w:jc w:val="center"/>
              <w:rPr>
                <w:sz w:val="16"/>
                <w:szCs w:val="16"/>
              </w:rPr>
            </w:pPr>
            <w:r w:rsidRPr="004F681B">
              <w:rPr>
                <w:sz w:val="16"/>
                <w:szCs w:val="16"/>
              </w:rPr>
              <w:t>Az intézkedés eredményeinek fenntarthatósága</w:t>
            </w:r>
          </w:p>
        </w:tc>
      </w:tr>
      <w:tr w:rsidR="00792C37" w:rsidRPr="004F681B">
        <w:tc>
          <w:tcPr>
            <w:tcW w:w="15026" w:type="dxa"/>
            <w:gridSpan w:val="11"/>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I. A mélyszegénységben élők és a romák esélyegyenlősége</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1</w:t>
            </w:r>
          </w:p>
        </w:tc>
        <w:tc>
          <w:tcPr>
            <w:tcW w:w="1366" w:type="dxa"/>
          </w:tcPr>
          <w:p w:rsidR="00792C37" w:rsidRPr="004F681B" w:rsidRDefault="001D0EF1" w:rsidP="00305093">
            <w:pPr>
              <w:widowControl w:val="0"/>
              <w:autoSpaceDE w:val="0"/>
              <w:autoSpaceDN w:val="0"/>
              <w:adjustRightInd w:val="0"/>
              <w:spacing w:before="40" w:after="20"/>
              <w:rPr>
                <w:sz w:val="18"/>
                <w:szCs w:val="18"/>
              </w:rPr>
            </w:pPr>
            <w:r>
              <w:rPr>
                <w:sz w:val="18"/>
                <w:szCs w:val="18"/>
              </w:rPr>
              <w:t>rendszeres egészségügyi szűrés</w:t>
            </w:r>
          </w:p>
        </w:tc>
        <w:tc>
          <w:tcPr>
            <w:tcW w:w="1366" w:type="dxa"/>
          </w:tcPr>
          <w:p w:rsidR="00792C37" w:rsidRPr="004F681B" w:rsidRDefault="001D0EF1" w:rsidP="00305093">
            <w:pPr>
              <w:widowControl w:val="0"/>
              <w:autoSpaceDE w:val="0"/>
              <w:autoSpaceDN w:val="0"/>
              <w:adjustRightInd w:val="0"/>
              <w:spacing w:before="40" w:after="20"/>
              <w:rPr>
                <w:sz w:val="18"/>
                <w:szCs w:val="18"/>
              </w:rPr>
            </w:pPr>
            <w:r>
              <w:rPr>
                <w:sz w:val="18"/>
                <w:szCs w:val="18"/>
              </w:rPr>
              <w:t>rossz egészségi állapot, alkoholizmus</w:t>
            </w:r>
          </w:p>
        </w:tc>
        <w:tc>
          <w:tcPr>
            <w:tcW w:w="1366" w:type="dxa"/>
          </w:tcPr>
          <w:p w:rsidR="00792C37" w:rsidRPr="004F681B" w:rsidRDefault="00C805D1" w:rsidP="00305093">
            <w:pPr>
              <w:widowControl w:val="0"/>
              <w:autoSpaceDE w:val="0"/>
              <w:autoSpaceDN w:val="0"/>
              <w:adjustRightInd w:val="0"/>
              <w:spacing w:before="40" w:after="20"/>
              <w:rPr>
                <w:sz w:val="18"/>
                <w:szCs w:val="18"/>
              </w:rPr>
            </w:pPr>
            <w:r>
              <w:rPr>
                <w:sz w:val="18"/>
                <w:szCs w:val="18"/>
              </w:rPr>
              <w:t>jobb életkilátások</w:t>
            </w:r>
          </w:p>
        </w:tc>
        <w:tc>
          <w:tcPr>
            <w:tcW w:w="1366" w:type="dxa"/>
          </w:tcPr>
          <w:p w:rsidR="00792C37" w:rsidRPr="004F681B" w:rsidRDefault="00C805D1" w:rsidP="00305093">
            <w:pPr>
              <w:widowControl w:val="0"/>
              <w:autoSpaceDE w:val="0"/>
              <w:autoSpaceDN w:val="0"/>
              <w:adjustRightInd w:val="0"/>
              <w:spacing w:before="40" w:after="20"/>
              <w:rPr>
                <w:sz w:val="18"/>
                <w:szCs w:val="18"/>
              </w:rPr>
            </w:pPr>
            <w:r>
              <w:rPr>
                <w:sz w:val="18"/>
                <w:szCs w:val="18"/>
              </w:rPr>
              <w:t>községi egészségterv</w:t>
            </w:r>
          </w:p>
        </w:tc>
        <w:tc>
          <w:tcPr>
            <w:tcW w:w="1366" w:type="dxa"/>
          </w:tcPr>
          <w:p w:rsidR="00792C37" w:rsidRPr="004F681B" w:rsidRDefault="00C805D1" w:rsidP="00305093">
            <w:pPr>
              <w:widowControl w:val="0"/>
              <w:autoSpaceDE w:val="0"/>
              <w:autoSpaceDN w:val="0"/>
              <w:adjustRightInd w:val="0"/>
              <w:spacing w:before="40" w:after="20"/>
              <w:rPr>
                <w:sz w:val="18"/>
                <w:szCs w:val="18"/>
              </w:rPr>
            </w:pPr>
            <w:r>
              <w:rPr>
                <w:sz w:val="18"/>
                <w:szCs w:val="18"/>
              </w:rPr>
              <w:t>rendszeres orvosi szűrővizsgálatok,orvosi ellenőrzés</w:t>
            </w:r>
          </w:p>
        </w:tc>
        <w:tc>
          <w:tcPr>
            <w:tcW w:w="1366" w:type="dxa"/>
          </w:tcPr>
          <w:p w:rsidR="00792C37" w:rsidRPr="004F681B" w:rsidRDefault="00C805D1" w:rsidP="00305093">
            <w:pPr>
              <w:widowControl w:val="0"/>
              <w:autoSpaceDE w:val="0"/>
              <w:autoSpaceDN w:val="0"/>
              <w:adjustRightInd w:val="0"/>
              <w:spacing w:before="40" w:after="20"/>
              <w:rPr>
                <w:sz w:val="18"/>
                <w:szCs w:val="18"/>
              </w:rPr>
            </w:pPr>
            <w:r>
              <w:rPr>
                <w:sz w:val="18"/>
                <w:szCs w:val="18"/>
              </w:rPr>
              <w:t>szoc. bizottság, háziorvos, védőnő</w:t>
            </w:r>
          </w:p>
        </w:tc>
        <w:tc>
          <w:tcPr>
            <w:tcW w:w="1366" w:type="dxa"/>
          </w:tcPr>
          <w:p w:rsidR="00792C37" w:rsidRPr="004F681B" w:rsidRDefault="00C805D1" w:rsidP="00305093">
            <w:pPr>
              <w:widowControl w:val="0"/>
              <w:autoSpaceDE w:val="0"/>
              <w:autoSpaceDN w:val="0"/>
              <w:adjustRightInd w:val="0"/>
              <w:spacing w:before="40" w:after="20"/>
              <w:rPr>
                <w:sz w:val="18"/>
                <w:szCs w:val="18"/>
              </w:rPr>
            </w:pPr>
            <w:r>
              <w:rPr>
                <w:sz w:val="18"/>
                <w:szCs w:val="18"/>
              </w:rPr>
              <w:t>2018. 06.30.</w:t>
            </w:r>
          </w:p>
        </w:tc>
        <w:tc>
          <w:tcPr>
            <w:tcW w:w="1366" w:type="dxa"/>
          </w:tcPr>
          <w:p w:rsidR="00792C37" w:rsidRPr="004F681B" w:rsidRDefault="00C805D1" w:rsidP="00305093">
            <w:pPr>
              <w:widowControl w:val="0"/>
              <w:autoSpaceDE w:val="0"/>
              <w:autoSpaceDN w:val="0"/>
              <w:adjustRightInd w:val="0"/>
              <w:spacing w:before="40" w:after="20"/>
              <w:rPr>
                <w:sz w:val="18"/>
                <w:szCs w:val="18"/>
              </w:rPr>
            </w:pPr>
            <w:r>
              <w:rPr>
                <w:sz w:val="18"/>
                <w:szCs w:val="18"/>
              </w:rPr>
              <w:t>szűrővizsgálaton megjelentek száma</w:t>
            </w:r>
          </w:p>
        </w:tc>
        <w:tc>
          <w:tcPr>
            <w:tcW w:w="1366" w:type="dxa"/>
          </w:tcPr>
          <w:p w:rsidR="00792C37" w:rsidRPr="004F681B" w:rsidRDefault="00C805D1" w:rsidP="00305093">
            <w:pPr>
              <w:widowControl w:val="0"/>
              <w:autoSpaceDE w:val="0"/>
              <w:autoSpaceDN w:val="0"/>
              <w:adjustRightInd w:val="0"/>
              <w:spacing w:before="40" w:after="20"/>
              <w:rPr>
                <w:sz w:val="18"/>
                <w:szCs w:val="18"/>
              </w:rPr>
            </w:pPr>
            <w:r>
              <w:rPr>
                <w:sz w:val="18"/>
                <w:szCs w:val="18"/>
              </w:rPr>
              <w:t>humánerőforráspénzügyi  forr.</w:t>
            </w:r>
          </w:p>
        </w:tc>
        <w:tc>
          <w:tcPr>
            <w:tcW w:w="1366" w:type="dxa"/>
          </w:tcPr>
          <w:p w:rsidR="00792C37" w:rsidRPr="004F681B" w:rsidRDefault="00C805D1" w:rsidP="00305093">
            <w:pPr>
              <w:widowControl w:val="0"/>
              <w:autoSpaceDE w:val="0"/>
              <w:autoSpaceDN w:val="0"/>
              <w:adjustRightInd w:val="0"/>
              <w:spacing w:before="40" w:after="20"/>
              <w:rPr>
                <w:sz w:val="18"/>
                <w:szCs w:val="18"/>
              </w:rPr>
            </w:pPr>
            <w:r>
              <w:rPr>
                <w:sz w:val="18"/>
                <w:szCs w:val="18"/>
              </w:rPr>
              <w:t>rendszeressé váló orvosi ell.</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2</w:t>
            </w:r>
          </w:p>
        </w:tc>
        <w:tc>
          <w:tcPr>
            <w:tcW w:w="1366" w:type="dxa"/>
          </w:tcPr>
          <w:p w:rsidR="00792C37" w:rsidRPr="004F681B" w:rsidRDefault="00C805D1" w:rsidP="00305093">
            <w:pPr>
              <w:widowControl w:val="0"/>
              <w:autoSpaceDE w:val="0"/>
              <w:autoSpaceDN w:val="0"/>
              <w:adjustRightInd w:val="0"/>
              <w:spacing w:before="40" w:after="20"/>
              <w:rPr>
                <w:sz w:val="18"/>
                <w:szCs w:val="18"/>
              </w:rPr>
            </w:pPr>
            <w:r>
              <w:rPr>
                <w:sz w:val="18"/>
                <w:szCs w:val="18"/>
              </w:rPr>
              <w:t>alapfokú oktatás javítása</w:t>
            </w:r>
          </w:p>
        </w:tc>
        <w:tc>
          <w:tcPr>
            <w:tcW w:w="1366" w:type="dxa"/>
          </w:tcPr>
          <w:p w:rsidR="00792C37" w:rsidRPr="004F681B" w:rsidRDefault="00B91FA1" w:rsidP="00305093">
            <w:pPr>
              <w:widowControl w:val="0"/>
              <w:autoSpaceDE w:val="0"/>
              <w:autoSpaceDN w:val="0"/>
              <w:adjustRightInd w:val="0"/>
              <w:spacing w:before="40" w:after="20"/>
              <w:rPr>
                <w:sz w:val="18"/>
                <w:szCs w:val="18"/>
              </w:rPr>
            </w:pPr>
            <w:r>
              <w:rPr>
                <w:sz w:val="18"/>
                <w:szCs w:val="18"/>
              </w:rPr>
              <w:t>alacsony iskolai végzettség, lemaradás</w:t>
            </w:r>
          </w:p>
        </w:tc>
        <w:tc>
          <w:tcPr>
            <w:tcW w:w="1366" w:type="dxa"/>
          </w:tcPr>
          <w:p w:rsidR="00792C37" w:rsidRPr="004F681B" w:rsidRDefault="00B91FA1" w:rsidP="00305093">
            <w:pPr>
              <w:widowControl w:val="0"/>
              <w:autoSpaceDE w:val="0"/>
              <w:autoSpaceDN w:val="0"/>
              <w:adjustRightInd w:val="0"/>
              <w:spacing w:before="40" w:after="20"/>
              <w:rPr>
                <w:sz w:val="18"/>
                <w:szCs w:val="18"/>
              </w:rPr>
            </w:pPr>
            <w:r>
              <w:rPr>
                <w:sz w:val="18"/>
                <w:szCs w:val="18"/>
              </w:rPr>
              <w:t>jobb iskolai eredmények, továbbtanulási esélyek növelése</w:t>
            </w:r>
          </w:p>
        </w:tc>
        <w:tc>
          <w:tcPr>
            <w:tcW w:w="1366" w:type="dxa"/>
          </w:tcPr>
          <w:p w:rsidR="00792C37" w:rsidRPr="004F681B" w:rsidRDefault="00B91FA1" w:rsidP="00305093">
            <w:pPr>
              <w:widowControl w:val="0"/>
              <w:autoSpaceDE w:val="0"/>
              <w:autoSpaceDN w:val="0"/>
              <w:adjustRightInd w:val="0"/>
              <w:spacing w:before="40" w:after="20"/>
              <w:rPr>
                <w:sz w:val="18"/>
                <w:szCs w:val="18"/>
              </w:rPr>
            </w:pPr>
            <w:r>
              <w:rPr>
                <w:sz w:val="18"/>
                <w:szCs w:val="18"/>
              </w:rPr>
              <w:t>oktatási fejlesztési koncepció</w:t>
            </w:r>
          </w:p>
        </w:tc>
        <w:tc>
          <w:tcPr>
            <w:tcW w:w="1366" w:type="dxa"/>
          </w:tcPr>
          <w:p w:rsidR="00792C37" w:rsidRPr="004F681B" w:rsidRDefault="00B91FA1" w:rsidP="00305093">
            <w:pPr>
              <w:widowControl w:val="0"/>
              <w:autoSpaceDE w:val="0"/>
              <w:autoSpaceDN w:val="0"/>
              <w:adjustRightInd w:val="0"/>
              <w:spacing w:before="40" w:after="20"/>
              <w:rPr>
                <w:sz w:val="18"/>
                <w:szCs w:val="18"/>
              </w:rPr>
            </w:pPr>
            <w:r>
              <w:rPr>
                <w:sz w:val="18"/>
                <w:szCs w:val="18"/>
              </w:rPr>
              <w:t>korrepetálás az iskolában és az IKSZT tanoda programban</w:t>
            </w:r>
          </w:p>
        </w:tc>
        <w:tc>
          <w:tcPr>
            <w:tcW w:w="1366" w:type="dxa"/>
          </w:tcPr>
          <w:p w:rsidR="00792C37" w:rsidRPr="004F681B" w:rsidRDefault="00B91FA1" w:rsidP="00305093">
            <w:pPr>
              <w:widowControl w:val="0"/>
              <w:autoSpaceDE w:val="0"/>
              <w:autoSpaceDN w:val="0"/>
              <w:adjustRightInd w:val="0"/>
              <w:spacing w:before="40" w:after="20"/>
              <w:rPr>
                <w:sz w:val="18"/>
                <w:szCs w:val="18"/>
              </w:rPr>
            </w:pPr>
            <w:r>
              <w:rPr>
                <w:sz w:val="18"/>
                <w:szCs w:val="18"/>
              </w:rPr>
              <w:t>iskola igazgató, IKSZT vezető</w:t>
            </w:r>
          </w:p>
        </w:tc>
        <w:tc>
          <w:tcPr>
            <w:tcW w:w="1366" w:type="dxa"/>
          </w:tcPr>
          <w:p w:rsidR="00792C37" w:rsidRPr="004F681B" w:rsidRDefault="00B91FA1" w:rsidP="00305093">
            <w:pPr>
              <w:widowControl w:val="0"/>
              <w:autoSpaceDE w:val="0"/>
              <w:autoSpaceDN w:val="0"/>
              <w:adjustRightInd w:val="0"/>
              <w:spacing w:before="40" w:after="20"/>
              <w:rPr>
                <w:sz w:val="18"/>
                <w:szCs w:val="18"/>
              </w:rPr>
            </w:pPr>
            <w:r>
              <w:rPr>
                <w:sz w:val="18"/>
                <w:szCs w:val="18"/>
              </w:rPr>
              <w:t>2016. 06.30.</w:t>
            </w:r>
          </w:p>
        </w:tc>
        <w:tc>
          <w:tcPr>
            <w:tcW w:w="1366" w:type="dxa"/>
          </w:tcPr>
          <w:p w:rsidR="00792C37" w:rsidRPr="004F681B" w:rsidRDefault="00B91FA1" w:rsidP="00305093">
            <w:pPr>
              <w:widowControl w:val="0"/>
              <w:autoSpaceDE w:val="0"/>
              <w:autoSpaceDN w:val="0"/>
              <w:adjustRightInd w:val="0"/>
              <w:spacing w:before="40" w:after="20"/>
              <w:rPr>
                <w:sz w:val="18"/>
                <w:szCs w:val="18"/>
              </w:rPr>
            </w:pPr>
            <w:r>
              <w:rPr>
                <w:sz w:val="18"/>
                <w:szCs w:val="18"/>
              </w:rPr>
              <w:t>iskolai eredmények, továbbtanulta aránya</w:t>
            </w:r>
          </w:p>
        </w:tc>
        <w:tc>
          <w:tcPr>
            <w:tcW w:w="1366" w:type="dxa"/>
          </w:tcPr>
          <w:p w:rsidR="00792C37" w:rsidRPr="004F681B" w:rsidRDefault="00B91FA1" w:rsidP="00305093">
            <w:pPr>
              <w:widowControl w:val="0"/>
              <w:autoSpaceDE w:val="0"/>
              <w:autoSpaceDN w:val="0"/>
              <w:adjustRightInd w:val="0"/>
              <w:spacing w:before="40" w:after="20"/>
              <w:rPr>
                <w:sz w:val="18"/>
                <w:szCs w:val="18"/>
              </w:rPr>
            </w:pPr>
            <w:r>
              <w:rPr>
                <w:sz w:val="18"/>
                <w:szCs w:val="18"/>
              </w:rPr>
              <w:t>humán erőforrás és technikai eszközök</w:t>
            </w:r>
          </w:p>
        </w:tc>
        <w:tc>
          <w:tcPr>
            <w:tcW w:w="1366" w:type="dxa"/>
          </w:tcPr>
          <w:p w:rsidR="00792C37" w:rsidRPr="004F681B" w:rsidRDefault="00B91FA1" w:rsidP="00305093">
            <w:pPr>
              <w:widowControl w:val="0"/>
              <w:autoSpaceDE w:val="0"/>
              <w:autoSpaceDN w:val="0"/>
              <w:adjustRightInd w:val="0"/>
              <w:spacing w:before="40" w:after="20"/>
              <w:rPr>
                <w:sz w:val="18"/>
                <w:szCs w:val="18"/>
              </w:rPr>
            </w:pPr>
            <w:r>
              <w:rPr>
                <w:sz w:val="18"/>
                <w:szCs w:val="18"/>
              </w:rPr>
              <w:t>továbtanultak számának folyamatos rögzítése</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3</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szakképzettség növelése</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szakképzetlenség, alacsony foglalkoztatási esélyek</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foglalkoztatási és jövedelemszerzési esélyek növelése</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oktatási fejlesztési koncepció</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IKSZT és Munkaügyi kp. valamint más szervezetekkel szakképzések lebonyolítása</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IKSZT vezető, polgármester</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2018. 06.30.</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szakképzettek száma</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humánerőforrás, pályázati támogatás</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szakképzés rendszere kialakul</w:t>
            </w:r>
          </w:p>
        </w:tc>
      </w:tr>
      <w:tr w:rsidR="00792C37" w:rsidRPr="004F681B">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4</w:t>
            </w:r>
          </w:p>
        </w:tc>
        <w:tc>
          <w:tcPr>
            <w:tcW w:w="1366" w:type="dxa"/>
          </w:tcPr>
          <w:p w:rsidR="00792C37" w:rsidRPr="004F681B" w:rsidRDefault="00580612" w:rsidP="00305093">
            <w:pPr>
              <w:widowControl w:val="0"/>
              <w:autoSpaceDE w:val="0"/>
              <w:autoSpaceDN w:val="0"/>
              <w:adjustRightInd w:val="0"/>
              <w:spacing w:before="40" w:after="20"/>
              <w:rPr>
                <w:sz w:val="18"/>
                <w:szCs w:val="18"/>
              </w:rPr>
            </w:pPr>
            <w:r>
              <w:rPr>
                <w:sz w:val="18"/>
                <w:szCs w:val="18"/>
              </w:rPr>
              <w:t>köz</w:t>
            </w:r>
            <w:r w:rsidR="00881598">
              <w:rPr>
                <w:sz w:val="18"/>
                <w:szCs w:val="18"/>
              </w:rPr>
              <w:t>foglalkoztatás</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magas munkanélküliségi adatok</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 xml:space="preserve">kevesebb munkanélküli, jobb jövedelmi viszonyok </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Önk. Gazdasági programja</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közfoglalkoztatás (rövid és hosszú távú)</w:t>
            </w:r>
          </w:p>
        </w:tc>
        <w:tc>
          <w:tcPr>
            <w:tcW w:w="1366" w:type="dxa"/>
          </w:tcPr>
          <w:p w:rsidR="00792C37" w:rsidRPr="004F681B" w:rsidRDefault="00881598" w:rsidP="00305093">
            <w:pPr>
              <w:widowControl w:val="0"/>
              <w:autoSpaceDE w:val="0"/>
              <w:autoSpaceDN w:val="0"/>
              <w:adjustRightInd w:val="0"/>
              <w:spacing w:before="40" w:after="20"/>
              <w:rPr>
                <w:sz w:val="18"/>
                <w:szCs w:val="18"/>
              </w:rPr>
            </w:pPr>
            <w:r>
              <w:rPr>
                <w:sz w:val="18"/>
                <w:szCs w:val="18"/>
              </w:rPr>
              <w:t>Polgármester, jegyző</w:t>
            </w:r>
          </w:p>
        </w:tc>
        <w:tc>
          <w:tcPr>
            <w:tcW w:w="1366" w:type="dxa"/>
          </w:tcPr>
          <w:p w:rsidR="00792C37" w:rsidRPr="004F681B" w:rsidRDefault="00580612" w:rsidP="00305093">
            <w:pPr>
              <w:widowControl w:val="0"/>
              <w:autoSpaceDE w:val="0"/>
              <w:autoSpaceDN w:val="0"/>
              <w:adjustRightInd w:val="0"/>
              <w:spacing w:before="40" w:after="20"/>
              <w:rPr>
                <w:sz w:val="18"/>
                <w:szCs w:val="18"/>
              </w:rPr>
            </w:pPr>
            <w:r>
              <w:rPr>
                <w:sz w:val="18"/>
                <w:szCs w:val="18"/>
              </w:rPr>
              <w:t>folyamatos</w:t>
            </w:r>
          </w:p>
        </w:tc>
        <w:tc>
          <w:tcPr>
            <w:tcW w:w="1366" w:type="dxa"/>
          </w:tcPr>
          <w:p w:rsidR="00792C37" w:rsidRPr="004F681B" w:rsidRDefault="00580612" w:rsidP="00305093">
            <w:pPr>
              <w:widowControl w:val="0"/>
              <w:autoSpaceDE w:val="0"/>
              <w:autoSpaceDN w:val="0"/>
              <w:adjustRightInd w:val="0"/>
              <w:spacing w:before="40" w:after="20"/>
              <w:rPr>
                <w:sz w:val="18"/>
                <w:szCs w:val="18"/>
              </w:rPr>
            </w:pPr>
            <w:r>
              <w:rPr>
                <w:sz w:val="18"/>
                <w:szCs w:val="18"/>
              </w:rPr>
              <w:t>kevesebb álláskereső</w:t>
            </w:r>
          </w:p>
        </w:tc>
        <w:tc>
          <w:tcPr>
            <w:tcW w:w="1366" w:type="dxa"/>
          </w:tcPr>
          <w:p w:rsidR="00792C37" w:rsidRPr="004F681B" w:rsidRDefault="00580612" w:rsidP="00305093">
            <w:pPr>
              <w:widowControl w:val="0"/>
              <w:autoSpaceDE w:val="0"/>
              <w:autoSpaceDN w:val="0"/>
              <w:adjustRightInd w:val="0"/>
              <w:spacing w:before="40" w:after="20"/>
              <w:rPr>
                <w:sz w:val="18"/>
                <w:szCs w:val="18"/>
              </w:rPr>
            </w:pPr>
            <w:r>
              <w:rPr>
                <w:sz w:val="18"/>
                <w:szCs w:val="18"/>
              </w:rPr>
              <w:t>humán</w:t>
            </w:r>
          </w:p>
        </w:tc>
        <w:tc>
          <w:tcPr>
            <w:tcW w:w="1366" w:type="dxa"/>
          </w:tcPr>
          <w:p w:rsidR="00792C37" w:rsidRPr="004F681B" w:rsidRDefault="00580612" w:rsidP="00305093">
            <w:pPr>
              <w:widowControl w:val="0"/>
              <w:autoSpaceDE w:val="0"/>
              <w:autoSpaceDN w:val="0"/>
              <w:adjustRightInd w:val="0"/>
              <w:spacing w:before="40" w:after="20"/>
              <w:rPr>
                <w:sz w:val="18"/>
                <w:szCs w:val="18"/>
              </w:rPr>
            </w:pPr>
            <w:r>
              <w:rPr>
                <w:sz w:val="18"/>
                <w:szCs w:val="18"/>
              </w:rPr>
              <w:t xml:space="preserve">rendszeres közmunka </w:t>
            </w:r>
          </w:p>
        </w:tc>
      </w:tr>
      <w:tr w:rsidR="00580612" w:rsidRPr="004F681B">
        <w:tc>
          <w:tcPr>
            <w:tcW w:w="1366" w:type="dxa"/>
          </w:tcPr>
          <w:p w:rsidR="00580612" w:rsidRDefault="00580612" w:rsidP="00305093">
            <w:pPr>
              <w:widowControl w:val="0"/>
              <w:autoSpaceDE w:val="0"/>
              <w:autoSpaceDN w:val="0"/>
              <w:adjustRightInd w:val="0"/>
              <w:spacing w:before="40" w:after="20"/>
              <w:rPr>
                <w:sz w:val="18"/>
                <w:szCs w:val="18"/>
              </w:rPr>
            </w:pPr>
            <w:r>
              <w:rPr>
                <w:sz w:val="18"/>
                <w:szCs w:val="18"/>
              </w:rPr>
              <w:t>5</w:t>
            </w:r>
          </w:p>
        </w:tc>
        <w:tc>
          <w:tcPr>
            <w:tcW w:w="1366" w:type="dxa"/>
          </w:tcPr>
          <w:p w:rsidR="00580612" w:rsidRDefault="00580612" w:rsidP="00305093">
            <w:pPr>
              <w:widowControl w:val="0"/>
              <w:autoSpaceDE w:val="0"/>
              <w:autoSpaceDN w:val="0"/>
              <w:adjustRightInd w:val="0"/>
              <w:spacing w:before="40" w:after="20"/>
              <w:rPr>
                <w:sz w:val="18"/>
                <w:szCs w:val="18"/>
              </w:rPr>
            </w:pPr>
            <w:r>
              <w:rPr>
                <w:sz w:val="18"/>
                <w:szCs w:val="18"/>
              </w:rPr>
              <w:t>lakhatás fejlesztése</w:t>
            </w:r>
          </w:p>
        </w:tc>
        <w:tc>
          <w:tcPr>
            <w:tcW w:w="1366" w:type="dxa"/>
          </w:tcPr>
          <w:p w:rsidR="00580612" w:rsidRDefault="00580612" w:rsidP="00305093">
            <w:pPr>
              <w:widowControl w:val="0"/>
              <w:autoSpaceDE w:val="0"/>
              <w:autoSpaceDN w:val="0"/>
              <w:adjustRightInd w:val="0"/>
              <w:spacing w:before="40" w:after="20"/>
              <w:rPr>
                <w:sz w:val="18"/>
                <w:szCs w:val="18"/>
              </w:rPr>
            </w:pPr>
            <w:r>
              <w:rPr>
                <w:sz w:val="18"/>
                <w:szCs w:val="18"/>
              </w:rPr>
              <w:t>rossz lakhatási körülmények</w:t>
            </w:r>
          </w:p>
        </w:tc>
        <w:tc>
          <w:tcPr>
            <w:tcW w:w="1366" w:type="dxa"/>
          </w:tcPr>
          <w:p w:rsidR="00580612" w:rsidRDefault="00580612" w:rsidP="00305093">
            <w:pPr>
              <w:widowControl w:val="0"/>
              <w:autoSpaceDE w:val="0"/>
              <w:autoSpaceDN w:val="0"/>
              <w:adjustRightInd w:val="0"/>
              <w:spacing w:before="40" w:after="20"/>
              <w:rPr>
                <w:sz w:val="18"/>
                <w:szCs w:val="18"/>
              </w:rPr>
            </w:pPr>
            <w:r>
              <w:rPr>
                <w:sz w:val="18"/>
                <w:szCs w:val="18"/>
              </w:rPr>
              <w:t>javul a lakások állapota, a higiénia, település kép</w:t>
            </w:r>
          </w:p>
        </w:tc>
        <w:tc>
          <w:tcPr>
            <w:tcW w:w="1366" w:type="dxa"/>
          </w:tcPr>
          <w:p w:rsidR="00580612" w:rsidRDefault="00580612" w:rsidP="00305093">
            <w:pPr>
              <w:widowControl w:val="0"/>
              <w:autoSpaceDE w:val="0"/>
              <w:autoSpaceDN w:val="0"/>
              <w:adjustRightInd w:val="0"/>
              <w:spacing w:before="40" w:after="20"/>
              <w:rPr>
                <w:sz w:val="18"/>
                <w:szCs w:val="18"/>
              </w:rPr>
            </w:pPr>
            <w:r>
              <w:rPr>
                <w:sz w:val="18"/>
                <w:szCs w:val="18"/>
              </w:rPr>
              <w:t>település rendezési terv</w:t>
            </w:r>
          </w:p>
        </w:tc>
        <w:tc>
          <w:tcPr>
            <w:tcW w:w="1366" w:type="dxa"/>
          </w:tcPr>
          <w:p w:rsidR="00580612" w:rsidRDefault="00580612" w:rsidP="00305093">
            <w:pPr>
              <w:widowControl w:val="0"/>
              <w:autoSpaceDE w:val="0"/>
              <w:autoSpaceDN w:val="0"/>
              <w:adjustRightInd w:val="0"/>
              <w:spacing w:before="40" w:after="20"/>
              <w:rPr>
                <w:sz w:val="18"/>
                <w:szCs w:val="18"/>
              </w:rPr>
            </w:pPr>
            <w:r>
              <w:rPr>
                <w:sz w:val="18"/>
                <w:szCs w:val="18"/>
              </w:rPr>
              <w:t>lakhatási támogatás biztosítása, közműbekötések megvalósítása, lakás felújítás, bővítés</w:t>
            </w:r>
          </w:p>
        </w:tc>
        <w:tc>
          <w:tcPr>
            <w:tcW w:w="1366" w:type="dxa"/>
          </w:tcPr>
          <w:p w:rsidR="00580612" w:rsidRDefault="00580612" w:rsidP="00305093">
            <w:pPr>
              <w:widowControl w:val="0"/>
              <w:autoSpaceDE w:val="0"/>
              <w:autoSpaceDN w:val="0"/>
              <w:adjustRightInd w:val="0"/>
              <w:spacing w:before="40" w:after="20"/>
              <w:rPr>
                <w:sz w:val="18"/>
                <w:szCs w:val="18"/>
              </w:rPr>
            </w:pPr>
            <w:r>
              <w:rPr>
                <w:sz w:val="18"/>
                <w:szCs w:val="18"/>
              </w:rPr>
              <w:t>jegyző, szociális előadó, szoc. bizottság</w:t>
            </w:r>
          </w:p>
        </w:tc>
        <w:tc>
          <w:tcPr>
            <w:tcW w:w="1366" w:type="dxa"/>
          </w:tcPr>
          <w:p w:rsidR="00580612" w:rsidRDefault="00580612" w:rsidP="00305093">
            <w:pPr>
              <w:widowControl w:val="0"/>
              <w:autoSpaceDE w:val="0"/>
              <w:autoSpaceDN w:val="0"/>
              <w:adjustRightInd w:val="0"/>
              <w:spacing w:before="40" w:after="20"/>
              <w:rPr>
                <w:sz w:val="18"/>
                <w:szCs w:val="18"/>
              </w:rPr>
            </w:pPr>
            <w:r>
              <w:rPr>
                <w:sz w:val="18"/>
                <w:szCs w:val="18"/>
              </w:rPr>
              <w:t>2018 06. 03.</w:t>
            </w:r>
          </w:p>
        </w:tc>
        <w:tc>
          <w:tcPr>
            <w:tcW w:w="1366" w:type="dxa"/>
          </w:tcPr>
          <w:p w:rsidR="00580612" w:rsidRDefault="00580612" w:rsidP="00305093">
            <w:pPr>
              <w:widowControl w:val="0"/>
              <w:autoSpaceDE w:val="0"/>
              <w:autoSpaceDN w:val="0"/>
              <w:adjustRightInd w:val="0"/>
              <w:spacing w:before="40" w:after="20"/>
              <w:rPr>
                <w:sz w:val="18"/>
                <w:szCs w:val="18"/>
              </w:rPr>
            </w:pPr>
            <w:r>
              <w:rPr>
                <w:sz w:val="18"/>
                <w:szCs w:val="18"/>
              </w:rPr>
              <w:t>közmű bekötések száma növ., több felújított  lakás</w:t>
            </w:r>
          </w:p>
        </w:tc>
        <w:tc>
          <w:tcPr>
            <w:tcW w:w="1366" w:type="dxa"/>
          </w:tcPr>
          <w:p w:rsidR="00580612" w:rsidRDefault="00580612" w:rsidP="00305093">
            <w:pPr>
              <w:widowControl w:val="0"/>
              <w:autoSpaceDE w:val="0"/>
              <w:autoSpaceDN w:val="0"/>
              <w:adjustRightInd w:val="0"/>
              <w:spacing w:before="40" w:after="20"/>
              <w:rPr>
                <w:sz w:val="18"/>
                <w:szCs w:val="18"/>
              </w:rPr>
            </w:pPr>
            <w:r>
              <w:rPr>
                <w:sz w:val="18"/>
                <w:szCs w:val="18"/>
              </w:rPr>
              <w:t>pénzügyi erőforrás, pályázat</w:t>
            </w:r>
          </w:p>
        </w:tc>
        <w:tc>
          <w:tcPr>
            <w:tcW w:w="1366" w:type="dxa"/>
          </w:tcPr>
          <w:p w:rsidR="00580612" w:rsidRDefault="00490B5C" w:rsidP="00305093">
            <w:pPr>
              <w:widowControl w:val="0"/>
              <w:autoSpaceDE w:val="0"/>
              <w:autoSpaceDN w:val="0"/>
              <w:adjustRightInd w:val="0"/>
              <w:spacing w:before="40" w:after="20"/>
              <w:rPr>
                <w:sz w:val="18"/>
                <w:szCs w:val="18"/>
              </w:rPr>
            </w:pPr>
            <w:r>
              <w:rPr>
                <w:sz w:val="18"/>
                <w:szCs w:val="18"/>
              </w:rPr>
              <w:t>jó minőségű lakások</w:t>
            </w:r>
          </w:p>
        </w:tc>
      </w:tr>
      <w:tr w:rsidR="00490B5C" w:rsidRPr="004F681B">
        <w:tc>
          <w:tcPr>
            <w:tcW w:w="1366" w:type="dxa"/>
          </w:tcPr>
          <w:p w:rsidR="00490B5C" w:rsidRDefault="00490B5C" w:rsidP="00305093">
            <w:pPr>
              <w:widowControl w:val="0"/>
              <w:autoSpaceDE w:val="0"/>
              <w:autoSpaceDN w:val="0"/>
              <w:adjustRightInd w:val="0"/>
              <w:spacing w:before="40" w:after="20"/>
              <w:rPr>
                <w:sz w:val="18"/>
                <w:szCs w:val="18"/>
              </w:rPr>
            </w:pPr>
            <w:r>
              <w:rPr>
                <w:sz w:val="18"/>
                <w:szCs w:val="18"/>
              </w:rPr>
              <w:t>6</w:t>
            </w:r>
          </w:p>
        </w:tc>
        <w:tc>
          <w:tcPr>
            <w:tcW w:w="1366" w:type="dxa"/>
          </w:tcPr>
          <w:p w:rsidR="00490B5C" w:rsidRDefault="00490B5C" w:rsidP="00305093">
            <w:pPr>
              <w:widowControl w:val="0"/>
              <w:autoSpaceDE w:val="0"/>
              <w:autoSpaceDN w:val="0"/>
              <w:adjustRightInd w:val="0"/>
              <w:spacing w:before="40" w:after="20"/>
              <w:rPr>
                <w:sz w:val="18"/>
                <w:szCs w:val="18"/>
              </w:rPr>
            </w:pPr>
            <w:r>
              <w:rPr>
                <w:sz w:val="18"/>
                <w:szCs w:val="18"/>
              </w:rPr>
              <w:t xml:space="preserve">életvezetési </w:t>
            </w:r>
            <w:r>
              <w:rPr>
                <w:sz w:val="18"/>
                <w:szCs w:val="18"/>
              </w:rPr>
              <w:lastRenderedPageBreak/>
              <w:t>tanácsadás</w:t>
            </w:r>
          </w:p>
        </w:tc>
        <w:tc>
          <w:tcPr>
            <w:tcW w:w="1366" w:type="dxa"/>
          </w:tcPr>
          <w:p w:rsidR="00490B5C" w:rsidRDefault="00490B5C" w:rsidP="00305093">
            <w:pPr>
              <w:widowControl w:val="0"/>
              <w:autoSpaceDE w:val="0"/>
              <w:autoSpaceDN w:val="0"/>
              <w:adjustRightInd w:val="0"/>
              <w:spacing w:before="40" w:after="20"/>
              <w:rPr>
                <w:sz w:val="18"/>
                <w:szCs w:val="18"/>
              </w:rPr>
            </w:pPr>
            <w:r>
              <w:rPr>
                <w:sz w:val="18"/>
                <w:szCs w:val="18"/>
              </w:rPr>
              <w:lastRenderedPageBreak/>
              <w:t xml:space="preserve">lehetőségek </w:t>
            </w:r>
            <w:r>
              <w:rPr>
                <w:sz w:val="18"/>
                <w:szCs w:val="18"/>
              </w:rPr>
              <w:lastRenderedPageBreak/>
              <w:t>rossz kihasználása</w:t>
            </w:r>
          </w:p>
        </w:tc>
        <w:tc>
          <w:tcPr>
            <w:tcW w:w="1366" w:type="dxa"/>
          </w:tcPr>
          <w:p w:rsidR="00490B5C" w:rsidRDefault="00490B5C" w:rsidP="00305093">
            <w:pPr>
              <w:widowControl w:val="0"/>
              <w:autoSpaceDE w:val="0"/>
              <w:autoSpaceDN w:val="0"/>
              <w:adjustRightInd w:val="0"/>
              <w:spacing w:before="40" w:after="20"/>
              <w:rPr>
                <w:sz w:val="18"/>
                <w:szCs w:val="18"/>
              </w:rPr>
            </w:pPr>
            <w:r>
              <w:rPr>
                <w:sz w:val="18"/>
                <w:szCs w:val="18"/>
              </w:rPr>
              <w:lastRenderedPageBreak/>
              <w:t xml:space="preserve">stabil </w:t>
            </w:r>
            <w:r>
              <w:rPr>
                <w:sz w:val="18"/>
                <w:szCs w:val="18"/>
              </w:rPr>
              <w:lastRenderedPageBreak/>
              <w:t>megélhetés megteremtéseIK</w:t>
            </w:r>
          </w:p>
        </w:tc>
        <w:tc>
          <w:tcPr>
            <w:tcW w:w="1366" w:type="dxa"/>
          </w:tcPr>
          <w:p w:rsidR="00490B5C" w:rsidRDefault="00490B5C" w:rsidP="00305093">
            <w:pPr>
              <w:widowControl w:val="0"/>
              <w:autoSpaceDE w:val="0"/>
              <w:autoSpaceDN w:val="0"/>
              <w:adjustRightInd w:val="0"/>
              <w:spacing w:before="40" w:after="20"/>
              <w:rPr>
                <w:sz w:val="18"/>
                <w:szCs w:val="18"/>
              </w:rPr>
            </w:pPr>
            <w:r>
              <w:rPr>
                <w:sz w:val="18"/>
                <w:szCs w:val="18"/>
              </w:rPr>
              <w:lastRenderedPageBreak/>
              <w:t xml:space="preserve">IKSZT </w:t>
            </w:r>
            <w:r>
              <w:rPr>
                <w:sz w:val="18"/>
                <w:szCs w:val="18"/>
              </w:rPr>
              <w:lastRenderedPageBreak/>
              <w:t>programterv</w:t>
            </w:r>
          </w:p>
        </w:tc>
        <w:tc>
          <w:tcPr>
            <w:tcW w:w="1366" w:type="dxa"/>
          </w:tcPr>
          <w:p w:rsidR="00490B5C" w:rsidRDefault="00490B5C" w:rsidP="00305093">
            <w:pPr>
              <w:widowControl w:val="0"/>
              <w:autoSpaceDE w:val="0"/>
              <w:autoSpaceDN w:val="0"/>
              <w:adjustRightInd w:val="0"/>
              <w:spacing w:before="40" w:after="20"/>
              <w:rPr>
                <w:sz w:val="18"/>
                <w:szCs w:val="18"/>
              </w:rPr>
            </w:pPr>
            <w:r>
              <w:rPr>
                <w:sz w:val="18"/>
                <w:szCs w:val="18"/>
              </w:rPr>
              <w:lastRenderedPageBreak/>
              <w:t xml:space="preserve">megtanulni </w:t>
            </w:r>
            <w:r>
              <w:rPr>
                <w:sz w:val="18"/>
                <w:szCs w:val="18"/>
              </w:rPr>
              <w:lastRenderedPageBreak/>
              <w:t>hogy kell beosztani a rendelkezésre álló erőforrásokat</w:t>
            </w:r>
          </w:p>
        </w:tc>
        <w:tc>
          <w:tcPr>
            <w:tcW w:w="1366" w:type="dxa"/>
          </w:tcPr>
          <w:p w:rsidR="00490B5C" w:rsidRDefault="00490B5C" w:rsidP="00305093">
            <w:pPr>
              <w:widowControl w:val="0"/>
              <w:autoSpaceDE w:val="0"/>
              <w:autoSpaceDN w:val="0"/>
              <w:adjustRightInd w:val="0"/>
              <w:spacing w:before="40" w:after="20"/>
              <w:rPr>
                <w:sz w:val="18"/>
                <w:szCs w:val="18"/>
              </w:rPr>
            </w:pPr>
            <w:r>
              <w:rPr>
                <w:sz w:val="18"/>
                <w:szCs w:val="18"/>
              </w:rPr>
              <w:lastRenderedPageBreak/>
              <w:t xml:space="preserve">IKSZT vezető, </w:t>
            </w:r>
            <w:r>
              <w:rPr>
                <w:sz w:val="18"/>
                <w:szCs w:val="18"/>
              </w:rPr>
              <w:lastRenderedPageBreak/>
              <w:t>külsős szakértő</w:t>
            </w:r>
          </w:p>
        </w:tc>
        <w:tc>
          <w:tcPr>
            <w:tcW w:w="1366" w:type="dxa"/>
          </w:tcPr>
          <w:p w:rsidR="00490B5C" w:rsidRDefault="00490B5C" w:rsidP="00305093">
            <w:pPr>
              <w:widowControl w:val="0"/>
              <w:autoSpaceDE w:val="0"/>
              <w:autoSpaceDN w:val="0"/>
              <w:adjustRightInd w:val="0"/>
              <w:spacing w:before="40" w:after="20"/>
              <w:rPr>
                <w:sz w:val="18"/>
                <w:szCs w:val="18"/>
              </w:rPr>
            </w:pPr>
            <w:r>
              <w:rPr>
                <w:sz w:val="18"/>
                <w:szCs w:val="18"/>
              </w:rPr>
              <w:lastRenderedPageBreak/>
              <w:t>folyamatos</w:t>
            </w:r>
          </w:p>
        </w:tc>
        <w:tc>
          <w:tcPr>
            <w:tcW w:w="1366" w:type="dxa"/>
          </w:tcPr>
          <w:p w:rsidR="00490B5C" w:rsidRDefault="00490B5C" w:rsidP="00305093">
            <w:pPr>
              <w:widowControl w:val="0"/>
              <w:autoSpaceDE w:val="0"/>
              <w:autoSpaceDN w:val="0"/>
              <w:adjustRightInd w:val="0"/>
              <w:spacing w:before="40" w:after="20"/>
              <w:rPr>
                <w:sz w:val="18"/>
                <w:szCs w:val="18"/>
              </w:rPr>
            </w:pPr>
            <w:r>
              <w:rPr>
                <w:sz w:val="18"/>
                <w:szCs w:val="18"/>
              </w:rPr>
              <w:t xml:space="preserve">kevesebb </w:t>
            </w:r>
            <w:r>
              <w:rPr>
                <w:sz w:val="18"/>
                <w:szCs w:val="18"/>
              </w:rPr>
              <w:lastRenderedPageBreak/>
              <w:t>átmeneti segélyezés</w:t>
            </w:r>
          </w:p>
        </w:tc>
        <w:tc>
          <w:tcPr>
            <w:tcW w:w="1366" w:type="dxa"/>
          </w:tcPr>
          <w:p w:rsidR="00490B5C" w:rsidRDefault="00490B5C" w:rsidP="00305093">
            <w:pPr>
              <w:widowControl w:val="0"/>
              <w:autoSpaceDE w:val="0"/>
              <w:autoSpaceDN w:val="0"/>
              <w:adjustRightInd w:val="0"/>
              <w:spacing w:before="40" w:after="20"/>
              <w:rPr>
                <w:sz w:val="18"/>
                <w:szCs w:val="18"/>
              </w:rPr>
            </w:pPr>
            <w:r>
              <w:rPr>
                <w:sz w:val="18"/>
                <w:szCs w:val="18"/>
              </w:rPr>
              <w:lastRenderedPageBreak/>
              <w:t xml:space="preserve">humán </w:t>
            </w:r>
            <w:r>
              <w:rPr>
                <w:sz w:val="18"/>
                <w:szCs w:val="18"/>
              </w:rPr>
              <w:lastRenderedPageBreak/>
              <w:t>erőforrás</w:t>
            </w:r>
          </w:p>
        </w:tc>
        <w:tc>
          <w:tcPr>
            <w:tcW w:w="1366" w:type="dxa"/>
          </w:tcPr>
          <w:p w:rsidR="00490B5C" w:rsidRDefault="00490B5C" w:rsidP="00305093">
            <w:pPr>
              <w:widowControl w:val="0"/>
              <w:autoSpaceDE w:val="0"/>
              <w:autoSpaceDN w:val="0"/>
              <w:adjustRightInd w:val="0"/>
              <w:spacing w:before="40" w:after="20"/>
              <w:rPr>
                <w:sz w:val="18"/>
                <w:szCs w:val="18"/>
              </w:rPr>
            </w:pPr>
            <w:r>
              <w:rPr>
                <w:sz w:val="18"/>
                <w:szCs w:val="18"/>
              </w:rPr>
              <w:lastRenderedPageBreak/>
              <w:t xml:space="preserve">kialakult </w:t>
            </w:r>
            <w:r>
              <w:rPr>
                <w:sz w:val="18"/>
                <w:szCs w:val="18"/>
              </w:rPr>
              <w:lastRenderedPageBreak/>
              <w:t>életvitel</w:t>
            </w:r>
          </w:p>
        </w:tc>
      </w:tr>
      <w:tr w:rsidR="00792C37" w:rsidRPr="004F681B">
        <w:tc>
          <w:tcPr>
            <w:tcW w:w="15026" w:type="dxa"/>
            <w:gridSpan w:val="11"/>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lastRenderedPageBreak/>
              <w:t>II. A gyermekek esélyegyenlősége</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1</w:t>
            </w:r>
          </w:p>
        </w:tc>
        <w:tc>
          <w:tcPr>
            <w:tcW w:w="1366" w:type="dxa"/>
          </w:tcPr>
          <w:p w:rsidR="00792C37" w:rsidRPr="004F681B" w:rsidRDefault="00B23872" w:rsidP="00305093">
            <w:pPr>
              <w:widowControl w:val="0"/>
              <w:autoSpaceDE w:val="0"/>
              <w:autoSpaceDN w:val="0"/>
              <w:adjustRightInd w:val="0"/>
              <w:spacing w:before="40" w:after="20"/>
              <w:rPr>
                <w:sz w:val="18"/>
                <w:szCs w:val="18"/>
              </w:rPr>
            </w:pPr>
            <w:r>
              <w:rPr>
                <w:sz w:val="18"/>
                <w:szCs w:val="18"/>
              </w:rPr>
              <w:t>tanulási feltételek javítása</w:t>
            </w:r>
          </w:p>
        </w:tc>
        <w:tc>
          <w:tcPr>
            <w:tcW w:w="1366" w:type="dxa"/>
          </w:tcPr>
          <w:p w:rsidR="00792C37" w:rsidRPr="004F681B" w:rsidRDefault="00B23872" w:rsidP="00305093">
            <w:pPr>
              <w:widowControl w:val="0"/>
              <w:autoSpaceDE w:val="0"/>
              <w:autoSpaceDN w:val="0"/>
              <w:adjustRightInd w:val="0"/>
              <w:spacing w:before="40" w:after="20"/>
              <w:rPr>
                <w:sz w:val="18"/>
                <w:szCs w:val="18"/>
              </w:rPr>
            </w:pPr>
            <w:r>
              <w:rPr>
                <w:sz w:val="18"/>
                <w:szCs w:val="18"/>
              </w:rPr>
              <w:t>tankönyv, eszközök hiánya, éhezés</w:t>
            </w:r>
          </w:p>
        </w:tc>
        <w:tc>
          <w:tcPr>
            <w:tcW w:w="1366" w:type="dxa"/>
          </w:tcPr>
          <w:p w:rsidR="00792C37" w:rsidRPr="004F681B" w:rsidRDefault="00B23872" w:rsidP="00305093">
            <w:pPr>
              <w:widowControl w:val="0"/>
              <w:autoSpaceDE w:val="0"/>
              <w:autoSpaceDN w:val="0"/>
              <w:adjustRightInd w:val="0"/>
              <w:spacing w:before="40" w:after="20"/>
              <w:rPr>
                <w:sz w:val="18"/>
                <w:szCs w:val="18"/>
              </w:rPr>
            </w:pPr>
            <w:r>
              <w:rPr>
                <w:sz w:val="18"/>
                <w:szCs w:val="18"/>
              </w:rPr>
              <w:t>tankönyv, eszközök, étkezés megteremtése</w:t>
            </w:r>
          </w:p>
        </w:tc>
        <w:tc>
          <w:tcPr>
            <w:tcW w:w="1366" w:type="dxa"/>
          </w:tcPr>
          <w:p w:rsidR="00792C37" w:rsidRPr="004F681B" w:rsidRDefault="00B23872" w:rsidP="00305093">
            <w:pPr>
              <w:widowControl w:val="0"/>
              <w:autoSpaceDE w:val="0"/>
              <w:autoSpaceDN w:val="0"/>
              <w:adjustRightInd w:val="0"/>
              <w:spacing w:before="40" w:after="20"/>
              <w:rPr>
                <w:sz w:val="18"/>
                <w:szCs w:val="18"/>
              </w:rPr>
            </w:pPr>
            <w:r>
              <w:rPr>
                <w:sz w:val="18"/>
                <w:szCs w:val="18"/>
              </w:rPr>
              <w:t>önk. szoc. rendelete, szoc. törvény</w:t>
            </w:r>
          </w:p>
        </w:tc>
        <w:tc>
          <w:tcPr>
            <w:tcW w:w="1366" w:type="dxa"/>
          </w:tcPr>
          <w:p w:rsidR="00792C37" w:rsidRPr="004F681B" w:rsidRDefault="00952285" w:rsidP="00305093">
            <w:pPr>
              <w:widowControl w:val="0"/>
              <w:autoSpaceDE w:val="0"/>
              <w:autoSpaceDN w:val="0"/>
              <w:adjustRightInd w:val="0"/>
              <w:spacing w:before="40" w:after="20"/>
              <w:rPr>
                <w:sz w:val="18"/>
                <w:szCs w:val="18"/>
              </w:rPr>
            </w:pPr>
            <w:r>
              <w:rPr>
                <w:sz w:val="18"/>
                <w:szCs w:val="18"/>
              </w:rPr>
              <w:t>ingyenes tankönyv biztosítása, étkeztetés támogatása 50-100%, átmeneti és rendsz, gyermekvédelmi támogatás</w:t>
            </w:r>
          </w:p>
        </w:tc>
        <w:tc>
          <w:tcPr>
            <w:tcW w:w="1366" w:type="dxa"/>
          </w:tcPr>
          <w:p w:rsidR="00952285" w:rsidRPr="00952285" w:rsidRDefault="00952285" w:rsidP="00952285">
            <w:pPr>
              <w:widowControl w:val="0"/>
              <w:autoSpaceDE w:val="0"/>
              <w:autoSpaceDN w:val="0"/>
              <w:adjustRightInd w:val="0"/>
              <w:spacing w:before="40" w:after="20"/>
              <w:rPr>
                <w:sz w:val="18"/>
                <w:szCs w:val="18"/>
              </w:rPr>
            </w:pPr>
            <w:r>
              <w:t>jegyző, szoc. biz. polgármester</w:t>
            </w:r>
          </w:p>
        </w:tc>
        <w:tc>
          <w:tcPr>
            <w:tcW w:w="1366" w:type="dxa"/>
          </w:tcPr>
          <w:p w:rsidR="00792C37" w:rsidRPr="004F681B" w:rsidRDefault="00952285" w:rsidP="00305093">
            <w:pPr>
              <w:widowControl w:val="0"/>
              <w:autoSpaceDE w:val="0"/>
              <w:autoSpaceDN w:val="0"/>
              <w:adjustRightInd w:val="0"/>
              <w:spacing w:before="40" w:after="20"/>
              <w:rPr>
                <w:sz w:val="18"/>
                <w:szCs w:val="18"/>
              </w:rPr>
            </w:pPr>
            <w:r>
              <w:rPr>
                <w:sz w:val="18"/>
                <w:szCs w:val="18"/>
              </w:rPr>
              <w:t>folyamatosan</w:t>
            </w:r>
          </w:p>
        </w:tc>
        <w:tc>
          <w:tcPr>
            <w:tcW w:w="1366" w:type="dxa"/>
          </w:tcPr>
          <w:p w:rsidR="00792C37" w:rsidRPr="004F681B" w:rsidRDefault="00952285" w:rsidP="00305093">
            <w:pPr>
              <w:widowControl w:val="0"/>
              <w:autoSpaceDE w:val="0"/>
              <w:autoSpaceDN w:val="0"/>
              <w:adjustRightInd w:val="0"/>
              <w:spacing w:before="40" w:after="20"/>
              <w:rPr>
                <w:sz w:val="18"/>
                <w:szCs w:val="18"/>
              </w:rPr>
            </w:pPr>
            <w:r>
              <w:rPr>
                <w:sz w:val="18"/>
                <w:szCs w:val="18"/>
              </w:rPr>
              <w:t>felszerelt tanulók, jobb oktatási eredmények</w:t>
            </w:r>
          </w:p>
        </w:tc>
        <w:tc>
          <w:tcPr>
            <w:tcW w:w="1366" w:type="dxa"/>
          </w:tcPr>
          <w:p w:rsidR="00792C37" w:rsidRPr="004F681B" w:rsidRDefault="00952285" w:rsidP="00305093">
            <w:pPr>
              <w:widowControl w:val="0"/>
              <w:autoSpaceDE w:val="0"/>
              <w:autoSpaceDN w:val="0"/>
              <w:adjustRightInd w:val="0"/>
              <w:spacing w:before="40" w:after="20"/>
              <w:rPr>
                <w:sz w:val="18"/>
                <w:szCs w:val="18"/>
              </w:rPr>
            </w:pPr>
            <w:r>
              <w:rPr>
                <w:sz w:val="18"/>
                <w:szCs w:val="18"/>
              </w:rPr>
              <w:t>humán- és, pénzügyi erőforrás</w:t>
            </w:r>
          </w:p>
        </w:tc>
        <w:tc>
          <w:tcPr>
            <w:tcW w:w="1366" w:type="dxa"/>
          </w:tcPr>
          <w:p w:rsidR="00792C37" w:rsidRPr="004F681B" w:rsidRDefault="00952285" w:rsidP="00305093">
            <w:pPr>
              <w:widowControl w:val="0"/>
              <w:autoSpaceDE w:val="0"/>
              <w:autoSpaceDN w:val="0"/>
              <w:adjustRightInd w:val="0"/>
              <w:spacing w:before="40" w:after="20"/>
              <w:rPr>
                <w:sz w:val="18"/>
                <w:szCs w:val="18"/>
              </w:rPr>
            </w:pPr>
            <w:r>
              <w:rPr>
                <w:sz w:val="18"/>
                <w:szCs w:val="18"/>
              </w:rPr>
              <w:t>jól működő oktatá</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2</w:t>
            </w:r>
          </w:p>
        </w:tc>
        <w:tc>
          <w:tcPr>
            <w:tcW w:w="1366" w:type="dxa"/>
          </w:tcPr>
          <w:p w:rsidR="00792C37" w:rsidRPr="004F681B" w:rsidRDefault="00952285" w:rsidP="00305093">
            <w:pPr>
              <w:widowControl w:val="0"/>
              <w:autoSpaceDE w:val="0"/>
              <w:autoSpaceDN w:val="0"/>
              <w:adjustRightInd w:val="0"/>
              <w:spacing w:before="40" w:after="20"/>
              <w:rPr>
                <w:sz w:val="18"/>
                <w:szCs w:val="18"/>
              </w:rPr>
            </w:pPr>
            <w:r>
              <w:rPr>
                <w:sz w:val="18"/>
                <w:szCs w:val="18"/>
              </w:rPr>
              <w:t>nyári gyermekfelügyelet</w:t>
            </w:r>
          </w:p>
        </w:tc>
        <w:tc>
          <w:tcPr>
            <w:tcW w:w="1366" w:type="dxa"/>
          </w:tcPr>
          <w:p w:rsidR="00792C37" w:rsidRPr="004F681B" w:rsidRDefault="00952285" w:rsidP="00305093">
            <w:pPr>
              <w:widowControl w:val="0"/>
              <w:autoSpaceDE w:val="0"/>
              <w:autoSpaceDN w:val="0"/>
              <w:adjustRightInd w:val="0"/>
              <w:spacing w:before="40" w:after="20"/>
              <w:rPr>
                <w:sz w:val="18"/>
                <w:szCs w:val="18"/>
              </w:rPr>
            </w:pPr>
            <w:r>
              <w:rPr>
                <w:sz w:val="18"/>
                <w:szCs w:val="18"/>
              </w:rPr>
              <w:t xml:space="preserve">szünidei csavargás, szülői felügyelet </w:t>
            </w:r>
          </w:p>
        </w:tc>
        <w:tc>
          <w:tcPr>
            <w:tcW w:w="1366" w:type="dxa"/>
          </w:tcPr>
          <w:p w:rsidR="00792C37" w:rsidRPr="004F681B" w:rsidRDefault="00482419" w:rsidP="00305093">
            <w:pPr>
              <w:widowControl w:val="0"/>
              <w:autoSpaceDE w:val="0"/>
              <w:autoSpaceDN w:val="0"/>
              <w:adjustRightInd w:val="0"/>
              <w:spacing w:before="40" w:after="20"/>
              <w:rPr>
                <w:sz w:val="18"/>
                <w:szCs w:val="18"/>
              </w:rPr>
            </w:pPr>
            <w:r>
              <w:rPr>
                <w:sz w:val="18"/>
                <w:szCs w:val="18"/>
              </w:rPr>
              <w:t>programok, táborok szervezése</w:t>
            </w:r>
          </w:p>
        </w:tc>
        <w:tc>
          <w:tcPr>
            <w:tcW w:w="1366" w:type="dxa"/>
          </w:tcPr>
          <w:p w:rsidR="00F95C1E" w:rsidRPr="00F95C1E" w:rsidRDefault="00482419" w:rsidP="00F95C1E">
            <w:pPr>
              <w:widowControl w:val="0"/>
              <w:autoSpaceDE w:val="0"/>
              <w:autoSpaceDN w:val="0"/>
              <w:adjustRightInd w:val="0"/>
              <w:spacing w:before="40" w:after="20"/>
              <w:rPr>
                <w:sz w:val="18"/>
                <w:szCs w:val="18"/>
              </w:rPr>
            </w:pPr>
            <w:r>
              <w:t>IKSZT</w:t>
            </w:r>
            <w:r w:rsidR="00F95C1E">
              <w:t xml:space="preserve"> programterv, okt. fejlesztési konc.</w:t>
            </w:r>
          </w:p>
        </w:tc>
        <w:tc>
          <w:tcPr>
            <w:tcW w:w="1366" w:type="dxa"/>
          </w:tcPr>
          <w:p w:rsidR="00792C37" w:rsidRPr="004F681B" w:rsidRDefault="00482419" w:rsidP="00305093">
            <w:pPr>
              <w:widowControl w:val="0"/>
              <w:autoSpaceDE w:val="0"/>
              <w:autoSpaceDN w:val="0"/>
              <w:adjustRightInd w:val="0"/>
              <w:spacing w:before="40" w:after="20"/>
              <w:rPr>
                <w:sz w:val="18"/>
                <w:szCs w:val="18"/>
              </w:rPr>
            </w:pPr>
            <w:r>
              <w:rPr>
                <w:sz w:val="18"/>
                <w:szCs w:val="18"/>
              </w:rPr>
              <w:t>nyári programok, kirándulások szervezése, táborok szervezése</w:t>
            </w:r>
          </w:p>
        </w:tc>
        <w:tc>
          <w:tcPr>
            <w:tcW w:w="1366" w:type="dxa"/>
          </w:tcPr>
          <w:p w:rsidR="00792C37" w:rsidRPr="004F681B" w:rsidRDefault="00482419" w:rsidP="00305093">
            <w:pPr>
              <w:widowControl w:val="0"/>
              <w:autoSpaceDE w:val="0"/>
              <w:autoSpaceDN w:val="0"/>
              <w:adjustRightInd w:val="0"/>
              <w:spacing w:before="40" w:after="20"/>
              <w:rPr>
                <w:sz w:val="18"/>
                <w:szCs w:val="18"/>
              </w:rPr>
            </w:pPr>
            <w:r>
              <w:rPr>
                <w:sz w:val="18"/>
                <w:szCs w:val="18"/>
              </w:rPr>
              <w:t>IKSZT vezető, pedagógusok</w:t>
            </w:r>
          </w:p>
        </w:tc>
        <w:tc>
          <w:tcPr>
            <w:tcW w:w="1366" w:type="dxa"/>
          </w:tcPr>
          <w:p w:rsidR="00792C37" w:rsidRPr="004F681B" w:rsidRDefault="00482419" w:rsidP="00305093">
            <w:pPr>
              <w:widowControl w:val="0"/>
              <w:autoSpaceDE w:val="0"/>
              <w:autoSpaceDN w:val="0"/>
              <w:adjustRightInd w:val="0"/>
              <w:spacing w:before="40" w:after="20"/>
              <w:rPr>
                <w:sz w:val="18"/>
                <w:szCs w:val="18"/>
              </w:rPr>
            </w:pPr>
            <w:r>
              <w:rPr>
                <w:sz w:val="18"/>
                <w:szCs w:val="18"/>
              </w:rPr>
              <w:t>folyamatosan</w:t>
            </w:r>
          </w:p>
        </w:tc>
        <w:tc>
          <w:tcPr>
            <w:tcW w:w="1366" w:type="dxa"/>
          </w:tcPr>
          <w:p w:rsidR="00792C37" w:rsidRPr="004F681B" w:rsidRDefault="00482419" w:rsidP="00305093">
            <w:pPr>
              <w:widowControl w:val="0"/>
              <w:autoSpaceDE w:val="0"/>
              <w:autoSpaceDN w:val="0"/>
              <w:adjustRightInd w:val="0"/>
              <w:spacing w:before="40" w:after="20"/>
              <w:rPr>
                <w:sz w:val="18"/>
                <w:szCs w:val="18"/>
              </w:rPr>
            </w:pPr>
            <w:r>
              <w:rPr>
                <w:sz w:val="18"/>
                <w:szCs w:val="18"/>
              </w:rPr>
              <w:t>programok, táborok száma</w:t>
            </w:r>
          </w:p>
        </w:tc>
        <w:tc>
          <w:tcPr>
            <w:tcW w:w="1366" w:type="dxa"/>
          </w:tcPr>
          <w:p w:rsidR="00792C37" w:rsidRPr="004F681B" w:rsidRDefault="00482419" w:rsidP="00305093">
            <w:pPr>
              <w:widowControl w:val="0"/>
              <w:autoSpaceDE w:val="0"/>
              <w:autoSpaceDN w:val="0"/>
              <w:adjustRightInd w:val="0"/>
              <w:spacing w:before="40" w:after="20"/>
              <w:rPr>
                <w:sz w:val="18"/>
                <w:szCs w:val="18"/>
              </w:rPr>
            </w:pPr>
            <w:r>
              <w:rPr>
                <w:sz w:val="18"/>
                <w:szCs w:val="18"/>
              </w:rPr>
              <w:t>humán és pénzügyi erőforrás</w:t>
            </w:r>
          </w:p>
        </w:tc>
        <w:tc>
          <w:tcPr>
            <w:tcW w:w="1366" w:type="dxa"/>
          </w:tcPr>
          <w:p w:rsidR="00792C37" w:rsidRPr="004F681B" w:rsidRDefault="00482419" w:rsidP="00305093">
            <w:pPr>
              <w:widowControl w:val="0"/>
              <w:autoSpaceDE w:val="0"/>
              <w:autoSpaceDN w:val="0"/>
              <w:adjustRightInd w:val="0"/>
              <w:spacing w:before="40" w:after="20"/>
              <w:rPr>
                <w:sz w:val="18"/>
                <w:szCs w:val="18"/>
              </w:rPr>
            </w:pPr>
            <w:r>
              <w:rPr>
                <w:sz w:val="18"/>
                <w:szCs w:val="18"/>
              </w:rPr>
              <w:t>programok, tábor</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3</w:t>
            </w:r>
          </w:p>
        </w:tc>
        <w:tc>
          <w:tcPr>
            <w:tcW w:w="1366" w:type="dxa"/>
          </w:tcPr>
          <w:p w:rsidR="00792C37" w:rsidRPr="004F681B" w:rsidRDefault="00482419" w:rsidP="00305093">
            <w:pPr>
              <w:widowControl w:val="0"/>
              <w:autoSpaceDE w:val="0"/>
              <w:autoSpaceDN w:val="0"/>
              <w:adjustRightInd w:val="0"/>
              <w:spacing w:before="40" w:after="20"/>
              <w:rPr>
                <w:sz w:val="18"/>
                <w:szCs w:val="18"/>
              </w:rPr>
            </w:pPr>
            <w:r>
              <w:rPr>
                <w:sz w:val="18"/>
                <w:szCs w:val="18"/>
              </w:rPr>
              <w:t>oktatási felzárkóztatás</w:t>
            </w:r>
          </w:p>
        </w:tc>
        <w:tc>
          <w:tcPr>
            <w:tcW w:w="1366" w:type="dxa"/>
          </w:tcPr>
          <w:p w:rsidR="00792C37" w:rsidRPr="004F681B" w:rsidRDefault="00482419" w:rsidP="00305093">
            <w:pPr>
              <w:widowControl w:val="0"/>
              <w:autoSpaceDE w:val="0"/>
              <w:autoSpaceDN w:val="0"/>
              <w:adjustRightInd w:val="0"/>
              <w:spacing w:before="40" w:after="20"/>
              <w:rPr>
                <w:sz w:val="18"/>
                <w:szCs w:val="18"/>
              </w:rPr>
            </w:pPr>
            <w:r>
              <w:rPr>
                <w:sz w:val="18"/>
                <w:szCs w:val="18"/>
              </w:rPr>
              <w:t>rossz tanulási eredmények, lemaradás</w:t>
            </w:r>
          </w:p>
        </w:tc>
        <w:tc>
          <w:tcPr>
            <w:tcW w:w="1366" w:type="dxa"/>
          </w:tcPr>
          <w:p w:rsidR="00792C37" w:rsidRPr="004F681B" w:rsidRDefault="00862F4D" w:rsidP="00305093">
            <w:pPr>
              <w:widowControl w:val="0"/>
              <w:autoSpaceDE w:val="0"/>
              <w:autoSpaceDN w:val="0"/>
              <w:adjustRightInd w:val="0"/>
              <w:spacing w:before="40" w:after="20"/>
              <w:rPr>
                <w:sz w:val="18"/>
                <w:szCs w:val="18"/>
              </w:rPr>
            </w:pPr>
            <w:r>
              <w:rPr>
                <w:sz w:val="18"/>
                <w:szCs w:val="18"/>
              </w:rPr>
              <w:t xml:space="preserve">felzárkóztatás, </w:t>
            </w:r>
            <w:r w:rsidR="00F95C1E">
              <w:rPr>
                <w:sz w:val="18"/>
                <w:szCs w:val="18"/>
              </w:rPr>
              <w:t xml:space="preserve"> </w:t>
            </w:r>
            <w:r>
              <w:rPr>
                <w:sz w:val="18"/>
                <w:szCs w:val="18"/>
              </w:rPr>
              <w:t>jobb tanulmányi eredmények</w:t>
            </w:r>
          </w:p>
        </w:tc>
        <w:tc>
          <w:tcPr>
            <w:tcW w:w="1366" w:type="dxa"/>
          </w:tcPr>
          <w:p w:rsidR="00792C37" w:rsidRPr="004F681B" w:rsidRDefault="00F95C1E" w:rsidP="00305093">
            <w:pPr>
              <w:widowControl w:val="0"/>
              <w:autoSpaceDE w:val="0"/>
              <w:autoSpaceDN w:val="0"/>
              <w:adjustRightInd w:val="0"/>
              <w:spacing w:before="40" w:after="20"/>
              <w:rPr>
                <w:sz w:val="18"/>
                <w:szCs w:val="18"/>
              </w:rPr>
            </w:pPr>
            <w:r>
              <w:rPr>
                <w:sz w:val="18"/>
                <w:szCs w:val="18"/>
              </w:rPr>
              <w:t>Iskolai fejlesztési konc., IKSZT programterv</w:t>
            </w:r>
          </w:p>
        </w:tc>
        <w:tc>
          <w:tcPr>
            <w:tcW w:w="1366" w:type="dxa"/>
          </w:tcPr>
          <w:p w:rsidR="00792C37" w:rsidRPr="004F681B" w:rsidRDefault="00862F4D" w:rsidP="00305093">
            <w:pPr>
              <w:widowControl w:val="0"/>
              <w:autoSpaceDE w:val="0"/>
              <w:autoSpaceDN w:val="0"/>
              <w:adjustRightInd w:val="0"/>
              <w:spacing w:before="40" w:after="20"/>
              <w:rPr>
                <w:sz w:val="18"/>
                <w:szCs w:val="18"/>
              </w:rPr>
            </w:pPr>
            <w:r>
              <w:rPr>
                <w:sz w:val="18"/>
                <w:szCs w:val="18"/>
              </w:rPr>
              <w:t>iskolai korrepetálás, IKSZT tanoda programban felzárkóztatás</w:t>
            </w:r>
          </w:p>
        </w:tc>
        <w:tc>
          <w:tcPr>
            <w:tcW w:w="1366" w:type="dxa"/>
          </w:tcPr>
          <w:p w:rsidR="00792C37" w:rsidRPr="004F681B" w:rsidRDefault="00862F4D" w:rsidP="00305093">
            <w:pPr>
              <w:widowControl w:val="0"/>
              <w:autoSpaceDE w:val="0"/>
              <w:autoSpaceDN w:val="0"/>
              <w:adjustRightInd w:val="0"/>
              <w:spacing w:before="40" w:after="20"/>
              <w:rPr>
                <w:sz w:val="18"/>
                <w:szCs w:val="18"/>
              </w:rPr>
            </w:pPr>
            <w:r>
              <w:rPr>
                <w:sz w:val="18"/>
                <w:szCs w:val="18"/>
              </w:rPr>
              <w:t>Iskola igazgató, IKSZT vezető</w:t>
            </w:r>
          </w:p>
        </w:tc>
        <w:tc>
          <w:tcPr>
            <w:tcW w:w="1366" w:type="dxa"/>
          </w:tcPr>
          <w:p w:rsidR="00792C37" w:rsidRPr="004F681B" w:rsidRDefault="00862F4D" w:rsidP="00305093">
            <w:pPr>
              <w:widowControl w:val="0"/>
              <w:autoSpaceDE w:val="0"/>
              <w:autoSpaceDN w:val="0"/>
              <w:adjustRightInd w:val="0"/>
              <w:spacing w:before="40" w:after="20"/>
              <w:rPr>
                <w:sz w:val="18"/>
                <w:szCs w:val="18"/>
              </w:rPr>
            </w:pPr>
            <w:r>
              <w:rPr>
                <w:sz w:val="18"/>
                <w:szCs w:val="18"/>
              </w:rPr>
              <w:t>folyamatosan</w:t>
            </w:r>
          </w:p>
        </w:tc>
        <w:tc>
          <w:tcPr>
            <w:tcW w:w="1366" w:type="dxa"/>
          </w:tcPr>
          <w:p w:rsidR="00792C37" w:rsidRPr="004F681B" w:rsidRDefault="00862F4D" w:rsidP="00305093">
            <w:pPr>
              <w:widowControl w:val="0"/>
              <w:autoSpaceDE w:val="0"/>
              <w:autoSpaceDN w:val="0"/>
              <w:adjustRightInd w:val="0"/>
              <w:spacing w:before="40" w:after="20"/>
              <w:rPr>
                <w:sz w:val="18"/>
                <w:szCs w:val="18"/>
              </w:rPr>
            </w:pPr>
            <w:r>
              <w:rPr>
                <w:sz w:val="18"/>
                <w:szCs w:val="18"/>
              </w:rPr>
              <w:t>jobb tanulmányi eredmények</w:t>
            </w:r>
          </w:p>
        </w:tc>
        <w:tc>
          <w:tcPr>
            <w:tcW w:w="1366" w:type="dxa"/>
          </w:tcPr>
          <w:p w:rsidR="00792C37" w:rsidRPr="004F681B" w:rsidRDefault="00862F4D" w:rsidP="00305093">
            <w:pPr>
              <w:widowControl w:val="0"/>
              <w:autoSpaceDE w:val="0"/>
              <w:autoSpaceDN w:val="0"/>
              <w:adjustRightInd w:val="0"/>
              <w:spacing w:before="40" w:after="20"/>
              <w:rPr>
                <w:sz w:val="18"/>
                <w:szCs w:val="18"/>
              </w:rPr>
            </w:pPr>
            <w:r>
              <w:rPr>
                <w:sz w:val="18"/>
                <w:szCs w:val="18"/>
              </w:rPr>
              <w:t>humán erőforrás</w:t>
            </w:r>
          </w:p>
        </w:tc>
        <w:tc>
          <w:tcPr>
            <w:tcW w:w="1366" w:type="dxa"/>
          </w:tcPr>
          <w:p w:rsidR="00792C37" w:rsidRPr="004F681B" w:rsidRDefault="00862F4D" w:rsidP="00305093">
            <w:pPr>
              <w:widowControl w:val="0"/>
              <w:autoSpaceDE w:val="0"/>
              <w:autoSpaceDN w:val="0"/>
              <w:adjustRightInd w:val="0"/>
              <w:spacing w:before="40" w:after="20"/>
              <w:rPr>
                <w:sz w:val="18"/>
                <w:szCs w:val="18"/>
              </w:rPr>
            </w:pPr>
            <w:r>
              <w:rPr>
                <w:sz w:val="18"/>
                <w:szCs w:val="18"/>
              </w:rPr>
              <w:t>Tanoda program</w:t>
            </w:r>
          </w:p>
        </w:tc>
      </w:tr>
      <w:tr w:rsidR="00862F4D" w:rsidRPr="004F681B">
        <w:tc>
          <w:tcPr>
            <w:tcW w:w="1366" w:type="dxa"/>
          </w:tcPr>
          <w:p w:rsidR="00862F4D" w:rsidRPr="004F681B" w:rsidRDefault="00862F4D" w:rsidP="00305093">
            <w:pPr>
              <w:widowControl w:val="0"/>
              <w:autoSpaceDE w:val="0"/>
              <w:autoSpaceDN w:val="0"/>
              <w:adjustRightInd w:val="0"/>
              <w:spacing w:before="40" w:after="20"/>
              <w:rPr>
                <w:sz w:val="18"/>
                <w:szCs w:val="18"/>
              </w:rPr>
            </w:pPr>
            <w:r>
              <w:rPr>
                <w:sz w:val="18"/>
                <w:szCs w:val="18"/>
              </w:rPr>
              <w:t>4</w:t>
            </w:r>
          </w:p>
        </w:tc>
        <w:tc>
          <w:tcPr>
            <w:tcW w:w="1366" w:type="dxa"/>
          </w:tcPr>
          <w:p w:rsidR="00862F4D" w:rsidRDefault="007923AA" w:rsidP="00305093">
            <w:pPr>
              <w:widowControl w:val="0"/>
              <w:autoSpaceDE w:val="0"/>
              <w:autoSpaceDN w:val="0"/>
              <w:adjustRightInd w:val="0"/>
              <w:spacing w:before="40" w:after="20"/>
              <w:rPr>
                <w:sz w:val="18"/>
                <w:szCs w:val="18"/>
              </w:rPr>
            </w:pPr>
            <w:r>
              <w:rPr>
                <w:sz w:val="18"/>
                <w:szCs w:val="18"/>
              </w:rPr>
              <w:t>egészség, állóképesség fejlesztése</w:t>
            </w:r>
          </w:p>
        </w:tc>
        <w:tc>
          <w:tcPr>
            <w:tcW w:w="1366" w:type="dxa"/>
          </w:tcPr>
          <w:p w:rsidR="00862F4D" w:rsidRDefault="007923AA" w:rsidP="00305093">
            <w:pPr>
              <w:widowControl w:val="0"/>
              <w:autoSpaceDE w:val="0"/>
              <w:autoSpaceDN w:val="0"/>
              <w:adjustRightInd w:val="0"/>
              <w:spacing w:before="40" w:after="20"/>
              <w:rPr>
                <w:sz w:val="18"/>
                <w:szCs w:val="18"/>
              </w:rPr>
            </w:pPr>
            <w:r>
              <w:rPr>
                <w:sz w:val="18"/>
                <w:szCs w:val="18"/>
              </w:rPr>
              <w:t>gyenge fizikai állapot, kulturális műveltség</w:t>
            </w:r>
          </w:p>
        </w:tc>
        <w:tc>
          <w:tcPr>
            <w:tcW w:w="1366" w:type="dxa"/>
          </w:tcPr>
          <w:p w:rsidR="00862F4D" w:rsidRDefault="007923AA" w:rsidP="00305093">
            <w:pPr>
              <w:widowControl w:val="0"/>
              <w:autoSpaceDE w:val="0"/>
              <w:autoSpaceDN w:val="0"/>
              <w:adjustRightInd w:val="0"/>
              <w:spacing w:before="40" w:after="20"/>
              <w:rPr>
                <w:sz w:val="18"/>
                <w:szCs w:val="18"/>
              </w:rPr>
            </w:pPr>
            <w:r>
              <w:rPr>
                <w:sz w:val="18"/>
                <w:szCs w:val="18"/>
              </w:rPr>
              <w:t xml:space="preserve">egészséges fiatalok </w:t>
            </w:r>
          </w:p>
        </w:tc>
        <w:tc>
          <w:tcPr>
            <w:tcW w:w="1366" w:type="dxa"/>
          </w:tcPr>
          <w:p w:rsidR="00862F4D" w:rsidRDefault="007923AA" w:rsidP="00305093">
            <w:pPr>
              <w:widowControl w:val="0"/>
              <w:autoSpaceDE w:val="0"/>
              <w:autoSpaceDN w:val="0"/>
              <w:adjustRightInd w:val="0"/>
              <w:spacing w:before="40" w:after="20"/>
              <w:rPr>
                <w:sz w:val="18"/>
                <w:szCs w:val="18"/>
              </w:rPr>
            </w:pPr>
            <w:r>
              <w:rPr>
                <w:sz w:val="18"/>
                <w:szCs w:val="18"/>
              </w:rPr>
              <w:t>Önk. sportfejlesztési koncepció</w:t>
            </w:r>
          </w:p>
        </w:tc>
        <w:tc>
          <w:tcPr>
            <w:tcW w:w="1366" w:type="dxa"/>
          </w:tcPr>
          <w:p w:rsidR="00862F4D" w:rsidRDefault="007923AA" w:rsidP="00305093">
            <w:pPr>
              <w:widowControl w:val="0"/>
              <w:autoSpaceDE w:val="0"/>
              <w:autoSpaceDN w:val="0"/>
              <w:adjustRightInd w:val="0"/>
              <w:spacing w:before="40" w:after="20"/>
              <w:rPr>
                <w:sz w:val="18"/>
                <w:szCs w:val="18"/>
              </w:rPr>
            </w:pPr>
            <w:r>
              <w:rPr>
                <w:sz w:val="18"/>
                <w:szCs w:val="18"/>
              </w:rPr>
              <w:t>rendszeres sportolási lehetőség, versenyeztetés, kulturális programok szervezése</w:t>
            </w:r>
          </w:p>
        </w:tc>
        <w:tc>
          <w:tcPr>
            <w:tcW w:w="1366" w:type="dxa"/>
          </w:tcPr>
          <w:p w:rsidR="00862F4D" w:rsidRDefault="00587062" w:rsidP="00305093">
            <w:pPr>
              <w:widowControl w:val="0"/>
              <w:autoSpaceDE w:val="0"/>
              <w:autoSpaceDN w:val="0"/>
              <w:adjustRightInd w:val="0"/>
              <w:spacing w:before="40" w:after="20"/>
              <w:rPr>
                <w:sz w:val="18"/>
                <w:szCs w:val="18"/>
              </w:rPr>
            </w:pPr>
            <w:r>
              <w:rPr>
                <w:sz w:val="18"/>
                <w:szCs w:val="18"/>
              </w:rPr>
              <w:t>Sportklub Elnöke, IKSZT vezető</w:t>
            </w:r>
          </w:p>
        </w:tc>
        <w:tc>
          <w:tcPr>
            <w:tcW w:w="1366" w:type="dxa"/>
          </w:tcPr>
          <w:p w:rsidR="00862F4D" w:rsidRDefault="00587062" w:rsidP="00305093">
            <w:pPr>
              <w:widowControl w:val="0"/>
              <w:autoSpaceDE w:val="0"/>
              <w:autoSpaceDN w:val="0"/>
              <w:adjustRightInd w:val="0"/>
              <w:spacing w:before="40" w:after="20"/>
              <w:rPr>
                <w:sz w:val="18"/>
                <w:szCs w:val="18"/>
              </w:rPr>
            </w:pPr>
            <w:r>
              <w:rPr>
                <w:sz w:val="18"/>
                <w:szCs w:val="18"/>
              </w:rPr>
              <w:t>folyamatosan</w:t>
            </w:r>
          </w:p>
        </w:tc>
        <w:tc>
          <w:tcPr>
            <w:tcW w:w="1366" w:type="dxa"/>
          </w:tcPr>
          <w:p w:rsidR="00862F4D" w:rsidRDefault="00587062" w:rsidP="00305093">
            <w:pPr>
              <w:widowControl w:val="0"/>
              <w:autoSpaceDE w:val="0"/>
              <w:autoSpaceDN w:val="0"/>
              <w:adjustRightInd w:val="0"/>
              <w:spacing w:before="40" w:after="20"/>
              <w:rPr>
                <w:sz w:val="18"/>
                <w:szCs w:val="18"/>
              </w:rPr>
            </w:pPr>
            <w:r>
              <w:rPr>
                <w:sz w:val="18"/>
                <w:szCs w:val="18"/>
              </w:rPr>
              <w:t>sportolók száma nő, kevesebb beteg gyermek</w:t>
            </w:r>
          </w:p>
        </w:tc>
        <w:tc>
          <w:tcPr>
            <w:tcW w:w="1366" w:type="dxa"/>
          </w:tcPr>
          <w:p w:rsidR="00862F4D" w:rsidRDefault="00587062" w:rsidP="00305093">
            <w:pPr>
              <w:widowControl w:val="0"/>
              <w:autoSpaceDE w:val="0"/>
              <w:autoSpaceDN w:val="0"/>
              <w:adjustRightInd w:val="0"/>
              <w:spacing w:before="40" w:after="20"/>
              <w:rPr>
                <w:sz w:val="18"/>
                <w:szCs w:val="18"/>
              </w:rPr>
            </w:pPr>
            <w:r>
              <w:rPr>
                <w:sz w:val="18"/>
                <w:szCs w:val="18"/>
              </w:rPr>
              <w:t>humán, pénzügyi és technikai</w:t>
            </w:r>
          </w:p>
        </w:tc>
        <w:tc>
          <w:tcPr>
            <w:tcW w:w="1366" w:type="dxa"/>
          </w:tcPr>
          <w:p w:rsidR="00862F4D" w:rsidRDefault="00587062" w:rsidP="00305093">
            <w:pPr>
              <w:widowControl w:val="0"/>
              <w:autoSpaceDE w:val="0"/>
              <w:autoSpaceDN w:val="0"/>
              <w:adjustRightInd w:val="0"/>
              <w:spacing w:before="40" w:after="20"/>
              <w:rPr>
                <w:sz w:val="18"/>
                <w:szCs w:val="18"/>
              </w:rPr>
            </w:pPr>
            <w:r>
              <w:rPr>
                <w:sz w:val="18"/>
                <w:szCs w:val="18"/>
              </w:rPr>
              <w:t>Sportklub Gutorfölde IKSZT</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w:t>
            </w: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r>
      <w:tr w:rsidR="00792C37" w:rsidRPr="004F681B">
        <w:tc>
          <w:tcPr>
            <w:tcW w:w="15026" w:type="dxa"/>
            <w:gridSpan w:val="11"/>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III. A nők esélyegyenlősége</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1</w:t>
            </w:r>
          </w:p>
        </w:tc>
        <w:tc>
          <w:tcPr>
            <w:tcW w:w="1366" w:type="dxa"/>
          </w:tcPr>
          <w:p w:rsidR="00792C37" w:rsidRPr="004F681B" w:rsidRDefault="00B605C4" w:rsidP="00305093">
            <w:pPr>
              <w:widowControl w:val="0"/>
              <w:autoSpaceDE w:val="0"/>
              <w:autoSpaceDN w:val="0"/>
              <w:adjustRightInd w:val="0"/>
              <w:spacing w:before="40" w:after="20"/>
              <w:rPr>
                <w:sz w:val="18"/>
                <w:szCs w:val="18"/>
              </w:rPr>
            </w:pPr>
            <w:r>
              <w:rPr>
                <w:sz w:val="18"/>
                <w:szCs w:val="18"/>
              </w:rPr>
              <w:t>nők foglalkoztatása</w:t>
            </w:r>
          </w:p>
        </w:tc>
        <w:tc>
          <w:tcPr>
            <w:tcW w:w="1366" w:type="dxa"/>
          </w:tcPr>
          <w:p w:rsidR="00792C37" w:rsidRPr="004F681B" w:rsidRDefault="00B605C4" w:rsidP="00305093">
            <w:pPr>
              <w:widowControl w:val="0"/>
              <w:autoSpaceDE w:val="0"/>
              <w:autoSpaceDN w:val="0"/>
              <w:adjustRightInd w:val="0"/>
              <w:spacing w:before="40" w:after="20"/>
              <w:rPr>
                <w:sz w:val="18"/>
                <w:szCs w:val="18"/>
              </w:rPr>
            </w:pPr>
            <w:r>
              <w:rPr>
                <w:sz w:val="18"/>
                <w:szCs w:val="18"/>
              </w:rPr>
              <w:t>nőket sújtó munkanélküliség</w:t>
            </w:r>
          </w:p>
        </w:tc>
        <w:tc>
          <w:tcPr>
            <w:tcW w:w="1366" w:type="dxa"/>
          </w:tcPr>
          <w:p w:rsidR="00792C37" w:rsidRPr="004F681B" w:rsidRDefault="00B605C4" w:rsidP="00305093">
            <w:pPr>
              <w:widowControl w:val="0"/>
              <w:autoSpaceDE w:val="0"/>
              <w:autoSpaceDN w:val="0"/>
              <w:adjustRightInd w:val="0"/>
              <w:spacing w:before="40" w:after="20"/>
              <w:rPr>
                <w:sz w:val="18"/>
                <w:szCs w:val="18"/>
              </w:rPr>
            </w:pPr>
            <w:r>
              <w:rPr>
                <w:sz w:val="18"/>
                <w:szCs w:val="18"/>
              </w:rPr>
              <w:t>női munkahelyek létrehozása a településen</w:t>
            </w:r>
          </w:p>
        </w:tc>
        <w:tc>
          <w:tcPr>
            <w:tcW w:w="1366" w:type="dxa"/>
          </w:tcPr>
          <w:p w:rsidR="00792C37" w:rsidRPr="004F681B" w:rsidRDefault="00B605C4" w:rsidP="00305093">
            <w:pPr>
              <w:widowControl w:val="0"/>
              <w:autoSpaceDE w:val="0"/>
              <w:autoSpaceDN w:val="0"/>
              <w:adjustRightInd w:val="0"/>
              <w:spacing w:before="40" w:after="20"/>
              <w:rPr>
                <w:sz w:val="18"/>
                <w:szCs w:val="18"/>
              </w:rPr>
            </w:pPr>
            <w:r>
              <w:rPr>
                <w:sz w:val="18"/>
                <w:szCs w:val="18"/>
              </w:rPr>
              <w:t>szoc. rend.</w:t>
            </w:r>
          </w:p>
        </w:tc>
        <w:tc>
          <w:tcPr>
            <w:tcW w:w="1366" w:type="dxa"/>
          </w:tcPr>
          <w:p w:rsidR="00792C37" w:rsidRPr="004F681B" w:rsidRDefault="00B605C4" w:rsidP="00305093">
            <w:pPr>
              <w:widowControl w:val="0"/>
              <w:autoSpaceDE w:val="0"/>
              <w:autoSpaceDN w:val="0"/>
              <w:adjustRightInd w:val="0"/>
              <w:spacing w:before="40" w:after="20"/>
              <w:rPr>
                <w:sz w:val="18"/>
                <w:szCs w:val="18"/>
              </w:rPr>
            </w:pPr>
            <w:r>
              <w:rPr>
                <w:sz w:val="18"/>
                <w:szCs w:val="18"/>
              </w:rPr>
              <w:t xml:space="preserve">munkahelyek teremtése a nők számára helyben (női közmunka, részmunkaidő, </w:t>
            </w:r>
            <w:r>
              <w:rPr>
                <w:sz w:val="18"/>
                <w:szCs w:val="18"/>
              </w:rPr>
              <w:lastRenderedPageBreak/>
              <w:t>családbarát munkahely)</w:t>
            </w:r>
          </w:p>
        </w:tc>
        <w:tc>
          <w:tcPr>
            <w:tcW w:w="1366" w:type="dxa"/>
          </w:tcPr>
          <w:p w:rsidR="00792C37" w:rsidRPr="004F681B" w:rsidRDefault="00B605C4" w:rsidP="00305093">
            <w:pPr>
              <w:widowControl w:val="0"/>
              <w:autoSpaceDE w:val="0"/>
              <w:autoSpaceDN w:val="0"/>
              <w:adjustRightInd w:val="0"/>
              <w:spacing w:before="40" w:after="20"/>
              <w:rPr>
                <w:sz w:val="18"/>
                <w:szCs w:val="18"/>
              </w:rPr>
            </w:pPr>
            <w:r>
              <w:rPr>
                <w:sz w:val="18"/>
                <w:szCs w:val="18"/>
              </w:rPr>
              <w:lastRenderedPageBreak/>
              <w:t>Szociális bizottság, Polgármester</w:t>
            </w:r>
          </w:p>
        </w:tc>
        <w:tc>
          <w:tcPr>
            <w:tcW w:w="1366" w:type="dxa"/>
          </w:tcPr>
          <w:p w:rsidR="00792C37" w:rsidRPr="004F681B" w:rsidRDefault="00B605C4" w:rsidP="00305093">
            <w:pPr>
              <w:widowControl w:val="0"/>
              <w:autoSpaceDE w:val="0"/>
              <w:autoSpaceDN w:val="0"/>
              <w:adjustRightInd w:val="0"/>
              <w:spacing w:before="40" w:after="20"/>
              <w:rPr>
                <w:sz w:val="18"/>
                <w:szCs w:val="18"/>
              </w:rPr>
            </w:pPr>
            <w:r>
              <w:rPr>
                <w:sz w:val="18"/>
                <w:szCs w:val="18"/>
              </w:rPr>
              <w:t>folyamatosan</w:t>
            </w:r>
          </w:p>
        </w:tc>
        <w:tc>
          <w:tcPr>
            <w:tcW w:w="1366" w:type="dxa"/>
          </w:tcPr>
          <w:p w:rsidR="00792C37" w:rsidRPr="004F681B" w:rsidRDefault="00B605C4" w:rsidP="00305093">
            <w:pPr>
              <w:widowControl w:val="0"/>
              <w:autoSpaceDE w:val="0"/>
              <w:autoSpaceDN w:val="0"/>
              <w:adjustRightInd w:val="0"/>
              <w:spacing w:before="40" w:after="20"/>
              <w:rPr>
                <w:sz w:val="18"/>
                <w:szCs w:val="18"/>
              </w:rPr>
            </w:pPr>
            <w:r>
              <w:rPr>
                <w:sz w:val="18"/>
                <w:szCs w:val="18"/>
              </w:rPr>
              <w:t>női foglalkoztatottság száma</w:t>
            </w:r>
          </w:p>
        </w:tc>
        <w:tc>
          <w:tcPr>
            <w:tcW w:w="1366" w:type="dxa"/>
          </w:tcPr>
          <w:p w:rsidR="00792C37" w:rsidRPr="004F681B" w:rsidRDefault="00B605C4" w:rsidP="00305093">
            <w:pPr>
              <w:widowControl w:val="0"/>
              <w:autoSpaceDE w:val="0"/>
              <w:autoSpaceDN w:val="0"/>
              <w:adjustRightInd w:val="0"/>
              <w:spacing w:before="40" w:after="20"/>
              <w:rPr>
                <w:sz w:val="18"/>
                <w:szCs w:val="18"/>
              </w:rPr>
            </w:pPr>
            <w:r>
              <w:rPr>
                <w:sz w:val="18"/>
                <w:szCs w:val="18"/>
              </w:rPr>
              <w:t>humán, pénzügyi</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közmunkaprogram</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2</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családtámogatás</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elszegényedés, megélhetési gondok</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gyermek és család támogatás</w:t>
            </w:r>
          </w:p>
        </w:tc>
        <w:tc>
          <w:tcPr>
            <w:tcW w:w="1366" w:type="dxa"/>
          </w:tcPr>
          <w:p w:rsidR="00337CAF" w:rsidRPr="00337CAF" w:rsidRDefault="00337CAF" w:rsidP="00337CAF">
            <w:pPr>
              <w:widowControl w:val="0"/>
              <w:autoSpaceDE w:val="0"/>
              <w:autoSpaceDN w:val="0"/>
              <w:adjustRightInd w:val="0"/>
              <w:spacing w:before="40" w:after="20"/>
              <w:rPr>
                <w:sz w:val="18"/>
                <w:szCs w:val="18"/>
              </w:rPr>
            </w:pPr>
            <w:r>
              <w:t>szoc. rend., gazdasági program</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célzott támogatások, átmeneti segélyezés, gyermekvédelmi tán.</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szociális bizottság, jegyző, polgármester</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folyamatosan</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hátrányos helyzetű családok száma</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pénzügyi</w:t>
            </w:r>
          </w:p>
        </w:tc>
        <w:tc>
          <w:tcPr>
            <w:tcW w:w="1366" w:type="dxa"/>
          </w:tcPr>
          <w:p w:rsidR="00792C37" w:rsidRPr="004F681B" w:rsidRDefault="00792C37" w:rsidP="00305093">
            <w:pPr>
              <w:widowControl w:val="0"/>
              <w:autoSpaceDE w:val="0"/>
              <w:autoSpaceDN w:val="0"/>
              <w:adjustRightInd w:val="0"/>
              <w:spacing w:before="40" w:after="20"/>
              <w:rPr>
                <w:sz w:val="18"/>
                <w:szCs w:val="18"/>
              </w:rPr>
            </w:pP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3</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nő védelem</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bántalmazás</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megfigyelő, jelzőrendszer kiépítése</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szoc. rend.</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jelző  rendszer kiépítése a településen</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szociális bizottság, családsegítő szolgálat, jegyző,háziorvos</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2014. 01. 01.</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bántalmazott nők száma</w:t>
            </w:r>
          </w:p>
        </w:tc>
        <w:tc>
          <w:tcPr>
            <w:tcW w:w="1366" w:type="dxa"/>
          </w:tcPr>
          <w:p w:rsidR="00792C37" w:rsidRPr="004F681B" w:rsidRDefault="00337CAF" w:rsidP="00305093">
            <w:pPr>
              <w:widowControl w:val="0"/>
              <w:autoSpaceDE w:val="0"/>
              <w:autoSpaceDN w:val="0"/>
              <w:adjustRightInd w:val="0"/>
              <w:spacing w:before="40" w:after="20"/>
              <w:rPr>
                <w:sz w:val="18"/>
                <w:szCs w:val="18"/>
              </w:rPr>
            </w:pPr>
            <w:r>
              <w:rPr>
                <w:sz w:val="18"/>
                <w:szCs w:val="18"/>
              </w:rPr>
              <w:t>humán</w:t>
            </w:r>
          </w:p>
        </w:tc>
        <w:tc>
          <w:tcPr>
            <w:tcW w:w="1366" w:type="dxa"/>
          </w:tcPr>
          <w:p w:rsidR="00792C37" w:rsidRPr="004F681B" w:rsidRDefault="001918F5" w:rsidP="00305093">
            <w:pPr>
              <w:widowControl w:val="0"/>
              <w:autoSpaceDE w:val="0"/>
              <w:autoSpaceDN w:val="0"/>
              <w:adjustRightInd w:val="0"/>
              <w:spacing w:before="40" w:after="20"/>
              <w:rPr>
                <w:sz w:val="18"/>
                <w:szCs w:val="18"/>
              </w:rPr>
            </w:pPr>
            <w:r>
              <w:rPr>
                <w:sz w:val="18"/>
                <w:szCs w:val="18"/>
              </w:rPr>
              <w:t>Bizottság létrejötte</w:t>
            </w:r>
          </w:p>
        </w:tc>
      </w:tr>
      <w:tr w:rsidR="001918F5" w:rsidRPr="004F681B">
        <w:tc>
          <w:tcPr>
            <w:tcW w:w="1366" w:type="dxa"/>
          </w:tcPr>
          <w:p w:rsidR="001918F5" w:rsidRPr="004F681B" w:rsidRDefault="001918F5" w:rsidP="00305093">
            <w:pPr>
              <w:widowControl w:val="0"/>
              <w:autoSpaceDE w:val="0"/>
              <w:autoSpaceDN w:val="0"/>
              <w:adjustRightInd w:val="0"/>
              <w:spacing w:before="40" w:after="20"/>
              <w:rPr>
                <w:sz w:val="18"/>
                <w:szCs w:val="18"/>
              </w:rPr>
            </w:pPr>
            <w:r>
              <w:rPr>
                <w:sz w:val="18"/>
                <w:szCs w:val="18"/>
              </w:rPr>
              <w:t>4</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lelki segítségnyújtás</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depresszió, elszigetelődés</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depresszió kezelése szakemberrel</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családvédelmi trv.</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lelki segítségnyújtás  kiépítése a településen</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IKSZT vezető, Polgármester</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2014. 06.30.</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depressziós, sérült nők száma</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humán, pénzügyi</w:t>
            </w:r>
          </w:p>
        </w:tc>
        <w:tc>
          <w:tcPr>
            <w:tcW w:w="1366" w:type="dxa"/>
          </w:tcPr>
          <w:p w:rsidR="001918F5" w:rsidRDefault="001918F5" w:rsidP="00305093">
            <w:pPr>
              <w:widowControl w:val="0"/>
              <w:autoSpaceDE w:val="0"/>
              <w:autoSpaceDN w:val="0"/>
              <w:adjustRightInd w:val="0"/>
              <w:spacing w:before="40" w:after="20"/>
              <w:rPr>
                <w:sz w:val="18"/>
                <w:szCs w:val="18"/>
              </w:rPr>
            </w:pPr>
          </w:p>
        </w:tc>
      </w:tr>
      <w:tr w:rsidR="001918F5" w:rsidRPr="004F681B">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5</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egészséges nő</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betegség, elhízás</w:t>
            </w:r>
          </w:p>
        </w:tc>
        <w:tc>
          <w:tcPr>
            <w:tcW w:w="1366" w:type="dxa"/>
          </w:tcPr>
          <w:p w:rsidR="001918F5" w:rsidRDefault="001918F5" w:rsidP="00305093">
            <w:pPr>
              <w:widowControl w:val="0"/>
              <w:autoSpaceDE w:val="0"/>
              <w:autoSpaceDN w:val="0"/>
              <w:adjustRightInd w:val="0"/>
              <w:spacing w:before="40" w:after="20"/>
              <w:rPr>
                <w:sz w:val="18"/>
                <w:szCs w:val="18"/>
              </w:rPr>
            </w:pPr>
            <w:r>
              <w:rPr>
                <w:sz w:val="18"/>
                <w:szCs w:val="18"/>
              </w:rPr>
              <w:t>egészségesebb</w:t>
            </w:r>
            <w:r w:rsidR="00291E7C">
              <w:rPr>
                <w:sz w:val="18"/>
                <w:szCs w:val="18"/>
              </w:rPr>
              <w:t xml:space="preserve"> jobb életminőség</w:t>
            </w:r>
          </w:p>
        </w:tc>
        <w:tc>
          <w:tcPr>
            <w:tcW w:w="1366" w:type="dxa"/>
          </w:tcPr>
          <w:p w:rsidR="001918F5" w:rsidRDefault="00291E7C" w:rsidP="00305093">
            <w:pPr>
              <w:widowControl w:val="0"/>
              <w:autoSpaceDE w:val="0"/>
              <w:autoSpaceDN w:val="0"/>
              <w:adjustRightInd w:val="0"/>
              <w:spacing w:before="40" w:after="20"/>
              <w:rPr>
                <w:sz w:val="18"/>
                <w:szCs w:val="18"/>
              </w:rPr>
            </w:pPr>
            <w:r>
              <w:rPr>
                <w:sz w:val="18"/>
                <w:szCs w:val="18"/>
              </w:rPr>
              <w:t>gazdasági program, sportfejlesztési konc.</w:t>
            </w:r>
          </w:p>
        </w:tc>
        <w:tc>
          <w:tcPr>
            <w:tcW w:w="1366" w:type="dxa"/>
          </w:tcPr>
          <w:p w:rsidR="001918F5" w:rsidRDefault="00291E7C" w:rsidP="00305093">
            <w:pPr>
              <w:widowControl w:val="0"/>
              <w:autoSpaceDE w:val="0"/>
              <w:autoSpaceDN w:val="0"/>
              <w:adjustRightInd w:val="0"/>
              <w:spacing w:before="40" w:after="20"/>
              <w:rPr>
                <w:sz w:val="18"/>
                <w:szCs w:val="18"/>
              </w:rPr>
            </w:pPr>
            <w:r>
              <w:rPr>
                <w:sz w:val="18"/>
                <w:szCs w:val="18"/>
              </w:rPr>
              <w:t>egészségügyi szűrővizsgálatok szervezése, sportolási lehetőségek biztosítása</w:t>
            </w:r>
          </w:p>
        </w:tc>
        <w:tc>
          <w:tcPr>
            <w:tcW w:w="1366" w:type="dxa"/>
          </w:tcPr>
          <w:p w:rsidR="001918F5" w:rsidRDefault="00291E7C" w:rsidP="00305093">
            <w:pPr>
              <w:widowControl w:val="0"/>
              <w:autoSpaceDE w:val="0"/>
              <w:autoSpaceDN w:val="0"/>
              <w:adjustRightInd w:val="0"/>
              <w:spacing w:before="40" w:after="20"/>
              <w:rPr>
                <w:sz w:val="18"/>
                <w:szCs w:val="18"/>
              </w:rPr>
            </w:pPr>
            <w:r>
              <w:rPr>
                <w:sz w:val="18"/>
                <w:szCs w:val="18"/>
              </w:rPr>
              <w:t>IKSZT vezető, Sportklub elnök, polgármester</w:t>
            </w:r>
          </w:p>
        </w:tc>
        <w:tc>
          <w:tcPr>
            <w:tcW w:w="1366" w:type="dxa"/>
          </w:tcPr>
          <w:p w:rsidR="001918F5" w:rsidRDefault="00291E7C" w:rsidP="00305093">
            <w:pPr>
              <w:widowControl w:val="0"/>
              <w:autoSpaceDE w:val="0"/>
              <w:autoSpaceDN w:val="0"/>
              <w:adjustRightInd w:val="0"/>
              <w:spacing w:before="40" w:after="20"/>
              <w:rPr>
                <w:sz w:val="18"/>
                <w:szCs w:val="18"/>
              </w:rPr>
            </w:pPr>
            <w:r>
              <w:rPr>
                <w:sz w:val="18"/>
                <w:szCs w:val="18"/>
              </w:rPr>
              <w:t>folyamatosan</w:t>
            </w:r>
          </w:p>
        </w:tc>
        <w:tc>
          <w:tcPr>
            <w:tcW w:w="1366" w:type="dxa"/>
          </w:tcPr>
          <w:p w:rsidR="001918F5" w:rsidRDefault="00291E7C" w:rsidP="00305093">
            <w:pPr>
              <w:widowControl w:val="0"/>
              <w:autoSpaceDE w:val="0"/>
              <w:autoSpaceDN w:val="0"/>
              <w:adjustRightInd w:val="0"/>
              <w:spacing w:before="40" w:after="20"/>
              <w:rPr>
                <w:sz w:val="18"/>
                <w:szCs w:val="18"/>
              </w:rPr>
            </w:pPr>
            <w:r>
              <w:rPr>
                <w:sz w:val="18"/>
                <w:szCs w:val="18"/>
              </w:rPr>
              <w:t>beteg emberek száma</w:t>
            </w:r>
          </w:p>
        </w:tc>
        <w:tc>
          <w:tcPr>
            <w:tcW w:w="1366" w:type="dxa"/>
          </w:tcPr>
          <w:p w:rsidR="001918F5" w:rsidRDefault="00291E7C" w:rsidP="00305093">
            <w:pPr>
              <w:widowControl w:val="0"/>
              <w:autoSpaceDE w:val="0"/>
              <w:autoSpaceDN w:val="0"/>
              <w:adjustRightInd w:val="0"/>
              <w:spacing w:before="40" w:after="20"/>
              <w:rPr>
                <w:sz w:val="18"/>
                <w:szCs w:val="18"/>
              </w:rPr>
            </w:pPr>
            <w:r>
              <w:rPr>
                <w:sz w:val="18"/>
                <w:szCs w:val="18"/>
              </w:rPr>
              <w:t>humán, pénzügyi, technikai</w:t>
            </w:r>
          </w:p>
        </w:tc>
        <w:tc>
          <w:tcPr>
            <w:tcW w:w="1366" w:type="dxa"/>
          </w:tcPr>
          <w:p w:rsidR="001918F5" w:rsidRDefault="001918F5" w:rsidP="00305093">
            <w:pPr>
              <w:widowControl w:val="0"/>
              <w:autoSpaceDE w:val="0"/>
              <w:autoSpaceDN w:val="0"/>
              <w:adjustRightInd w:val="0"/>
              <w:spacing w:before="40" w:after="20"/>
              <w:rPr>
                <w:sz w:val="18"/>
                <w:szCs w:val="18"/>
              </w:rPr>
            </w:pPr>
          </w:p>
        </w:tc>
      </w:tr>
      <w:tr w:rsidR="00291E7C" w:rsidRPr="004F681B">
        <w:tc>
          <w:tcPr>
            <w:tcW w:w="1366" w:type="dxa"/>
          </w:tcPr>
          <w:p w:rsidR="00291E7C" w:rsidRDefault="00291E7C" w:rsidP="00305093">
            <w:pPr>
              <w:widowControl w:val="0"/>
              <w:autoSpaceDE w:val="0"/>
              <w:autoSpaceDN w:val="0"/>
              <w:adjustRightInd w:val="0"/>
              <w:spacing w:before="40" w:after="20"/>
              <w:rPr>
                <w:sz w:val="18"/>
                <w:szCs w:val="18"/>
              </w:rPr>
            </w:pPr>
            <w:r>
              <w:rPr>
                <w:sz w:val="18"/>
                <w:szCs w:val="18"/>
              </w:rPr>
              <w:t>6</w:t>
            </w:r>
          </w:p>
        </w:tc>
        <w:tc>
          <w:tcPr>
            <w:tcW w:w="1366" w:type="dxa"/>
          </w:tcPr>
          <w:p w:rsidR="00291E7C" w:rsidRDefault="00291E7C" w:rsidP="00305093">
            <w:pPr>
              <w:widowControl w:val="0"/>
              <w:autoSpaceDE w:val="0"/>
              <w:autoSpaceDN w:val="0"/>
              <w:adjustRightInd w:val="0"/>
              <w:spacing w:before="40" w:after="20"/>
              <w:rPr>
                <w:sz w:val="18"/>
                <w:szCs w:val="18"/>
              </w:rPr>
            </w:pPr>
            <w:r>
              <w:rPr>
                <w:sz w:val="18"/>
                <w:szCs w:val="18"/>
              </w:rPr>
              <w:t>felnőtt képzés</w:t>
            </w:r>
          </w:p>
        </w:tc>
        <w:tc>
          <w:tcPr>
            <w:tcW w:w="1366" w:type="dxa"/>
          </w:tcPr>
          <w:p w:rsidR="00291E7C" w:rsidRDefault="00291E7C" w:rsidP="00305093">
            <w:pPr>
              <w:widowControl w:val="0"/>
              <w:autoSpaceDE w:val="0"/>
              <w:autoSpaceDN w:val="0"/>
              <w:adjustRightInd w:val="0"/>
              <w:spacing w:before="40" w:after="20"/>
              <w:rPr>
                <w:sz w:val="18"/>
                <w:szCs w:val="18"/>
              </w:rPr>
            </w:pPr>
            <w:r>
              <w:rPr>
                <w:sz w:val="18"/>
                <w:szCs w:val="18"/>
              </w:rPr>
              <w:t>képzettség hiánya, elhelyezkedés nehézsége</w:t>
            </w:r>
          </w:p>
        </w:tc>
        <w:tc>
          <w:tcPr>
            <w:tcW w:w="1366" w:type="dxa"/>
          </w:tcPr>
          <w:p w:rsidR="00291E7C" w:rsidRDefault="001815F4" w:rsidP="00305093">
            <w:pPr>
              <w:widowControl w:val="0"/>
              <w:autoSpaceDE w:val="0"/>
              <w:autoSpaceDN w:val="0"/>
              <w:adjustRightInd w:val="0"/>
              <w:spacing w:before="40" w:after="20"/>
              <w:rPr>
                <w:sz w:val="18"/>
                <w:szCs w:val="18"/>
              </w:rPr>
            </w:pPr>
            <w:r>
              <w:rPr>
                <w:sz w:val="18"/>
                <w:szCs w:val="18"/>
              </w:rPr>
              <w:t>képzettség, készségek megszerzése. elhelyezkedési esélyek növelése</w:t>
            </w:r>
          </w:p>
        </w:tc>
        <w:tc>
          <w:tcPr>
            <w:tcW w:w="1366" w:type="dxa"/>
          </w:tcPr>
          <w:p w:rsidR="00291E7C" w:rsidRDefault="001815F4" w:rsidP="00305093">
            <w:pPr>
              <w:widowControl w:val="0"/>
              <w:autoSpaceDE w:val="0"/>
              <w:autoSpaceDN w:val="0"/>
              <w:adjustRightInd w:val="0"/>
              <w:spacing w:before="40" w:after="20"/>
              <w:rPr>
                <w:sz w:val="18"/>
                <w:szCs w:val="18"/>
              </w:rPr>
            </w:pPr>
            <w:r>
              <w:rPr>
                <w:sz w:val="18"/>
                <w:szCs w:val="18"/>
              </w:rPr>
              <w:t>gazdasági program</w:t>
            </w:r>
          </w:p>
        </w:tc>
        <w:tc>
          <w:tcPr>
            <w:tcW w:w="1366" w:type="dxa"/>
          </w:tcPr>
          <w:p w:rsidR="00291E7C" w:rsidRDefault="001815F4" w:rsidP="00305093">
            <w:pPr>
              <w:widowControl w:val="0"/>
              <w:autoSpaceDE w:val="0"/>
              <w:autoSpaceDN w:val="0"/>
              <w:adjustRightInd w:val="0"/>
              <w:spacing w:before="40" w:after="20"/>
              <w:rPr>
                <w:sz w:val="18"/>
                <w:szCs w:val="18"/>
              </w:rPr>
            </w:pPr>
            <w:r>
              <w:rPr>
                <w:sz w:val="18"/>
                <w:szCs w:val="18"/>
              </w:rPr>
              <w:t>tanfolyamok, képzések (nyelvi, informatikai, szakmai)</w:t>
            </w:r>
          </w:p>
        </w:tc>
        <w:tc>
          <w:tcPr>
            <w:tcW w:w="1366" w:type="dxa"/>
          </w:tcPr>
          <w:p w:rsidR="00291E7C" w:rsidRDefault="001815F4" w:rsidP="00305093">
            <w:pPr>
              <w:widowControl w:val="0"/>
              <w:autoSpaceDE w:val="0"/>
              <w:autoSpaceDN w:val="0"/>
              <w:adjustRightInd w:val="0"/>
              <w:spacing w:before="40" w:after="20"/>
              <w:rPr>
                <w:sz w:val="18"/>
                <w:szCs w:val="18"/>
              </w:rPr>
            </w:pPr>
            <w:r>
              <w:rPr>
                <w:sz w:val="18"/>
                <w:szCs w:val="18"/>
              </w:rPr>
              <w:t>IKSZT vezető, polgármester</w:t>
            </w:r>
          </w:p>
        </w:tc>
        <w:tc>
          <w:tcPr>
            <w:tcW w:w="1366" w:type="dxa"/>
          </w:tcPr>
          <w:p w:rsidR="00291E7C" w:rsidRDefault="001815F4" w:rsidP="00305093">
            <w:pPr>
              <w:widowControl w:val="0"/>
              <w:autoSpaceDE w:val="0"/>
              <w:autoSpaceDN w:val="0"/>
              <w:adjustRightInd w:val="0"/>
              <w:spacing w:before="40" w:after="20"/>
              <w:rPr>
                <w:sz w:val="18"/>
                <w:szCs w:val="18"/>
              </w:rPr>
            </w:pPr>
            <w:r>
              <w:rPr>
                <w:sz w:val="18"/>
                <w:szCs w:val="18"/>
              </w:rPr>
              <w:t>2013. 10. 01-től folyamatosan</w:t>
            </w:r>
          </w:p>
        </w:tc>
        <w:tc>
          <w:tcPr>
            <w:tcW w:w="1366" w:type="dxa"/>
          </w:tcPr>
          <w:p w:rsidR="00291E7C" w:rsidRDefault="00875654" w:rsidP="00305093">
            <w:pPr>
              <w:widowControl w:val="0"/>
              <w:autoSpaceDE w:val="0"/>
              <w:autoSpaceDN w:val="0"/>
              <w:adjustRightInd w:val="0"/>
              <w:spacing w:before="40" w:after="20"/>
              <w:rPr>
                <w:sz w:val="18"/>
                <w:szCs w:val="18"/>
              </w:rPr>
            </w:pPr>
            <w:r>
              <w:rPr>
                <w:sz w:val="18"/>
                <w:szCs w:val="18"/>
              </w:rPr>
              <w:t>álláskeresők száma</w:t>
            </w:r>
          </w:p>
        </w:tc>
        <w:tc>
          <w:tcPr>
            <w:tcW w:w="1366" w:type="dxa"/>
          </w:tcPr>
          <w:p w:rsidR="00291E7C" w:rsidRDefault="00875654" w:rsidP="00305093">
            <w:pPr>
              <w:widowControl w:val="0"/>
              <w:autoSpaceDE w:val="0"/>
              <w:autoSpaceDN w:val="0"/>
              <w:adjustRightInd w:val="0"/>
              <w:spacing w:before="40" w:after="20"/>
              <w:rPr>
                <w:sz w:val="18"/>
                <w:szCs w:val="18"/>
              </w:rPr>
            </w:pPr>
            <w:r>
              <w:rPr>
                <w:sz w:val="18"/>
                <w:szCs w:val="18"/>
              </w:rPr>
              <w:t>humán, pénzügyi</w:t>
            </w:r>
          </w:p>
        </w:tc>
        <w:tc>
          <w:tcPr>
            <w:tcW w:w="1366" w:type="dxa"/>
          </w:tcPr>
          <w:p w:rsidR="00291E7C" w:rsidRDefault="00291E7C" w:rsidP="00305093">
            <w:pPr>
              <w:widowControl w:val="0"/>
              <w:autoSpaceDE w:val="0"/>
              <w:autoSpaceDN w:val="0"/>
              <w:adjustRightInd w:val="0"/>
              <w:spacing w:before="40" w:after="20"/>
              <w:rPr>
                <w:sz w:val="18"/>
                <w:szCs w:val="18"/>
              </w:rPr>
            </w:pP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w:t>
            </w: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r>
      <w:tr w:rsidR="00792C37" w:rsidRPr="004F681B">
        <w:tc>
          <w:tcPr>
            <w:tcW w:w="15026" w:type="dxa"/>
            <w:gridSpan w:val="11"/>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IV. Az idősek esélyegyenlősége</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1</w:t>
            </w:r>
          </w:p>
        </w:tc>
        <w:tc>
          <w:tcPr>
            <w:tcW w:w="1366" w:type="dxa"/>
          </w:tcPr>
          <w:p w:rsidR="00792C37" w:rsidRPr="004F681B" w:rsidRDefault="00AE78F4" w:rsidP="00305093">
            <w:pPr>
              <w:widowControl w:val="0"/>
              <w:autoSpaceDE w:val="0"/>
              <w:autoSpaceDN w:val="0"/>
              <w:adjustRightInd w:val="0"/>
              <w:spacing w:before="40" w:after="20"/>
              <w:rPr>
                <w:sz w:val="18"/>
                <w:szCs w:val="18"/>
              </w:rPr>
            </w:pPr>
            <w:r>
              <w:rPr>
                <w:sz w:val="18"/>
                <w:szCs w:val="18"/>
              </w:rPr>
              <w:t>gondoskodás</w:t>
            </w:r>
          </w:p>
        </w:tc>
        <w:tc>
          <w:tcPr>
            <w:tcW w:w="1366" w:type="dxa"/>
          </w:tcPr>
          <w:p w:rsidR="00792C37" w:rsidRPr="004F681B" w:rsidRDefault="00AE78F4" w:rsidP="00305093">
            <w:pPr>
              <w:widowControl w:val="0"/>
              <w:autoSpaceDE w:val="0"/>
              <w:autoSpaceDN w:val="0"/>
              <w:adjustRightInd w:val="0"/>
              <w:spacing w:before="40" w:after="20"/>
              <w:rPr>
                <w:sz w:val="18"/>
                <w:szCs w:val="18"/>
              </w:rPr>
            </w:pPr>
            <w:r>
              <w:rPr>
                <w:sz w:val="18"/>
                <w:szCs w:val="18"/>
              </w:rPr>
              <w:t>romló egészségi állapot, magány</w:t>
            </w:r>
          </w:p>
        </w:tc>
        <w:tc>
          <w:tcPr>
            <w:tcW w:w="1366" w:type="dxa"/>
          </w:tcPr>
          <w:p w:rsidR="00792C37" w:rsidRPr="004F681B" w:rsidRDefault="001A31BC" w:rsidP="00305093">
            <w:pPr>
              <w:widowControl w:val="0"/>
              <w:autoSpaceDE w:val="0"/>
              <w:autoSpaceDN w:val="0"/>
              <w:adjustRightInd w:val="0"/>
              <w:spacing w:before="40" w:after="20"/>
              <w:rPr>
                <w:sz w:val="18"/>
                <w:szCs w:val="18"/>
              </w:rPr>
            </w:pPr>
            <w:r>
              <w:rPr>
                <w:sz w:val="18"/>
                <w:szCs w:val="18"/>
              </w:rPr>
              <w:t>egészségesebb, boldog időskor</w:t>
            </w:r>
          </w:p>
        </w:tc>
        <w:tc>
          <w:tcPr>
            <w:tcW w:w="1366" w:type="dxa"/>
          </w:tcPr>
          <w:p w:rsidR="00792C37" w:rsidRPr="004F681B" w:rsidRDefault="001A31BC" w:rsidP="00305093">
            <w:pPr>
              <w:widowControl w:val="0"/>
              <w:autoSpaceDE w:val="0"/>
              <w:autoSpaceDN w:val="0"/>
              <w:adjustRightInd w:val="0"/>
              <w:spacing w:before="40" w:after="20"/>
              <w:rPr>
                <w:sz w:val="18"/>
                <w:szCs w:val="18"/>
              </w:rPr>
            </w:pPr>
            <w:r>
              <w:rPr>
                <w:sz w:val="18"/>
                <w:szCs w:val="18"/>
              </w:rPr>
              <w:t>szoc. rendelet, gazdasági program</w:t>
            </w:r>
          </w:p>
        </w:tc>
        <w:tc>
          <w:tcPr>
            <w:tcW w:w="1366" w:type="dxa"/>
          </w:tcPr>
          <w:p w:rsidR="00792C37" w:rsidRPr="004F681B" w:rsidRDefault="001A31BC" w:rsidP="00305093">
            <w:pPr>
              <w:widowControl w:val="0"/>
              <w:autoSpaceDE w:val="0"/>
              <w:autoSpaceDN w:val="0"/>
              <w:adjustRightInd w:val="0"/>
              <w:spacing w:before="40" w:after="20"/>
              <w:rPr>
                <w:sz w:val="18"/>
                <w:szCs w:val="18"/>
              </w:rPr>
            </w:pPr>
            <w:r>
              <w:rPr>
                <w:sz w:val="18"/>
                <w:szCs w:val="18"/>
              </w:rPr>
              <w:t>szűrővizsgálatok szervezése, előadások, közösségi programok szervezése, kirándulások</w:t>
            </w:r>
          </w:p>
        </w:tc>
        <w:tc>
          <w:tcPr>
            <w:tcW w:w="1366" w:type="dxa"/>
          </w:tcPr>
          <w:p w:rsidR="00792C37" w:rsidRPr="004F681B" w:rsidRDefault="001A31BC" w:rsidP="00305093">
            <w:pPr>
              <w:widowControl w:val="0"/>
              <w:autoSpaceDE w:val="0"/>
              <w:autoSpaceDN w:val="0"/>
              <w:adjustRightInd w:val="0"/>
              <w:spacing w:before="40" w:after="20"/>
              <w:rPr>
                <w:sz w:val="18"/>
                <w:szCs w:val="18"/>
              </w:rPr>
            </w:pPr>
            <w:r>
              <w:rPr>
                <w:sz w:val="18"/>
                <w:szCs w:val="18"/>
              </w:rPr>
              <w:t>háziorvos, IKSZT vezető, polgármester</w:t>
            </w:r>
          </w:p>
        </w:tc>
        <w:tc>
          <w:tcPr>
            <w:tcW w:w="1366" w:type="dxa"/>
          </w:tcPr>
          <w:p w:rsidR="00792C37" w:rsidRPr="004F681B" w:rsidRDefault="001A31BC" w:rsidP="00305093">
            <w:pPr>
              <w:widowControl w:val="0"/>
              <w:autoSpaceDE w:val="0"/>
              <w:autoSpaceDN w:val="0"/>
              <w:adjustRightInd w:val="0"/>
              <w:spacing w:before="40" w:after="20"/>
              <w:rPr>
                <w:sz w:val="18"/>
                <w:szCs w:val="18"/>
              </w:rPr>
            </w:pPr>
            <w:r>
              <w:rPr>
                <w:sz w:val="18"/>
                <w:szCs w:val="18"/>
              </w:rPr>
              <w:t>folyamatosan</w:t>
            </w:r>
          </w:p>
        </w:tc>
        <w:tc>
          <w:tcPr>
            <w:tcW w:w="1366" w:type="dxa"/>
          </w:tcPr>
          <w:p w:rsidR="00792C37" w:rsidRPr="004F681B" w:rsidRDefault="001A31BC" w:rsidP="00305093">
            <w:pPr>
              <w:widowControl w:val="0"/>
              <w:autoSpaceDE w:val="0"/>
              <w:autoSpaceDN w:val="0"/>
              <w:adjustRightInd w:val="0"/>
              <w:spacing w:before="40" w:after="20"/>
              <w:rPr>
                <w:sz w:val="18"/>
                <w:szCs w:val="18"/>
              </w:rPr>
            </w:pPr>
            <w:r>
              <w:rPr>
                <w:sz w:val="18"/>
                <w:szCs w:val="18"/>
              </w:rPr>
              <w:t>vizsgálatok száma, programok</w:t>
            </w:r>
          </w:p>
        </w:tc>
        <w:tc>
          <w:tcPr>
            <w:tcW w:w="1366" w:type="dxa"/>
          </w:tcPr>
          <w:p w:rsidR="00792C37" w:rsidRPr="004F681B" w:rsidRDefault="001A31BC" w:rsidP="00305093">
            <w:pPr>
              <w:widowControl w:val="0"/>
              <w:autoSpaceDE w:val="0"/>
              <w:autoSpaceDN w:val="0"/>
              <w:adjustRightInd w:val="0"/>
              <w:spacing w:before="40" w:after="20"/>
              <w:rPr>
                <w:sz w:val="18"/>
                <w:szCs w:val="18"/>
              </w:rPr>
            </w:pPr>
            <w:r>
              <w:rPr>
                <w:sz w:val="18"/>
                <w:szCs w:val="18"/>
              </w:rPr>
              <w:t>humán, pénzűgyi</w:t>
            </w:r>
          </w:p>
        </w:tc>
        <w:tc>
          <w:tcPr>
            <w:tcW w:w="1366" w:type="dxa"/>
          </w:tcPr>
          <w:p w:rsidR="00792C37" w:rsidRPr="004F681B" w:rsidRDefault="001A31BC" w:rsidP="00305093">
            <w:pPr>
              <w:widowControl w:val="0"/>
              <w:autoSpaceDE w:val="0"/>
              <w:autoSpaceDN w:val="0"/>
              <w:adjustRightInd w:val="0"/>
              <w:spacing w:before="40" w:after="20"/>
              <w:rPr>
                <w:sz w:val="18"/>
                <w:szCs w:val="18"/>
              </w:rPr>
            </w:pPr>
            <w:r>
              <w:rPr>
                <w:sz w:val="18"/>
                <w:szCs w:val="18"/>
              </w:rPr>
              <w:t>Nyugdíjas klub</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2</w:t>
            </w:r>
          </w:p>
        </w:tc>
        <w:tc>
          <w:tcPr>
            <w:tcW w:w="1366" w:type="dxa"/>
          </w:tcPr>
          <w:p w:rsidR="00792C37" w:rsidRPr="004F681B" w:rsidRDefault="003D6823" w:rsidP="00305093">
            <w:pPr>
              <w:widowControl w:val="0"/>
              <w:autoSpaceDE w:val="0"/>
              <w:autoSpaceDN w:val="0"/>
              <w:adjustRightInd w:val="0"/>
              <w:spacing w:before="40" w:after="20"/>
              <w:rPr>
                <w:sz w:val="18"/>
                <w:szCs w:val="18"/>
              </w:rPr>
            </w:pPr>
            <w:r>
              <w:rPr>
                <w:sz w:val="18"/>
                <w:szCs w:val="18"/>
              </w:rPr>
              <w:t>Dolgoznék</w:t>
            </w:r>
          </w:p>
        </w:tc>
        <w:tc>
          <w:tcPr>
            <w:tcW w:w="1366" w:type="dxa"/>
          </w:tcPr>
          <w:p w:rsidR="00792C37" w:rsidRPr="004F681B" w:rsidRDefault="003D6823" w:rsidP="00305093">
            <w:pPr>
              <w:widowControl w:val="0"/>
              <w:autoSpaceDE w:val="0"/>
              <w:autoSpaceDN w:val="0"/>
              <w:adjustRightInd w:val="0"/>
              <w:spacing w:before="40" w:after="20"/>
              <w:rPr>
                <w:sz w:val="18"/>
                <w:szCs w:val="18"/>
              </w:rPr>
            </w:pPr>
            <w:r>
              <w:rPr>
                <w:sz w:val="18"/>
                <w:szCs w:val="18"/>
              </w:rPr>
              <w:t>munkanélküliség, leépítés</w:t>
            </w:r>
          </w:p>
        </w:tc>
        <w:tc>
          <w:tcPr>
            <w:tcW w:w="1366" w:type="dxa"/>
          </w:tcPr>
          <w:p w:rsidR="00792C37" w:rsidRPr="004F681B" w:rsidRDefault="003D6823" w:rsidP="00305093">
            <w:pPr>
              <w:widowControl w:val="0"/>
              <w:autoSpaceDE w:val="0"/>
              <w:autoSpaceDN w:val="0"/>
              <w:adjustRightInd w:val="0"/>
              <w:spacing w:before="40" w:after="20"/>
              <w:rPr>
                <w:sz w:val="18"/>
                <w:szCs w:val="18"/>
              </w:rPr>
            </w:pPr>
            <w:r>
              <w:rPr>
                <w:sz w:val="18"/>
                <w:szCs w:val="18"/>
              </w:rPr>
              <w:t>munkahely létrehozása, közfoglalkoztatá</w:t>
            </w:r>
            <w:r>
              <w:rPr>
                <w:sz w:val="18"/>
                <w:szCs w:val="18"/>
              </w:rPr>
              <w:lastRenderedPageBreak/>
              <w:t xml:space="preserve">s bővítése, </w:t>
            </w:r>
          </w:p>
        </w:tc>
        <w:tc>
          <w:tcPr>
            <w:tcW w:w="1366" w:type="dxa"/>
          </w:tcPr>
          <w:p w:rsidR="00792C37" w:rsidRPr="004F681B" w:rsidRDefault="00A63BF9" w:rsidP="00305093">
            <w:pPr>
              <w:widowControl w:val="0"/>
              <w:autoSpaceDE w:val="0"/>
              <w:autoSpaceDN w:val="0"/>
              <w:adjustRightInd w:val="0"/>
              <w:spacing w:before="40" w:after="20"/>
              <w:rPr>
                <w:sz w:val="18"/>
                <w:szCs w:val="18"/>
              </w:rPr>
            </w:pPr>
            <w:r>
              <w:rPr>
                <w:sz w:val="18"/>
                <w:szCs w:val="18"/>
              </w:rPr>
              <w:lastRenderedPageBreak/>
              <w:t>gazdasági program</w:t>
            </w:r>
          </w:p>
        </w:tc>
        <w:tc>
          <w:tcPr>
            <w:tcW w:w="1366" w:type="dxa"/>
          </w:tcPr>
          <w:p w:rsidR="00792C37" w:rsidRPr="004F681B" w:rsidRDefault="00A63BF9" w:rsidP="00305093">
            <w:pPr>
              <w:widowControl w:val="0"/>
              <w:autoSpaceDE w:val="0"/>
              <w:autoSpaceDN w:val="0"/>
              <w:adjustRightInd w:val="0"/>
              <w:spacing w:before="40" w:after="20"/>
              <w:rPr>
                <w:sz w:val="18"/>
                <w:szCs w:val="18"/>
              </w:rPr>
            </w:pPr>
            <w:r>
              <w:rPr>
                <w:sz w:val="18"/>
                <w:szCs w:val="18"/>
              </w:rPr>
              <w:t xml:space="preserve">idősbarát munkahely, részmunkaidős </w:t>
            </w:r>
            <w:r>
              <w:rPr>
                <w:sz w:val="18"/>
                <w:szCs w:val="18"/>
              </w:rPr>
              <w:lastRenderedPageBreak/>
              <w:t>foglalkoztatás, közfoglalkoztatás bővítése</w:t>
            </w:r>
          </w:p>
        </w:tc>
        <w:tc>
          <w:tcPr>
            <w:tcW w:w="1366" w:type="dxa"/>
          </w:tcPr>
          <w:p w:rsidR="00792C37" w:rsidRPr="004F681B" w:rsidRDefault="00A63BF9" w:rsidP="00305093">
            <w:pPr>
              <w:widowControl w:val="0"/>
              <w:autoSpaceDE w:val="0"/>
              <w:autoSpaceDN w:val="0"/>
              <w:adjustRightInd w:val="0"/>
              <w:spacing w:before="40" w:after="20"/>
              <w:rPr>
                <w:sz w:val="18"/>
                <w:szCs w:val="18"/>
              </w:rPr>
            </w:pPr>
            <w:r>
              <w:rPr>
                <w:sz w:val="18"/>
                <w:szCs w:val="18"/>
              </w:rPr>
              <w:lastRenderedPageBreak/>
              <w:t>Polgármester</w:t>
            </w:r>
          </w:p>
        </w:tc>
        <w:tc>
          <w:tcPr>
            <w:tcW w:w="1366" w:type="dxa"/>
          </w:tcPr>
          <w:p w:rsidR="00792C37" w:rsidRPr="004F681B" w:rsidRDefault="00AD04A0" w:rsidP="00305093">
            <w:pPr>
              <w:widowControl w:val="0"/>
              <w:autoSpaceDE w:val="0"/>
              <w:autoSpaceDN w:val="0"/>
              <w:adjustRightInd w:val="0"/>
              <w:spacing w:before="40" w:after="20"/>
              <w:rPr>
                <w:sz w:val="18"/>
                <w:szCs w:val="18"/>
              </w:rPr>
            </w:pPr>
            <w:r>
              <w:rPr>
                <w:sz w:val="18"/>
                <w:szCs w:val="18"/>
              </w:rPr>
              <w:t>2015</w:t>
            </w:r>
            <w:r w:rsidR="00A63BF9">
              <w:rPr>
                <w:sz w:val="18"/>
                <w:szCs w:val="18"/>
              </w:rPr>
              <w:t>.07.01.</w:t>
            </w:r>
          </w:p>
        </w:tc>
        <w:tc>
          <w:tcPr>
            <w:tcW w:w="1366" w:type="dxa"/>
          </w:tcPr>
          <w:p w:rsidR="00792C37" w:rsidRPr="004F681B" w:rsidRDefault="00AD04A0" w:rsidP="00305093">
            <w:pPr>
              <w:widowControl w:val="0"/>
              <w:autoSpaceDE w:val="0"/>
              <w:autoSpaceDN w:val="0"/>
              <w:adjustRightInd w:val="0"/>
              <w:spacing w:before="40" w:after="20"/>
              <w:rPr>
                <w:sz w:val="18"/>
                <w:szCs w:val="18"/>
              </w:rPr>
            </w:pPr>
            <w:r>
              <w:rPr>
                <w:sz w:val="18"/>
                <w:szCs w:val="18"/>
              </w:rPr>
              <w:t>alkalmazottak száma</w:t>
            </w:r>
          </w:p>
        </w:tc>
        <w:tc>
          <w:tcPr>
            <w:tcW w:w="1366" w:type="dxa"/>
          </w:tcPr>
          <w:p w:rsidR="00792C37" w:rsidRPr="004F681B" w:rsidRDefault="00AD04A0" w:rsidP="00305093">
            <w:pPr>
              <w:widowControl w:val="0"/>
              <w:autoSpaceDE w:val="0"/>
              <w:autoSpaceDN w:val="0"/>
              <w:adjustRightInd w:val="0"/>
              <w:spacing w:before="40" w:after="20"/>
              <w:rPr>
                <w:sz w:val="18"/>
                <w:szCs w:val="18"/>
              </w:rPr>
            </w:pPr>
            <w:r>
              <w:rPr>
                <w:sz w:val="18"/>
                <w:szCs w:val="18"/>
              </w:rPr>
              <w:t>pénzügyi</w:t>
            </w:r>
          </w:p>
        </w:tc>
        <w:tc>
          <w:tcPr>
            <w:tcW w:w="1366" w:type="dxa"/>
          </w:tcPr>
          <w:p w:rsidR="00792C37" w:rsidRPr="004F681B" w:rsidRDefault="00792C37" w:rsidP="00305093">
            <w:pPr>
              <w:widowControl w:val="0"/>
              <w:autoSpaceDE w:val="0"/>
              <w:autoSpaceDN w:val="0"/>
              <w:adjustRightInd w:val="0"/>
              <w:spacing w:before="40" w:after="20"/>
              <w:rPr>
                <w:sz w:val="18"/>
                <w:szCs w:val="18"/>
              </w:rPr>
            </w:pPr>
          </w:p>
        </w:tc>
      </w:tr>
      <w:tr w:rsidR="00AD04A0" w:rsidRPr="004F681B">
        <w:tc>
          <w:tcPr>
            <w:tcW w:w="1366" w:type="dxa"/>
          </w:tcPr>
          <w:p w:rsidR="00AD04A0" w:rsidRPr="004F681B" w:rsidRDefault="00AD04A0" w:rsidP="00305093">
            <w:pPr>
              <w:widowControl w:val="0"/>
              <w:autoSpaceDE w:val="0"/>
              <w:autoSpaceDN w:val="0"/>
              <w:adjustRightInd w:val="0"/>
              <w:spacing w:before="40" w:after="20"/>
              <w:rPr>
                <w:sz w:val="18"/>
                <w:szCs w:val="18"/>
              </w:rPr>
            </w:pPr>
            <w:r>
              <w:rPr>
                <w:sz w:val="18"/>
                <w:szCs w:val="18"/>
              </w:rPr>
              <w:t>3</w:t>
            </w:r>
          </w:p>
        </w:tc>
        <w:tc>
          <w:tcPr>
            <w:tcW w:w="1366" w:type="dxa"/>
          </w:tcPr>
          <w:p w:rsidR="00AD04A0" w:rsidRDefault="00AD04A0" w:rsidP="00305093">
            <w:pPr>
              <w:widowControl w:val="0"/>
              <w:autoSpaceDE w:val="0"/>
              <w:autoSpaceDN w:val="0"/>
              <w:adjustRightInd w:val="0"/>
              <w:spacing w:before="40" w:after="20"/>
              <w:rPr>
                <w:sz w:val="18"/>
                <w:szCs w:val="18"/>
              </w:rPr>
            </w:pPr>
            <w:r>
              <w:rPr>
                <w:sz w:val="18"/>
                <w:szCs w:val="18"/>
              </w:rPr>
              <w:t>Segíts</w:t>
            </w:r>
          </w:p>
        </w:tc>
        <w:tc>
          <w:tcPr>
            <w:tcW w:w="1366" w:type="dxa"/>
          </w:tcPr>
          <w:p w:rsidR="00AD04A0" w:rsidRDefault="007E1B8B" w:rsidP="00305093">
            <w:pPr>
              <w:widowControl w:val="0"/>
              <w:autoSpaceDE w:val="0"/>
              <w:autoSpaceDN w:val="0"/>
              <w:adjustRightInd w:val="0"/>
              <w:spacing w:before="40" w:after="20"/>
              <w:rPr>
                <w:sz w:val="18"/>
                <w:szCs w:val="18"/>
              </w:rPr>
            </w:pPr>
            <w:r>
              <w:rPr>
                <w:sz w:val="18"/>
                <w:szCs w:val="18"/>
              </w:rPr>
              <w:t>időskori gyengeség, önellátás nehézségei, közlekedési nehézségek</w:t>
            </w:r>
          </w:p>
        </w:tc>
        <w:tc>
          <w:tcPr>
            <w:tcW w:w="1366" w:type="dxa"/>
          </w:tcPr>
          <w:p w:rsidR="00AD04A0" w:rsidRDefault="007E1B8B" w:rsidP="00305093">
            <w:pPr>
              <w:widowControl w:val="0"/>
              <w:autoSpaceDE w:val="0"/>
              <w:autoSpaceDN w:val="0"/>
              <w:adjustRightInd w:val="0"/>
              <w:spacing w:before="40" w:after="20"/>
              <w:rPr>
                <w:sz w:val="18"/>
                <w:szCs w:val="18"/>
              </w:rPr>
            </w:pPr>
            <w:r>
              <w:rPr>
                <w:sz w:val="18"/>
                <w:szCs w:val="18"/>
              </w:rPr>
              <w:t>szociális biztonság megteremtése</w:t>
            </w:r>
          </w:p>
        </w:tc>
        <w:tc>
          <w:tcPr>
            <w:tcW w:w="1366" w:type="dxa"/>
          </w:tcPr>
          <w:p w:rsidR="00AD04A0" w:rsidRDefault="007E1B8B" w:rsidP="00305093">
            <w:pPr>
              <w:widowControl w:val="0"/>
              <w:autoSpaceDE w:val="0"/>
              <w:autoSpaceDN w:val="0"/>
              <w:adjustRightInd w:val="0"/>
              <w:spacing w:before="40" w:after="20"/>
              <w:rPr>
                <w:sz w:val="18"/>
                <w:szCs w:val="18"/>
              </w:rPr>
            </w:pPr>
            <w:r>
              <w:rPr>
                <w:sz w:val="18"/>
                <w:szCs w:val="18"/>
              </w:rPr>
              <w:t>szoc. törvény, szoc. rendelet, gazdasági program</w:t>
            </w:r>
          </w:p>
        </w:tc>
        <w:tc>
          <w:tcPr>
            <w:tcW w:w="1366" w:type="dxa"/>
          </w:tcPr>
          <w:p w:rsidR="00AD04A0" w:rsidRDefault="007E1B8B" w:rsidP="00305093">
            <w:pPr>
              <w:widowControl w:val="0"/>
              <w:autoSpaceDE w:val="0"/>
              <w:autoSpaceDN w:val="0"/>
              <w:adjustRightInd w:val="0"/>
              <w:spacing w:before="40" w:after="20"/>
              <w:rPr>
                <w:sz w:val="18"/>
                <w:szCs w:val="18"/>
              </w:rPr>
            </w:pPr>
            <w:r>
              <w:rPr>
                <w:sz w:val="18"/>
                <w:szCs w:val="18"/>
              </w:rPr>
              <w:t xml:space="preserve">házigondozás fejlesztése, kiterjesztése, szociális étkeztetés, </w:t>
            </w:r>
            <w:r w:rsidR="00DB2FF6">
              <w:rPr>
                <w:sz w:val="18"/>
                <w:szCs w:val="18"/>
              </w:rPr>
              <w:t>szállítási, szolgáltatás, ingatlan rendezés</w:t>
            </w:r>
          </w:p>
        </w:tc>
        <w:tc>
          <w:tcPr>
            <w:tcW w:w="1366" w:type="dxa"/>
          </w:tcPr>
          <w:p w:rsidR="00AD04A0" w:rsidRDefault="00DB2FF6" w:rsidP="00305093">
            <w:pPr>
              <w:widowControl w:val="0"/>
              <w:autoSpaceDE w:val="0"/>
              <w:autoSpaceDN w:val="0"/>
              <w:adjustRightInd w:val="0"/>
              <w:spacing w:before="40" w:after="20"/>
              <w:rPr>
                <w:sz w:val="18"/>
                <w:szCs w:val="18"/>
              </w:rPr>
            </w:pPr>
            <w:r>
              <w:rPr>
                <w:sz w:val="18"/>
                <w:szCs w:val="18"/>
              </w:rPr>
              <w:t>Polgármester</w:t>
            </w:r>
          </w:p>
        </w:tc>
        <w:tc>
          <w:tcPr>
            <w:tcW w:w="1366" w:type="dxa"/>
          </w:tcPr>
          <w:p w:rsidR="00AD04A0" w:rsidRDefault="00DB2FF6" w:rsidP="00305093">
            <w:pPr>
              <w:widowControl w:val="0"/>
              <w:autoSpaceDE w:val="0"/>
              <w:autoSpaceDN w:val="0"/>
              <w:adjustRightInd w:val="0"/>
              <w:spacing w:before="40" w:after="20"/>
              <w:rPr>
                <w:sz w:val="18"/>
                <w:szCs w:val="18"/>
              </w:rPr>
            </w:pPr>
            <w:r>
              <w:rPr>
                <w:sz w:val="18"/>
                <w:szCs w:val="18"/>
              </w:rPr>
              <w:t>2014. 07.01.</w:t>
            </w:r>
          </w:p>
        </w:tc>
        <w:tc>
          <w:tcPr>
            <w:tcW w:w="1366" w:type="dxa"/>
          </w:tcPr>
          <w:p w:rsidR="00AD04A0" w:rsidRDefault="00DB2FF6" w:rsidP="00305093">
            <w:pPr>
              <w:widowControl w:val="0"/>
              <w:autoSpaceDE w:val="0"/>
              <w:autoSpaceDN w:val="0"/>
              <w:adjustRightInd w:val="0"/>
              <w:spacing w:before="40" w:after="20"/>
              <w:rPr>
                <w:sz w:val="18"/>
                <w:szCs w:val="18"/>
              </w:rPr>
            </w:pPr>
            <w:r>
              <w:rPr>
                <w:sz w:val="18"/>
                <w:szCs w:val="18"/>
              </w:rPr>
              <w:t>gondozottak száma</w:t>
            </w:r>
          </w:p>
        </w:tc>
        <w:tc>
          <w:tcPr>
            <w:tcW w:w="1366" w:type="dxa"/>
          </w:tcPr>
          <w:p w:rsidR="00AD04A0" w:rsidRDefault="00DB2FF6" w:rsidP="00305093">
            <w:pPr>
              <w:widowControl w:val="0"/>
              <w:autoSpaceDE w:val="0"/>
              <w:autoSpaceDN w:val="0"/>
              <w:adjustRightInd w:val="0"/>
              <w:spacing w:before="40" w:after="20"/>
              <w:rPr>
                <w:sz w:val="18"/>
                <w:szCs w:val="18"/>
              </w:rPr>
            </w:pPr>
            <w:r>
              <w:rPr>
                <w:sz w:val="18"/>
                <w:szCs w:val="18"/>
              </w:rPr>
              <w:t>humán, pénzügyi, technikai</w:t>
            </w:r>
          </w:p>
        </w:tc>
        <w:tc>
          <w:tcPr>
            <w:tcW w:w="1366" w:type="dxa"/>
          </w:tcPr>
          <w:p w:rsidR="00AD04A0" w:rsidRPr="004F681B" w:rsidRDefault="00AD04A0" w:rsidP="00305093">
            <w:pPr>
              <w:widowControl w:val="0"/>
              <w:autoSpaceDE w:val="0"/>
              <w:autoSpaceDN w:val="0"/>
              <w:adjustRightInd w:val="0"/>
              <w:spacing w:before="40" w:after="20"/>
              <w:rPr>
                <w:sz w:val="18"/>
                <w:szCs w:val="18"/>
              </w:rPr>
            </w:pP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w:t>
            </w: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r>
      <w:tr w:rsidR="00792C37" w:rsidRPr="004F681B">
        <w:tc>
          <w:tcPr>
            <w:tcW w:w="15026" w:type="dxa"/>
            <w:gridSpan w:val="11"/>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V. A fogyatékkal élők esélyegyenlősége</w:t>
            </w: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1</w:t>
            </w:r>
          </w:p>
        </w:tc>
        <w:tc>
          <w:tcPr>
            <w:tcW w:w="1366" w:type="dxa"/>
          </w:tcPr>
          <w:p w:rsidR="00792C37" w:rsidRPr="004F681B" w:rsidRDefault="00DB2FF6" w:rsidP="00305093">
            <w:pPr>
              <w:widowControl w:val="0"/>
              <w:autoSpaceDE w:val="0"/>
              <w:autoSpaceDN w:val="0"/>
              <w:adjustRightInd w:val="0"/>
              <w:spacing w:before="40" w:after="20"/>
              <w:rPr>
                <w:sz w:val="18"/>
                <w:szCs w:val="18"/>
              </w:rPr>
            </w:pPr>
            <w:r>
              <w:rPr>
                <w:sz w:val="18"/>
                <w:szCs w:val="18"/>
              </w:rPr>
              <w:t>Akadályok nélkül</w:t>
            </w:r>
          </w:p>
        </w:tc>
        <w:tc>
          <w:tcPr>
            <w:tcW w:w="1366" w:type="dxa"/>
          </w:tcPr>
          <w:p w:rsidR="00792C37" w:rsidRPr="004F681B" w:rsidRDefault="00DB2FF6" w:rsidP="00305093">
            <w:pPr>
              <w:widowControl w:val="0"/>
              <w:autoSpaceDE w:val="0"/>
              <w:autoSpaceDN w:val="0"/>
              <w:adjustRightInd w:val="0"/>
              <w:spacing w:before="40" w:after="20"/>
              <w:rPr>
                <w:sz w:val="18"/>
                <w:szCs w:val="18"/>
              </w:rPr>
            </w:pPr>
            <w:r>
              <w:rPr>
                <w:sz w:val="18"/>
                <w:szCs w:val="18"/>
              </w:rPr>
              <w:t>közszolgáltatások elérhetet-lensége, közlekedési nehézségek</w:t>
            </w:r>
          </w:p>
        </w:tc>
        <w:tc>
          <w:tcPr>
            <w:tcW w:w="1366" w:type="dxa"/>
          </w:tcPr>
          <w:p w:rsidR="00792C37" w:rsidRPr="004F681B" w:rsidRDefault="00DB2FF6" w:rsidP="00305093">
            <w:pPr>
              <w:widowControl w:val="0"/>
              <w:autoSpaceDE w:val="0"/>
              <w:autoSpaceDN w:val="0"/>
              <w:adjustRightInd w:val="0"/>
              <w:spacing w:before="40" w:after="20"/>
              <w:rPr>
                <w:sz w:val="18"/>
                <w:szCs w:val="18"/>
              </w:rPr>
            </w:pPr>
            <w:r>
              <w:rPr>
                <w:sz w:val="18"/>
                <w:szCs w:val="18"/>
              </w:rPr>
              <w:t>akadálymentes élet megteremtése a településen</w:t>
            </w:r>
          </w:p>
        </w:tc>
        <w:tc>
          <w:tcPr>
            <w:tcW w:w="1366" w:type="dxa"/>
          </w:tcPr>
          <w:p w:rsidR="00792C37" w:rsidRPr="004F681B" w:rsidRDefault="00F549F5" w:rsidP="00305093">
            <w:pPr>
              <w:widowControl w:val="0"/>
              <w:autoSpaceDE w:val="0"/>
              <w:autoSpaceDN w:val="0"/>
              <w:adjustRightInd w:val="0"/>
              <w:spacing w:before="40" w:after="20"/>
              <w:rPr>
                <w:sz w:val="18"/>
                <w:szCs w:val="18"/>
              </w:rPr>
            </w:pPr>
            <w:r>
              <w:rPr>
                <w:sz w:val="18"/>
                <w:szCs w:val="18"/>
              </w:rPr>
              <w:t>szoc. törvény, gazdasági program</w:t>
            </w:r>
          </w:p>
        </w:tc>
        <w:tc>
          <w:tcPr>
            <w:tcW w:w="1366" w:type="dxa"/>
          </w:tcPr>
          <w:p w:rsidR="00792C37" w:rsidRPr="004F681B" w:rsidRDefault="00F549F5" w:rsidP="00305093">
            <w:pPr>
              <w:widowControl w:val="0"/>
              <w:autoSpaceDE w:val="0"/>
              <w:autoSpaceDN w:val="0"/>
              <w:adjustRightInd w:val="0"/>
              <w:spacing w:before="40" w:after="20"/>
              <w:rPr>
                <w:sz w:val="18"/>
                <w:szCs w:val="18"/>
              </w:rPr>
            </w:pPr>
            <w:r>
              <w:rPr>
                <w:sz w:val="18"/>
                <w:szCs w:val="18"/>
              </w:rPr>
              <w:t>önkormányzati, egészségügyi, kulturális intézmények akadálymentesítése, járdák, parkolók, buszmegállók akadálymentesítése</w:t>
            </w:r>
          </w:p>
        </w:tc>
        <w:tc>
          <w:tcPr>
            <w:tcW w:w="1366" w:type="dxa"/>
          </w:tcPr>
          <w:p w:rsidR="00792C37" w:rsidRPr="004F681B" w:rsidRDefault="00F549F5" w:rsidP="00305093">
            <w:pPr>
              <w:widowControl w:val="0"/>
              <w:autoSpaceDE w:val="0"/>
              <w:autoSpaceDN w:val="0"/>
              <w:adjustRightInd w:val="0"/>
              <w:spacing w:before="40" w:after="20"/>
              <w:rPr>
                <w:sz w:val="18"/>
                <w:szCs w:val="18"/>
              </w:rPr>
            </w:pPr>
            <w:r>
              <w:rPr>
                <w:sz w:val="18"/>
                <w:szCs w:val="18"/>
              </w:rPr>
              <w:t>Polgármester</w:t>
            </w:r>
          </w:p>
        </w:tc>
        <w:tc>
          <w:tcPr>
            <w:tcW w:w="1366" w:type="dxa"/>
          </w:tcPr>
          <w:p w:rsidR="00792C37" w:rsidRPr="004F681B" w:rsidRDefault="00F549F5" w:rsidP="00305093">
            <w:pPr>
              <w:widowControl w:val="0"/>
              <w:autoSpaceDE w:val="0"/>
              <w:autoSpaceDN w:val="0"/>
              <w:adjustRightInd w:val="0"/>
              <w:spacing w:before="40" w:after="20"/>
              <w:rPr>
                <w:sz w:val="18"/>
                <w:szCs w:val="18"/>
              </w:rPr>
            </w:pPr>
            <w:r>
              <w:rPr>
                <w:sz w:val="18"/>
                <w:szCs w:val="18"/>
              </w:rPr>
              <w:t>2018.06.30.</w:t>
            </w:r>
          </w:p>
        </w:tc>
        <w:tc>
          <w:tcPr>
            <w:tcW w:w="1366" w:type="dxa"/>
          </w:tcPr>
          <w:p w:rsidR="00792C37" w:rsidRPr="004F681B" w:rsidRDefault="00F549F5" w:rsidP="00305093">
            <w:pPr>
              <w:widowControl w:val="0"/>
              <w:autoSpaceDE w:val="0"/>
              <w:autoSpaceDN w:val="0"/>
              <w:adjustRightInd w:val="0"/>
              <w:spacing w:before="40" w:after="20"/>
              <w:rPr>
                <w:sz w:val="18"/>
                <w:szCs w:val="18"/>
              </w:rPr>
            </w:pPr>
            <w:r>
              <w:rPr>
                <w:sz w:val="18"/>
                <w:szCs w:val="18"/>
              </w:rPr>
              <w:t>akadálymentes létesítmények száma</w:t>
            </w:r>
          </w:p>
        </w:tc>
        <w:tc>
          <w:tcPr>
            <w:tcW w:w="1366" w:type="dxa"/>
          </w:tcPr>
          <w:p w:rsidR="00792C37" w:rsidRPr="004F681B" w:rsidRDefault="00F549F5" w:rsidP="00305093">
            <w:pPr>
              <w:widowControl w:val="0"/>
              <w:autoSpaceDE w:val="0"/>
              <w:autoSpaceDN w:val="0"/>
              <w:adjustRightInd w:val="0"/>
              <w:spacing w:before="40" w:after="20"/>
              <w:rPr>
                <w:sz w:val="18"/>
                <w:szCs w:val="18"/>
              </w:rPr>
            </w:pPr>
            <w:r>
              <w:rPr>
                <w:sz w:val="18"/>
                <w:szCs w:val="18"/>
              </w:rPr>
              <w:t>pályázati támogatás</w:t>
            </w:r>
          </w:p>
        </w:tc>
        <w:tc>
          <w:tcPr>
            <w:tcW w:w="1366" w:type="dxa"/>
          </w:tcPr>
          <w:p w:rsidR="00792C37" w:rsidRPr="004F681B" w:rsidRDefault="00792C37" w:rsidP="00305093">
            <w:pPr>
              <w:widowControl w:val="0"/>
              <w:autoSpaceDE w:val="0"/>
              <w:autoSpaceDN w:val="0"/>
              <w:adjustRightInd w:val="0"/>
              <w:spacing w:before="40" w:after="20"/>
              <w:rPr>
                <w:sz w:val="18"/>
                <w:szCs w:val="18"/>
              </w:rPr>
            </w:pP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2</w:t>
            </w:r>
          </w:p>
        </w:tc>
        <w:tc>
          <w:tcPr>
            <w:tcW w:w="1366" w:type="dxa"/>
          </w:tcPr>
          <w:p w:rsidR="00792C37" w:rsidRPr="004F681B" w:rsidRDefault="00F549F5" w:rsidP="00305093">
            <w:pPr>
              <w:widowControl w:val="0"/>
              <w:autoSpaceDE w:val="0"/>
              <w:autoSpaceDN w:val="0"/>
              <w:adjustRightInd w:val="0"/>
              <w:spacing w:before="40" w:after="20"/>
              <w:rPr>
                <w:sz w:val="18"/>
                <w:szCs w:val="18"/>
              </w:rPr>
            </w:pPr>
            <w:r>
              <w:rPr>
                <w:sz w:val="18"/>
                <w:szCs w:val="18"/>
              </w:rPr>
              <w:t>Foglalkoztatás</w:t>
            </w:r>
          </w:p>
        </w:tc>
        <w:tc>
          <w:tcPr>
            <w:tcW w:w="1366" w:type="dxa"/>
          </w:tcPr>
          <w:p w:rsidR="00792C37" w:rsidRPr="004F681B" w:rsidRDefault="00F549F5" w:rsidP="00305093">
            <w:pPr>
              <w:widowControl w:val="0"/>
              <w:autoSpaceDE w:val="0"/>
              <w:autoSpaceDN w:val="0"/>
              <w:adjustRightInd w:val="0"/>
              <w:spacing w:before="40" w:after="20"/>
              <w:rPr>
                <w:sz w:val="18"/>
                <w:szCs w:val="18"/>
              </w:rPr>
            </w:pPr>
            <w:r>
              <w:rPr>
                <w:sz w:val="18"/>
                <w:szCs w:val="18"/>
              </w:rPr>
              <w:t>munkanélküliség, alacsony jövedelem, nehéz megélhetés</w:t>
            </w:r>
          </w:p>
        </w:tc>
        <w:tc>
          <w:tcPr>
            <w:tcW w:w="1366" w:type="dxa"/>
          </w:tcPr>
          <w:p w:rsidR="00792C37" w:rsidRPr="004F681B" w:rsidRDefault="00676AF5" w:rsidP="00305093">
            <w:pPr>
              <w:widowControl w:val="0"/>
              <w:autoSpaceDE w:val="0"/>
              <w:autoSpaceDN w:val="0"/>
              <w:adjustRightInd w:val="0"/>
              <w:spacing w:before="40" w:after="20"/>
              <w:rPr>
                <w:sz w:val="18"/>
                <w:szCs w:val="18"/>
              </w:rPr>
            </w:pPr>
            <w:r>
              <w:rPr>
                <w:sz w:val="18"/>
                <w:szCs w:val="18"/>
              </w:rPr>
              <w:t>foglalkoztatás elérése</w:t>
            </w:r>
          </w:p>
        </w:tc>
        <w:tc>
          <w:tcPr>
            <w:tcW w:w="1366" w:type="dxa"/>
          </w:tcPr>
          <w:p w:rsidR="00792C37" w:rsidRPr="004F681B" w:rsidRDefault="00676AF5" w:rsidP="00305093">
            <w:pPr>
              <w:widowControl w:val="0"/>
              <w:autoSpaceDE w:val="0"/>
              <w:autoSpaceDN w:val="0"/>
              <w:adjustRightInd w:val="0"/>
              <w:spacing w:before="40" w:after="20"/>
              <w:rPr>
                <w:sz w:val="18"/>
                <w:szCs w:val="18"/>
              </w:rPr>
            </w:pPr>
            <w:r>
              <w:rPr>
                <w:sz w:val="18"/>
                <w:szCs w:val="18"/>
              </w:rPr>
              <w:t>szoc. törvény</w:t>
            </w:r>
          </w:p>
        </w:tc>
        <w:tc>
          <w:tcPr>
            <w:tcW w:w="1366" w:type="dxa"/>
          </w:tcPr>
          <w:p w:rsidR="00792C37" w:rsidRPr="004F681B" w:rsidRDefault="00676AF5" w:rsidP="00305093">
            <w:pPr>
              <w:widowControl w:val="0"/>
              <w:autoSpaceDE w:val="0"/>
              <w:autoSpaceDN w:val="0"/>
              <w:adjustRightInd w:val="0"/>
              <w:spacing w:before="40" w:after="20"/>
              <w:rPr>
                <w:sz w:val="18"/>
                <w:szCs w:val="18"/>
              </w:rPr>
            </w:pPr>
            <w:r>
              <w:rPr>
                <w:sz w:val="18"/>
                <w:szCs w:val="18"/>
              </w:rPr>
              <w:t>munkahely létrehozása a közszférában, lehetőség megteremtése a már működő foglalkoztatók eléréséhez</w:t>
            </w:r>
          </w:p>
        </w:tc>
        <w:tc>
          <w:tcPr>
            <w:tcW w:w="1366" w:type="dxa"/>
          </w:tcPr>
          <w:p w:rsidR="00792C37" w:rsidRPr="004F681B" w:rsidRDefault="00676AF5" w:rsidP="00305093">
            <w:pPr>
              <w:widowControl w:val="0"/>
              <w:autoSpaceDE w:val="0"/>
              <w:autoSpaceDN w:val="0"/>
              <w:adjustRightInd w:val="0"/>
              <w:spacing w:before="40" w:after="20"/>
              <w:rPr>
                <w:sz w:val="18"/>
                <w:szCs w:val="18"/>
              </w:rPr>
            </w:pPr>
            <w:r>
              <w:rPr>
                <w:sz w:val="18"/>
                <w:szCs w:val="18"/>
              </w:rPr>
              <w:t>szoc. bizottság</w:t>
            </w:r>
          </w:p>
        </w:tc>
        <w:tc>
          <w:tcPr>
            <w:tcW w:w="1366" w:type="dxa"/>
          </w:tcPr>
          <w:p w:rsidR="00792C37" w:rsidRPr="004F681B" w:rsidRDefault="00676AF5" w:rsidP="00305093">
            <w:pPr>
              <w:widowControl w:val="0"/>
              <w:autoSpaceDE w:val="0"/>
              <w:autoSpaceDN w:val="0"/>
              <w:adjustRightInd w:val="0"/>
              <w:spacing w:before="40" w:after="20"/>
              <w:rPr>
                <w:sz w:val="18"/>
                <w:szCs w:val="18"/>
              </w:rPr>
            </w:pPr>
            <w:r>
              <w:rPr>
                <w:sz w:val="18"/>
                <w:szCs w:val="18"/>
              </w:rPr>
              <w:t>2016. 01.01.</w:t>
            </w:r>
          </w:p>
        </w:tc>
        <w:tc>
          <w:tcPr>
            <w:tcW w:w="1366" w:type="dxa"/>
          </w:tcPr>
          <w:p w:rsidR="00792C37" w:rsidRPr="004F681B" w:rsidRDefault="00676AF5" w:rsidP="00305093">
            <w:pPr>
              <w:widowControl w:val="0"/>
              <w:autoSpaceDE w:val="0"/>
              <w:autoSpaceDN w:val="0"/>
              <w:adjustRightInd w:val="0"/>
              <w:spacing w:before="40" w:after="20"/>
              <w:rPr>
                <w:sz w:val="18"/>
                <w:szCs w:val="18"/>
              </w:rPr>
            </w:pPr>
            <w:r>
              <w:rPr>
                <w:sz w:val="18"/>
                <w:szCs w:val="18"/>
              </w:rPr>
              <w:t>a foglalkoztatott megváltozott munka képességűek  száma</w:t>
            </w:r>
          </w:p>
        </w:tc>
        <w:tc>
          <w:tcPr>
            <w:tcW w:w="1366" w:type="dxa"/>
          </w:tcPr>
          <w:p w:rsidR="00792C37" w:rsidRPr="004F681B" w:rsidRDefault="00676AF5" w:rsidP="00305093">
            <w:pPr>
              <w:widowControl w:val="0"/>
              <w:autoSpaceDE w:val="0"/>
              <w:autoSpaceDN w:val="0"/>
              <w:adjustRightInd w:val="0"/>
              <w:spacing w:before="40" w:after="20"/>
              <w:rPr>
                <w:sz w:val="18"/>
                <w:szCs w:val="18"/>
              </w:rPr>
            </w:pPr>
            <w:r>
              <w:rPr>
                <w:sz w:val="18"/>
                <w:szCs w:val="18"/>
              </w:rPr>
              <w:t>pályázati támogatás</w:t>
            </w:r>
          </w:p>
        </w:tc>
        <w:tc>
          <w:tcPr>
            <w:tcW w:w="1366" w:type="dxa"/>
          </w:tcPr>
          <w:p w:rsidR="00792C37" w:rsidRPr="004F681B" w:rsidRDefault="00792C37" w:rsidP="00305093">
            <w:pPr>
              <w:widowControl w:val="0"/>
              <w:autoSpaceDE w:val="0"/>
              <w:autoSpaceDN w:val="0"/>
              <w:adjustRightInd w:val="0"/>
              <w:spacing w:before="40" w:after="20"/>
              <w:rPr>
                <w:sz w:val="18"/>
                <w:szCs w:val="18"/>
              </w:rPr>
            </w:pP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3</w:t>
            </w:r>
          </w:p>
        </w:tc>
        <w:tc>
          <w:tcPr>
            <w:tcW w:w="1366" w:type="dxa"/>
          </w:tcPr>
          <w:p w:rsidR="00792C37" w:rsidRPr="004F681B" w:rsidRDefault="00FB2586" w:rsidP="00305093">
            <w:pPr>
              <w:widowControl w:val="0"/>
              <w:autoSpaceDE w:val="0"/>
              <w:autoSpaceDN w:val="0"/>
              <w:adjustRightInd w:val="0"/>
              <w:spacing w:before="40" w:after="20"/>
              <w:rPr>
                <w:sz w:val="18"/>
                <w:szCs w:val="18"/>
              </w:rPr>
            </w:pPr>
            <w:r>
              <w:rPr>
                <w:sz w:val="18"/>
                <w:szCs w:val="18"/>
              </w:rPr>
              <w:t>Szociális biztonságban</w:t>
            </w:r>
          </w:p>
        </w:tc>
        <w:tc>
          <w:tcPr>
            <w:tcW w:w="1366" w:type="dxa"/>
          </w:tcPr>
          <w:p w:rsidR="00792C37" w:rsidRPr="004F681B" w:rsidRDefault="00FB2586" w:rsidP="00305093">
            <w:pPr>
              <w:widowControl w:val="0"/>
              <w:autoSpaceDE w:val="0"/>
              <w:autoSpaceDN w:val="0"/>
              <w:adjustRightInd w:val="0"/>
              <w:spacing w:before="40" w:after="20"/>
              <w:rPr>
                <w:sz w:val="18"/>
                <w:szCs w:val="18"/>
              </w:rPr>
            </w:pPr>
            <w:r>
              <w:rPr>
                <w:sz w:val="18"/>
                <w:szCs w:val="18"/>
              </w:rPr>
              <w:t>elesettség, kiszolgáltatottság, esélytelenség</w:t>
            </w:r>
          </w:p>
        </w:tc>
        <w:tc>
          <w:tcPr>
            <w:tcW w:w="1366" w:type="dxa"/>
          </w:tcPr>
          <w:p w:rsidR="00792C37" w:rsidRPr="004F681B" w:rsidRDefault="00FB2586" w:rsidP="00305093">
            <w:pPr>
              <w:widowControl w:val="0"/>
              <w:autoSpaceDE w:val="0"/>
              <w:autoSpaceDN w:val="0"/>
              <w:adjustRightInd w:val="0"/>
              <w:spacing w:before="40" w:after="20"/>
              <w:rPr>
                <w:sz w:val="18"/>
                <w:szCs w:val="18"/>
              </w:rPr>
            </w:pPr>
            <w:r>
              <w:rPr>
                <w:sz w:val="18"/>
                <w:szCs w:val="18"/>
              </w:rPr>
              <w:t xml:space="preserve">teljes és biztonságos életfeltételek megteremtése </w:t>
            </w:r>
          </w:p>
        </w:tc>
        <w:tc>
          <w:tcPr>
            <w:tcW w:w="1366" w:type="dxa"/>
          </w:tcPr>
          <w:p w:rsidR="00FB2586" w:rsidRPr="00FB2586" w:rsidRDefault="00FB2586" w:rsidP="00FB2586">
            <w:pPr>
              <w:widowControl w:val="0"/>
              <w:autoSpaceDE w:val="0"/>
              <w:autoSpaceDN w:val="0"/>
              <w:adjustRightInd w:val="0"/>
              <w:spacing w:before="40" w:after="20"/>
              <w:rPr>
                <w:sz w:val="18"/>
                <w:szCs w:val="18"/>
              </w:rPr>
            </w:pPr>
            <w:r>
              <w:t>szoc. törvény, szoc. rendelet,, gazdasági program</w:t>
            </w:r>
          </w:p>
        </w:tc>
        <w:tc>
          <w:tcPr>
            <w:tcW w:w="1366" w:type="dxa"/>
          </w:tcPr>
          <w:p w:rsidR="00792C37" w:rsidRPr="004F681B" w:rsidRDefault="00FB2586" w:rsidP="00305093">
            <w:pPr>
              <w:widowControl w:val="0"/>
              <w:autoSpaceDE w:val="0"/>
              <w:autoSpaceDN w:val="0"/>
              <w:adjustRightInd w:val="0"/>
              <w:spacing w:before="40" w:after="20"/>
              <w:rPr>
                <w:sz w:val="18"/>
                <w:szCs w:val="18"/>
              </w:rPr>
            </w:pPr>
            <w:r>
              <w:rPr>
                <w:sz w:val="18"/>
                <w:szCs w:val="18"/>
              </w:rPr>
              <w:t xml:space="preserve">házigondozás, szoc. étkezés </w:t>
            </w:r>
            <w:r w:rsidR="00D30ED7">
              <w:rPr>
                <w:sz w:val="18"/>
                <w:szCs w:val="18"/>
              </w:rPr>
              <w:t xml:space="preserve"> biztosítása, kulturális programok szervezése, kirándulási lehetőségek</w:t>
            </w:r>
          </w:p>
        </w:tc>
        <w:tc>
          <w:tcPr>
            <w:tcW w:w="1366" w:type="dxa"/>
          </w:tcPr>
          <w:p w:rsidR="00792C37" w:rsidRPr="004F681B" w:rsidRDefault="00D30ED7" w:rsidP="00305093">
            <w:pPr>
              <w:widowControl w:val="0"/>
              <w:autoSpaceDE w:val="0"/>
              <w:autoSpaceDN w:val="0"/>
              <w:adjustRightInd w:val="0"/>
              <w:spacing w:before="40" w:after="20"/>
              <w:rPr>
                <w:sz w:val="18"/>
                <w:szCs w:val="18"/>
              </w:rPr>
            </w:pPr>
            <w:r>
              <w:rPr>
                <w:sz w:val="18"/>
                <w:szCs w:val="18"/>
              </w:rPr>
              <w:t>Körjegyző, polgármester</w:t>
            </w:r>
          </w:p>
        </w:tc>
        <w:tc>
          <w:tcPr>
            <w:tcW w:w="1366" w:type="dxa"/>
          </w:tcPr>
          <w:p w:rsidR="00792C37" w:rsidRPr="004F681B" w:rsidRDefault="00D30ED7" w:rsidP="00305093">
            <w:pPr>
              <w:widowControl w:val="0"/>
              <w:autoSpaceDE w:val="0"/>
              <w:autoSpaceDN w:val="0"/>
              <w:adjustRightInd w:val="0"/>
              <w:spacing w:before="40" w:after="20"/>
              <w:rPr>
                <w:sz w:val="18"/>
                <w:szCs w:val="18"/>
              </w:rPr>
            </w:pPr>
            <w:r>
              <w:rPr>
                <w:sz w:val="18"/>
                <w:szCs w:val="18"/>
              </w:rPr>
              <w:t>2017.06.30.</w:t>
            </w:r>
          </w:p>
        </w:tc>
        <w:tc>
          <w:tcPr>
            <w:tcW w:w="1366" w:type="dxa"/>
          </w:tcPr>
          <w:p w:rsidR="00792C37" w:rsidRPr="004F681B" w:rsidRDefault="00D30ED7" w:rsidP="00305093">
            <w:pPr>
              <w:widowControl w:val="0"/>
              <w:autoSpaceDE w:val="0"/>
              <w:autoSpaceDN w:val="0"/>
              <w:adjustRightInd w:val="0"/>
              <w:spacing w:before="40" w:after="20"/>
              <w:rPr>
                <w:sz w:val="18"/>
                <w:szCs w:val="18"/>
              </w:rPr>
            </w:pPr>
            <w:r>
              <w:rPr>
                <w:sz w:val="18"/>
                <w:szCs w:val="18"/>
              </w:rPr>
              <w:t>gondozottak száma, programok száma</w:t>
            </w:r>
          </w:p>
        </w:tc>
        <w:tc>
          <w:tcPr>
            <w:tcW w:w="1366" w:type="dxa"/>
          </w:tcPr>
          <w:p w:rsidR="00792C37" w:rsidRPr="004F681B" w:rsidRDefault="00D30ED7" w:rsidP="00305093">
            <w:pPr>
              <w:widowControl w:val="0"/>
              <w:autoSpaceDE w:val="0"/>
              <w:autoSpaceDN w:val="0"/>
              <w:adjustRightInd w:val="0"/>
              <w:spacing w:before="40" w:after="20"/>
              <w:rPr>
                <w:sz w:val="18"/>
                <w:szCs w:val="18"/>
              </w:rPr>
            </w:pPr>
            <w:r>
              <w:rPr>
                <w:sz w:val="18"/>
                <w:szCs w:val="18"/>
              </w:rPr>
              <w:t>pályázati támogatás</w:t>
            </w:r>
          </w:p>
        </w:tc>
        <w:tc>
          <w:tcPr>
            <w:tcW w:w="1366" w:type="dxa"/>
          </w:tcPr>
          <w:p w:rsidR="00792C37" w:rsidRPr="004F681B" w:rsidRDefault="00792C37" w:rsidP="00305093">
            <w:pPr>
              <w:widowControl w:val="0"/>
              <w:autoSpaceDE w:val="0"/>
              <w:autoSpaceDN w:val="0"/>
              <w:adjustRightInd w:val="0"/>
              <w:spacing w:before="40" w:after="20"/>
              <w:rPr>
                <w:sz w:val="18"/>
                <w:szCs w:val="18"/>
              </w:rPr>
            </w:pPr>
          </w:p>
        </w:tc>
      </w:tr>
      <w:tr w:rsidR="00792C37" w:rsidRPr="004F681B">
        <w:tc>
          <w:tcPr>
            <w:tcW w:w="1366" w:type="dxa"/>
          </w:tcPr>
          <w:p w:rsidR="00792C37" w:rsidRPr="004F681B" w:rsidRDefault="00792C37" w:rsidP="00305093">
            <w:pPr>
              <w:widowControl w:val="0"/>
              <w:autoSpaceDE w:val="0"/>
              <w:autoSpaceDN w:val="0"/>
              <w:adjustRightInd w:val="0"/>
              <w:spacing w:before="40" w:after="20"/>
              <w:rPr>
                <w:sz w:val="18"/>
                <w:szCs w:val="18"/>
              </w:rPr>
            </w:pPr>
            <w:r w:rsidRPr="004F681B">
              <w:rPr>
                <w:sz w:val="18"/>
                <w:szCs w:val="18"/>
              </w:rPr>
              <w:t>…</w:t>
            </w: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c>
          <w:tcPr>
            <w:tcW w:w="1366" w:type="dxa"/>
          </w:tcPr>
          <w:p w:rsidR="00792C37" w:rsidRPr="004F681B" w:rsidRDefault="00792C37" w:rsidP="00305093">
            <w:pPr>
              <w:widowControl w:val="0"/>
              <w:autoSpaceDE w:val="0"/>
              <w:autoSpaceDN w:val="0"/>
              <w:adjustRightInd w:val="0"/>
              <w:spacing w:before="40" w:after="20"/>
              <w:rPr>
                <w:sz w:val="18"/>
                <w:szCs w:val="18"/>
              </w:rPr>
            </w:pPr>
          </w:p>
        </w:tc>
      </w:tr>
    </w:tbl>
    <w:p w:rsidR="00792C37" w:rsidRPr="00D13162" w:rsidRDefault="00792C37" w:rsidP="005744AF">
      <w:pPr>
        <w:pStyle w:val="BodyText"/>
        <w:sectPr w:rsidR="00792C37" w:rsidRPr="00D13162" w:rsidSect="006C5179">
          <w:pgSz w:w="16840" w:h="11907" w:orient="landscape"/>
          <w:pgMar w:top="1134" w:right="851" w:bottom="1134" w:left="851" w:header="708" w:footer="708" w:gutter="0"/>
          <w:cols w:space="708"/>
          <w:noEndnote/>
        </w:sectPr>
      </w:pPr>
    </w:p>
    <w:p w:rsidR="004B543E" w:rsidRPr="00D13162" w:rsidRDefault="004F3E3C" w:rsidP="003520F2">
      <w:pPr>
        <w:pStyle w:val="Heading3"/>
        <w:rPr>
          <w:szCs w:val="22"/>
        </w:rPr>
      </w:pPr>
      <w:bookmarkStart w:id="99" w:name="_Toc212562048"/>
      <w:bookmarkStart w:id="100" w:name="_Toc212697738"/>
      <w:bookmarkStart w:id="101" w:name="_Toc212699633"/>
      <w:bookmarkStart w:id="102" w:name="_Toc212716891"/>
      <w:bookmarkStart w:id="103" w:name="_Toc212717008"/>
      <w:bookmarkStart w:id="104" w:name="_Toc214529845"/>
      <w:bookmarkStart w:id="105" w:name="_Toc349210341"/>
      <w:r w:rsidRPr="00D13162">
        <w:rPr>
          <w:szCs w:val="22"/>
        </w:rPr>
        <w:lastRenderedPageBreak/>
        <w:t xml:space="preserve">3. </w:t>
      </w:r>
      <w:r w:rsidR="004B543E" w:rsidRPr="00D13162">
        <w:rPr>
          <w:szCs w:val="22"/>
        </w:rPr>
        <w:t>Megvalósítás</w:t>
      </w:r>
      <w:bookmarkEnd w:id="99"/>
      <w:bookmarkEnd w:id="100"/>
      <w:bookmarkEnd w:id="101"/>
      <w:bookmarkEnd w:id="102"/>
      <w:bookmarkEnd w:id="103"/>
      <w:bookmarkEnd w:id="104"/>
      <w:bookmarkEnd w:id="105"/>
    </w:p>
    <w:p w:rsidR="00942022" w:rsidRPr="00D13162" w:rsidRDefault="00942022" w:rsidP="00EB4686">
      <w:pPr>
        <w:rPr>
          <w:rFonts w:cs="Arial"/>
          <w:szCs w:val="22"/>
        </w:rPr>
      </w:pPr>
    </w:p>
    <w:p w:rsidR="0020471C" w:rsidRPr="00D13162" w:rsidRDefault="00804572" w:rsidP="00C76BE7">
      <w:pPr>
        <w:pStyle w:val="Heading4"/>
        <w:pBdr>
          <w:top w:val="none" w:sz="0" w:space="0" w:color="auto"/>
          <w:left w:val="none" w:sz="0" w:space="0" w:color="auto"/>
          <w:bottom w:val="none" w:sz="0" w:space="0" w:color="auto"/>
          <w:right w:val="none" w:sz="0" w:space="0" w:color="auto"/>
        </w:pBdr>
        <w:rPr>
          <w:szCs w:val="22"/>
        </w:rPr>
      </w:pPr>
      <w:bookmarkStart w:id="106" w:name="_Toc349210342"/>
      <w:r w:rsidRPr="00D13162">
        <w:rPr>
          <w:szCs w:val="22"/>
        </w:rPr>
        <w:t>A megvalósítás előkészítése</w:t>
      </w:r>
      <w:bookmarkEnd w:id="106"/>
    </w:p>
    <w:p w:rsidR="0020471C" w:rsidRPr="00D13162" w:rsidRDefault="004B543E" w:rsidP="005744AF">
      <w:pPr>
        <w:pStyle w:val="BodyText"/>
      </w:pPr>
      <w:r w:rsidRPr="00D13162">
        <w:t>Önkormányzatunk az általa fenntartott intézmények</w:t>
      </w:r>
      <w:r w:rsidR="0020471C" w:rsidRPr="00D13162">
        <w:t xml:space="preserve"> vezetői számára feladatul adja</w:t>
      </w:r>
      <w:r w:rsidRPr="00D13162">
        <w:t xml:space="preserve"> és ellenőrzi, a településen működő nem önkormányzati fenntartású intézmények vezetőit pedig </w:t>
      </w:r>
      <w:r w:rsidR="0020471C" w:rsidRPr="00D13162">
        <w:t xml:space="preserve">partneri viszony során </w:t>
      </w:r>
      <w:r w:rsidRPr="00D13162">
        <w:t>kéri</w:t>
      </w:r>
      <w:r w:rsidR="00696E21" w:rsidRPr="00D13162">
        <w:t xml:space="preserve">, hogy </w:t>
      </w:r>
      <w:r w:rsidR="0020471C" w:rsidRPr="00D13162">
        <w:t>a Helyi Esélyegyenlőségi Program</w:t>
      </w:r>
      <w:r w:rsidR="00696E21" w:rsidRPr="00D13162">
        <w:t>ot valósít</w:t>
      </w:r>
      <w:r w:rsidR="0020471C" w:rsidRPr="00D13162">
        <w:t>sá</w:t>
      </w:r>
      <w:r w:rsidR="00696E21" w:rsidRPr="00D13162">
        <w:t>k meg, illetve támogassák</w:t>
      </w:r>
      <w:r w:rsidR="0020471C" w:rsidRPr="00D13162">
        <w:t xml:space="preserve">. </w:t>
      </w:r>
    </w:p>
    <w:p w:rsidR="004B543E" w:rsidRPr="00D13162" w:rsidRDefault="0020471C" w:rsidP="005744AF">
      <w:pPr>
        <w:pStyle w:val="BodyText"/>
      </w:pPr>
      <w:r w:rsidRPr="00D13162">
        <w:t xml:space="preserve">Önkormányzatunk azt is kéri intézményeitől és partnereitől, </w:t>
      </w:r>
      <w:r w:rsidR="004B543E" w:rsidRPr="00D13162">
        <w:t>hogy</w:t>
      </w:r>
      <w:r w:rsidRPr="00D13162">
        <w:t xml:space="preserve"> </w:t>
      </w:r>
      <w:r w:rsidR="004B543E" w:rsidRPr="00D13162">
        <w:t>vizsgálják meg, és a program elfogadását követően biztosítsák, hogy az intézményük működését érintő, és az esélyegyenlőség szempont</w:t>
      </w:r>
      <w:r w:rsidR="00696E21" w:rsidRPr="00D13162">
        <w:t>já</w:t>
      </w:r>
      <w:r w:rsidR="004B543E" w:rsidRPr="00D13162">
        <w:t>ból fontos egyéb közszolgáltatásokat meghatározó stratégiai dokumentumokba és iránymutatásokba épüljenek</w:t>
      </w:r>
      <w:r w:rsidR="00696E21" w:rsidRPr="00D13162">
        <w:t xml:space="preserve"> be</w:t>
      </w:r>
      <w:r w:rsidR="004B543E" w:rsidRPr="00D13162">
        <w:t xml:space="preserve"> és érvényesüljenek az egyenlő bánásmódra és esélyegyenlőségre vonatkozó </w:t>
      </w:r>
      <w:r w:rsidRPr="00D13162">
        <w:t xml:space="preserve">azon </w:t>
      </w:r>
      <w:r w:rsidR="004B543E" w:rsidRPr="00D13162">
        <w:t>kötelezettségek</w:t>
      </w:r>
      <w:r w:rsidRPr="00D13162">
        <w:t xml:space="preserve">, melyek </w:t>
      </w:r>
      <w:r w:rsidR="004B543E" w:rsidRPr="00D13162">
        <w:t>a</w:t>
      </w:r>
      <w:r w:rsidRPr="00D13162">
        <w:t>z önkormányzat Helyi Esélyegyenlőségi</w:t>
      </w:r>
      <w:r w:rsidR="004B543E" w:rsidRPr="00D13162">
        <w:t xml:space="preserve"> </w:t>
      </w:r>
      <w:r w:rsidRPr="00D13162">
        <w:t>P</w:t>
      </w:r>
      <w:r w:rsidR="004B543E" w:rsidRPr="00D13162">
        <w:t>rogram</w:t>
      </w:r>
      <w:r w:rsidRPr="00D13162">
        <w:t>jában részletes leírásra kerültek.</w:t>
      </w:r>
      <w:r w:rsidR="004B543E" w:rsidRPr="00D13162">
        <w:t xml:space="preserve"> </w:t>
      </w:r>
    </w:p>
    <w:p w:rsidR="00B035C5" w:rsidRPr="00D13162" w:rsidRDefault="00B035C5" w:rsidP="005744AF">
      <w:pPr>
        <w:pStyle w:val="BodyText"/>
      </w:pPr>
      <w:r w:rsidRPr="00D13162">
        <w:t>Önkormányzatunk elvárja, hogy intézményei a</w:t>
      </w:r>
      <w:r w:rsidR="0020471C" w:rsidRPr="00D13162">
        <w:t xml:space="preserve"> Helyi Esélye</w:t>
      </w:r>
      <w:r w:rsidR="0065544C" w:rsidRPr="00D13162">
        <w:t>gyenlőségi Program Intézkedési T</w:t>
      </w:r>
      <w:r w:rsidR="004565D9" w:rsidRPr="00D13162">
        <w:t>ervében</w:t>
      </w:r>
      <w:r w:rsidRPr="00D13162">
        <w:t xml:space="preserve"> szereplő vállalásokról, az </w:t>
      </w:r>
      <w:r w:rsidR="004B543E" w:rsidRPr="00D13162">
        <w:t xml:space="preserve">őket érintő konkrét feladatokról </w:t>
      </w:r>
      <w:r w:rsidR="000C29F3">
        <w:t>intézményi szintű akcióterveket</w:t>
      </w:r>
      <w:r w:rsidR="004B543E" w:rsidRPr="00D13162">
        <w:t xml:space="preserve"> </w:t>
      </w:r>
      <w:r w:rsidR="000C29F3">
        <w:t xml:space="preserve">és évente </w:t>
      </w:r>
      <w:r w:rsidR="004B543E" w:rsidRPr="00D13162">
        <w:t>cselekvési ütemterveket készít</w:t>
      </w:r>
      <w:r w:rsidR="00FE3CAD">
        <w:t>s</w:t>
      </w:r>
      <w:r w:rsidR="004B543E" w:rsidRPr="00D13162">
        <w:t xml:space="preserve">enek. </w:t>
      </w:r>
    </w:p>
    <w:p w:rsidR="00B035C5" w:rsidRPr="00D13162" w:rsidRDefault="00B035C5" w:rsidP="005744AF">
      <w:pPr>
        <w:pStyle w:val="BodyText"/>
      </w:pPr>
      <w:r w:rsidRPr="00D13162">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rsidR="004B543E" w:rsidRPr="00D13162" w:rsidRDefault="00B035C5" w:rsidP="005744AF">
      <w:pPr>
        <w:pStyle w:val="BodyText"/>
      </w:pPr>
      <w:r w:rsidRPr="00D13162">
        <w:t>A fentiekkel kívánjuk</w:t>
      </w:r>
      <w:r w:rsidR="004B543E" w:rsidRPr="00D13162">
        <w:t xml:space="preserve"> biztosít</w:t>
      </w:r>
      <w:r w:rsidRPr="00D13162">
        <w:t>ani, hogy</w:t>
      </w:r>
      <w:r w:rsidR="004B543E" w:rsidRPr="00D13162">
        <w:t xml:space="preserve"> az </w:t>
      </w:r>
      <w:r w:rsidR="00E74FF7" w:rsidRPr="00D13162">
        <w:t>HEP IT-ben</w:t>
      </w:r>
      <w:r w:rsidR="004B543E" w:rsidRPr="00D13162">
        <w:t xml:space="preserve"> vállalt feladatok </w:t>
      </w:r>
      <w:r w:rsidRPr="00D13162">
        <w:t xml:space="preserve">településünkön </w:t>
      </w:r>
      <w:r w:rsidR="004B543E" w:rsidRPr="00D13162">
        <w:t>maradéktalanul megvalósuljanak.</w:t>
      </w:r>
    </w:p>
    <w:p w:rsidR="00D55F85" w:rsidRDefault="00D55F85" w:rsidP="00C76BE7">
      <w:pPr>
        <w:pStyle w:val="Heading4"/>
        <w:pBdr>
          <w:top w:val="none" w:sz="0" w:space="0" w:color="auto"/>
          <w:left w:val="none" w:sz="0" w:space="0" w:color="auto"/>
          <w:bottom w:val="none" w:sz="0" w:space="0" w:color="auto"/>
          <w:right w:val="none" w:sz="0" w:space="0" w:color="auto"/>
        </w:pBdr>
        <w:rPr>
          <w:szCs w:val="22"/>
        </w:rPr>
      </w:pPr>
    </w:p>
    <w:p w:rsidR="00804572" w:rsidRPr="00D13162" w:rsidRDefault="00804572" w:rsidP="00C76BE7">
      <w:pPr>
        <w:pStyle w:val="Heading4"/>
        <w:pBdr>
          <w:top w:val="none" w:sz="0" w:space="0" w:color="auto"/>
          <w:left w:val="none" w:sz="0" w:space="0" w:color="auto"/>
          <w:bottom w:val="none" w:sz="0" w:space="0" w:color="auto"/>
          <w:right w:val="none" w:sz="0" w:space="0" w:color="auto"/>
        </w:pBdr>
        <w:rPr>
          <w:szCs w:val="22"/>
        </w:rPr>
      </w:pPr>
      <w:bookmarkStart w:id="107" w:name="_Toc349210343"/>
      <w:r w:rsidRPr="00D13162">
        <w:rPr>
          <w:szCs w:val="22"/>
        </w:rPr>
        <w:t>A megvalósítás folyamata</w:t>
      </w:r>
      <w:bookmarkEnd w:id="107"/>
    </w:p>
    <w:p w:rsidR="00804572" w:rsidRPr="00D13162" w:rsidRDefault="00804572" w:rsidP="00C76BE7">
      <w:pPr>
        <w:pStyle w:val="Nincstrkz"/>
        <w:jc w:val="both"/>
        <w:rPr>
          <w:rFonts w:cs="Arial"/>
          <w:color w:val="000000"/>
        </w:rPr>
      </w:pPr>
      <w:r w:rsidRPr="00D13162">
        <w:rPr>
          <w:rFonts w:cs="Arial"/>
        </w:rPr>
        <w:t xml:space="preserve">A Helyi Esélyegyenlőségi Programban foglaltak végrehajtásának ellenőrzése érdekében </w:t>
      </w:r>
      <w:r w:rsidR="00A117D1" w:rsidRPr="00D13162">
        <w:rPr>
          <w:rFonts w:cs="Arial"/>
          <w:color w:val="000000"/>
        </w:rPr>
        <w:t>HEP</w:t>
      </w:r>
      <w:r w:rsidRPr="00D13162">
        <w:rPr>
          <w:rFonts w:cs="Arial"/>
          <w:color w:val="000000"/>
        </w:rPr>
        <w:t xml:space="preserve"> Fórumot hozunk létre. </w:t>
      </w:r>
    </w:p>
    <w:p w:rsidR="00804572" w:rsidRPr="00D13162" w:rsidRDefault="00942022" w:rsidP="00C76BE7">
      <w:pPr>
        <w:pStyle w:val="Nincstrkz"/>
        <w:jc w:val="both"/>
        <w:rPr>
          <w:rFonts w:cs="Arial"/>
        </w:rPr>
      </w:pPr>
      <w:r w:rsidRPr="00D13162">
        <w:rPr>
          <w:rFonts w:cs="Arial"/>
          <w:color w:val="000000"/>
        </w:rPr>
        <w:t>A</w:t>
      </w:r>
      <w:r w:rsidR="00804572" w:rsidRPr="00D13162">
        <w:rPr>
          <w:rFonts w:cs="Arial"/>
          <w:color w:val="000000"/>
        </w:rPr>
        <w:t xml:space="preserve"> </w:t>
      </w:r>
      <w:r w:rsidR="00A117D1" w:rsidRPr="00D13162">
        <w:rPr>
          <w:rFonts w:cs="Arial"/>
          <w:color w:val="000000"/>
        </w:rPr>
        <w:t>HEP</w:t>
      </w:r>
      <w:r w:rsidR="00804572" w:rsidRPr="00D13162">
        <w:rPr>
          <w:rFonts w:cs="Arial"/>
          <w:color w:val="000000"/>
        </w:rPr>
        <w:t xml:space="preserve"> Fórum feladata</w:t>
      </w:r>
      <w:r w:rsidR="00B035C5" w:rsidRPr="00D13162">
        <w:rPr>
          <w:rFonts w:cs="Arial"/>
          <w:color w:val="000000"/>
        </w:rPr>
        <w:t>i</w:t>
      </w:r>
      <w:r w:rsidR="00804572" w:rsidRPr="00D13162">
        <w:rPr>
          <w:rFonts w:cs="Arial"/>
          <w:color w:val="000000"/>
        </w:rPr>
        <w:t>:</w:t>
      </w:r>
    </w:p>
    <w:p w:rsidR="00804572" w:rsidRPr="00D13162" w:rsidRDefault="005744AF" w:rsidP="00C76BE7">
      <w:pPr>
        <w:pStyle w:val="Nincstrkz"/>
        <w:jc w:val="both"/>
        <w:rPr>
          <w:rFonts w:cs="Arial"/>
          <w:color w:val="000000"/>
        </w:rPr>
      </w:pPr>
      <w:r>
        <w:rPr>
          <w:rFonts w:cs="Arial"/>
          <w:color w:val="000000"/>
        </w:rPr>
        <w:t>•</w:t>
      </w:r>
      <w:r>
        <w:rPr>
          <w:rFonts w:cs="Arial"/>
          <w:color w:val="000000"/>
        </w:rPr>
        <w:tab/>
      </w:r>
      <w:r w:rsidR="00804572" w:rsidRPr="00D13162">
        <w:rPr>
          <w:rFonts w:cs="Arial"/>
          <w:color w:val="000000"/>
        </w:rPr>
        <w:t xml:space="preserve">az HEP IT megvalósulásának figyelemmel kísérése, a kötelezettségek teljesítésének nyomon követése, dokumentálása, </w:t>
      </w:r>
      <w:r w:rsidR="00FE3CAD">
        <w:rPr>
          <w:rFonts w:cs="Arial"/>
          <w:color w:val="000000"/>
        </w:rPr>
        <w:t>és mindezekről a település képviselő-testületének rendszeres tájékoztatása,</w:t>
      </w:r>
    </w:p>
    <w:p w:rsidR="00804572" w:rsidRPr="00D13162" w:rsidRDefault="005744AF" w:rsidP="00C76BE7">
      <w:pPr>
        <w:pStyle w:val="Nincstrkz"/>
        <w:jc w:val="both"/>
        <w:rPr>
          <w:rFonts w:cs="Arial"/>
          <w:color w:val="000000"/>
        </w:rPr>
      </w:pPr>
      <w:r>
        <w:rPr>
          <w:rFonts w:cs="Arial"/>
          <w:color w:val="000000"/>
        </w:rPr>
        <w:t>•</w:t>
      </w:r>
      <w:r>
        <w:rPr>
          <w:rFonts w:cs="Arial"/>
          <w:color w:val="000000"/>
        </w:rPr>
        <w:tab/>
      </w:r>
      <w:r w:rsidR="00804572" w:rsidRPr="00D13162">
        <w:rPr>
          <w:rFonts w:cs="Arial"/>
          <w:color w:val="000000"/>
        </w:rPr>
        <w:t xml:space="preserve">annak figyelemmel kísérése, hogy a megelőző időszakban végrehajtott intézkedések elősegítették-e a kitűzött célok megvalósulását, </w:t>
      </w:r>
      <w:r w:rsidR="00B035C5" w:rsidRPr="00D13162">
        <w:rPr>
          <w:rFonts w:cs="Arial"/>
          <w:color w:val="000000"/>
        </w:rPr>
        <w:t xml:space="preserve">és az </w:t>
      </w:r>
      <w:r w:rsidR="00804572" w:rsidRPr="00D13162">
        <w:rPr>
          <w:rFonts w:cs="Arial"/>
          <w:color w:val="000000"/>
        </w:rPr>
        <w:t>ezen tapasztalatok alapján esetleges új beavatkozások meghatározása</w:t>
      </w:r>
    </w:p>
    <w:p w:rsidR="00804572" w:rsidRPr="00D13162" w:rsidRDefault="005744AF" w:rsidP="00C76BE7">
      <w:pPr>
        <w:pStyle w:val="Nincstrkz"/>
        <w:jc w:val="both"/>
        <w:rPr>
          <w:rFonts w:cs="Arial"/>
          <w:color w:val="000000"/>
        </w:rPr>
      </w:pPr>
      <w:r>
        <w:rPr>
          <w:rFonts w:cs="Arial"/>
          <w:color w:val="000000"/>
        </w:rPr>
        <w:t>•</w:t>
      </w:r>
      <w:r>
        <w:rPr>
          <w:rFonts w:cs="Arial"/>
          <w:color w:val="000000"/>
        </w:rPr>
        <w:tab/>
      </w:r>
      <w:r w:rsidR="00804572" w:rsidRPr="00D13162">
        <w:rPr>
          <w:rFonts w:cs="Arial"/>
          <w:color w:val="000000"/>
        </w:rPr>
        <w:t>a</w:t>
      </w:r>
      <w:r w:rsidR="00794557" w:rsidRPr="00D13162">
        <w:rPr>
          <w:rFonts w:cs="Arial"/>
          <w:color w:val="000000"/>
        </w:rPr>
        <w:t xml:space="preserve"> HEP IT-ben</w:t>
      </w:r>
      <w:r w:rsidR="00804572" w:rsidRPr="00D13162">
        <w:rPr>
          <w:rFonts w:cs="Arial"/>
          <w:color w:val="000000"/>
        </w:rPr>
        <w:t xml:space="preserve"> lefektetett célok megvalósulásához szükséges beavatkozások évenkénti felülvizsgálata, a </w:t>
      </w:r>
      <w:r w:rsidR="00794557" w:rsidRPr="00D13162">
        <w:rPr>
          <w:rFonts w:cs="Arial"/>
          <w:color w:val="000000"/>
        </w:rPr>
        <w:t>HEP IT</w:t>
      </w:r>
      <w:r w:rsidR="00804572" w:rsidRPr="00D13162">
        <w:rPr>
          <w:rFonts w:cs="Arial"/>
          <w:color w:val="000000"/>
        </w:rPr>
        <w:t xml:space="preserve"> aktualizálása, </w:t>
      </w:r>
    </w:p>
    <w:p w:rsidR="00804572" w:rsidRPr="00D13162" w:rsidRDefault="005744AF" w:rsidP="00C76BE7">
      <w:pPr>
        <w:pStyle w:val="Nincstrkz"/>
        <w:jc w:val="both"/>
        <w:rPr>
          <w:rFonts w:cs="Arial"/>
          <w:color w:val="000000"/>
        </w:rPr>
      </w:pPr>
      <w:r>
        <w:rPr>
          <w:rFonts w:cs="Arial"/>
          <w:color w:val="000000"/>
        </w:rPr>
        <w:t>•</w:t>
      </w:r>
      <w:r>
        <w:rPr>
          <w:rFonts w:cs="Arial"/>
          <w:color w:val="000000"/>
        </w:rPr>
        <w:tab/>
      </w:r>
      <w:r w:rsidR="00804572" w:rsidRPr="00D13162">
        <w:rPr>
          <w:rFonts w:cs="Arial"/>
          <w:color w:val="000000"/>
        </w:rPr>
        <w:t>a</w:t>
      </w:r>
      <w:r w:rsidR="00B035C5" w:rsidRPr="00D13162">
        <w:rPr>
          <w:rFonts w:cs="Arial"/>
          <w:color w:val="000000"/>
        </w:rPr>
        <w:t xml:space="preserve">z esetleges </w:t>
      </w:r>
      <w:r w:rsidR="00804572" w:rsidRPr="00D13162">
        <w:rPr>
          <w:rFonts w:cs="Arial"/>
          <w:color w:val="000000"/>
        </w:rPr>
        <w:t>változások beépítése a</w:t>
      </w:r>
      <w:r w:rsidR="00B035C5" w:rsidRPr="00D13162">
        <w:rPr>
          <w:rFonts w:cs="Arial"/>
          <w:color w:val="000000"/>
        </w:rPr>
        <w:t xml:space="preserve"> HEP IT-</w:t>
      </w:r>
      <w:r w:rsidR="00804572" w:rsidRPr="00D13162">
        <w:rPr>
          <w:rFonts w:cs="Arial"/>
          <w:color w:val="000000"/>
        </w:rPr>
        <w:t xml:space="preserve">be, a módosított </w:t>
      </w:r>
      <w:r w:rsidR="00794557" w:rsidRPr="00D13162">
        <w:rPr>
          <w:rFonts w:cs="Arial"/>
          <w:color w:val="000000"/>
        </w:rPr>
        <w:t>HEP IT</w:t>
      </w:r>
      <w:r w:rsidR="00804572" w:rsidRPr="00D13162">
        <w:rPr>
          <w:rFonts w:cs="Arial"/>
          <w:color w:val="000000"/>
        </w:rPr>
        <w:t xml:space="preserve"> előkészítése képviselő-testületi döntésre</w:t>
      </w:r>
    </w:p>
    <w:p w:rsidR="00804572" w:rsidRPr="00D13162" w:rsidRDefault="005744AF" w:rsidP="00C76BE7">
      <w:pPr>
        <w:pStyle w:val="Nincstrkz"/>
        <w:jc w:val="both"/>
        <w:rPr>
          <w:rFonts w:cs="Arial"/>
          <w:color w:val="000000"/>
        </w:rPr>
      </w:pPr>
      <w:r>
        <w:rPr>
          <w:rFonts w:cs="Arial"/>
          <w:color w:val="000000"/>
        </w:rPr>
        <w:t>•</w:t>
      </w:r>
      <w:r>
        <w:rPr>
          <w:rFonts w:cs="Arial"/>
          <w:color w:val="000000"/>
        </w:rPr>
        <w:tab/>
      </w:r>
      <w:r w:rsidR="00804572" w:rsidRPr="00D13162">
        <w:rPr>
          <w:rFonts w:cs="Arial"/>
          <w:color w:val="000000"/>
        </w:rPr>
        <w:t>az esélyegyenlőséggel összefüggő problémák megvitatása</w:t>
      </w:r>
    </w:p>
    <w:p w:rsidR="00804572" w:rsidRPr="00D13162" w:rsidRDefault="005744AF" w:rsidP="00C76BE7">
      <w:pPr>
        <w:pStyle w:val="Nincstrkz"/>
        <w:jc w:val="both"/>
        <w:rPr>
          <w:rFonts w:cs="Arial"/>
          <w:color w:val="000000"/>
        </w:rPr>
      </w:pPr>
      <w:r>
        <w:rPr>
          <w:rFonts w:cs="Arial"/>
          <w:color w:val="000000"/>
        </w:rPr>
        <w:t>•</w:t>
      </w:r>
      <w:r>
        <w:rPr>
          <w:rFonts w:cs="Arial"/>
          <w:color w:val="000000"/>
        </w:rPr>
        <w:tab/>
      </w:r>
      <w:r w:rsidR="00804572" w:rsidRPr="00D13162">
        <w:rPr>
          <w:rFonts w:cs="Arial"/>
          <w:color w:val="000000"/>
        </w:rPr>
        <w:t>a</w:t>
      </w:r>
      <w:r w:rsidR="00794557" w:rsidRPr="00D13162">
        <w:rPr>
          <w:rFonts w:cs="Arial"/>
          <w:color w:val="000000"/>
        </w:rPr>
        <w:t xml:space="preserve"> HEP IT</w:t>
      </w:r>
      <w:r w:rsidR="00804572" w:rsidRPr="00D13162">
        <w:rPr>
          <w:rFonts w:cs="Arial"/>
          <w:color w:val="000000"/>
        </w:rPr>
        <w:t xml:space="preserve"> és az elért eredmények nyilvánosság elé tárása, kommunikálása</w:t>
      </w:r>
    </w:p>
    <w:p w:rsidR="00804572" w:rsidRPr="00D13162" w:rsidRDefault="00804572" w:rsidP="00D55F85">
      <w:pPr>
        <w:pStyle w:val="Nincstrkz"/>
        <w:jc w:val="both"/>
        <w:rPr>
          <w:rFonts w:cs="Arial"/>
        </w:rPr>
      </w:pPr>
    </w:p>
    <w:p w:rsidR="00804572" w:rsidRPr="00D13162" w:rsidRDefault="00794557" w:rsidP="005744AF">
      <w:pPr>
        <w:pStyle w:val="BodyText"/>
      </w:pPr>
      <w:r w:rsidRPr="00D13162">
        <w:t xml:space="preserve">Az esélyegyenlőség fókuszban lévő célcsoportjaihoz és/vagy </w:t>
      </w:r>
      <w:r w:rsidR="00804572" w:rsidRPr="00D13162">
        <w:t>kiemelt problématerületekre a terület aktorainak részvételével tematikus munkacsoportokat alakítunk a</w:t>
      </w:r>
      <w:r w:rsidR="00B035C5" w:rsidRPr="00D13162">
        <w:t>z adott</w:t>
      </w:r>
      <w:r w:rsidR="00804572" w:rsidRPr="00D13162">
        <w:t xml:space="preserve"> területen kitűzött célok megvalósítása érdekében. A munkacsoportok vezetői egyben tagjai az Esélyegyenlőségi Fórumnak is, a munkacsoportok rendszeresen (min</w:t>
      </w:r>
      <w:r w:rsidR="00B035C5" w:rsidRPr="00D13162">
        <w:t>imum</w:t>
      </w:r>
      <w:r w:rsidR="00804572" w:rsidRPr="00D13162">
        <w:t xml:space="preserve"> évente) beszámolnak munkájukról az Esélyegyenlőségi Fórum számára.</w:t>
      </w:r>
      <w:r w:rsidR="00B035C5" w:rsidRPr="00D13162">
        <w:t xml:space="preserve"> A munkacsoportok éves munkatervvel rendelkeznek.</w:t>
      </w:r>
    </w:p>
    <w:p w:rsidR="00804572" w:rsidRPr="00D13162" w:rsidRDefault="00804572" w:rsidP="00C76BE7">
      <w:pPr>
        <w:pStyle w:val="Nincstrkz"/>
        <w:jc w:val="both"/>
        <w:rPr>
          <w:rFonts w:cs="Arial"/>
        </w:rPr>
      </w:pPr>
    </w:p>
    <w:p w:rsidR="00794557" w:rsidRPr="00D13162" w:rsidRDefault="00794557" w:rsidP="00C76BE7">
      <w:pPr>
        <w:pStyle w:val="Nincstrkz"/>
        <w:jc w:val="both"/>
        <w:rPr>
          <w:rFonts w:cs="Arial"/>
        </w:rPr>
      </w:pPr>
    </w:p>
    <w:p w:rsidR="00794557" w:rsidRPr="00D13162" w:rsidRDefault="005C794E" w:rsidP="00C76BE7">
      <w:pPr>
        <w:pStyle w:val="Nincstrkz"/>
        <w:jc w:val="both"/>
        <w:rPr>
          <w:rFonts w:cs="Arial"/>
        </w:rPr>
      </w:pPr>
      <w:r w:rsidRPr="00D13162">
        <w:rPr>
          <w:rFonts w:cs="Arial"/>
          <w:noProof/>
        </w:rPr>
        <mc:AlternateContent>
          <mc:Choice Requires="wpc">
            <w:drawing>
              <wp:inline distT="0" distB="0" distL="0" distR="0">
                <wp:extent cx="5715000" cy="5434330"/>
                <wp:effectExtent l="0" t="0" r="0" b="0"/>
                <wp:docPr id="58" name="Diagram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7" name="_s1038"/>
                        <wps:cNvCnPr>
                          <a:cxnSpLocks/>
                        </wps:cNvCnPr>
                        <wps:spPr bwMode="auto">
                          <a:xfrm flipH="1" flipV="1">
                            <a:off x="1499073" y="2297155"/>
                            <a:ext cx="679561" cy="2096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_s1037"/>
                        <wps:cNvSpPr>
                          <a:spLocks/>
                        </wps:cNvSpPr>
                        <wps:spPr bwMode="auto">
                          <a:xfrm>
                            <a:off x="105137" y="1408851"/>
                            <a:ext cx="1428750" cy="1357260"/>
                          </a:xfrm>
                          <a:prstGeom prst="ellipse">
                            <a:avLst/>
                          </a:prstGeom>
                          <a:solidFill>
                            <a:srgbClr val="BBE0E3"/>
                          </a:solidFill>
                          <a:ln w="9525">
                            <a:solidFill>
                              <a:srgbClr val="000000"/>
                            </a:solidFill>
                            <a:round/>
                            <a:headEnd/>
                            <a:tailEnd/>
                          </a:ln>
                        </wps:spPr>
                        <wps:txbx>
                          <w:txbxContent>
                            <w:p w:rsidR="00A16C8F" w:rsidRPr="00A117D1" w:rsidRDefault="00A16C8F" w:rsidP="00A117D1">
                              <w:pPr>
                                <w:jc w:val="center"/>
                              </w:pPr>
                              <w:r w:rsidRPr="00A117D1">
                                <w:t>Fogyatékkal élők esély-egyenlőségével foglalkozó munkacsoport</w:t>
                              </w:r>
                            </w:p>
                          </w:txbxContent>
                        </wps:txbx>
                        <wps:bodyPr rot="0" vert="horz" wrap="square" lIns="0" tIns="0" rIns="0" bIns="0" anchor="ctr" anchorCtr="0" upright="1">
                          <a:noAutofit/>
                        </wps:bodyPr>
                      </wps:wsp>
                      <wps:wsp>
                        <wps:cNvPr id="49" name="_s1036"/>
                        <wps:cNvCnPr>
                          <a:cxnSpLocks/>
                        </wps:cNvCnPr>
                        <wps:spPr bwMode="auto">
                          <a:xfrm flipH="1">
                            <a:off x="2017796" y="3265493"/>
                            <a:ext cx="419852" cy="5489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_s1035"/>
                        <wps:cNvSpPr>
                          <a:spLocks/>
                        </wps:cNvSpPr>
                        <wps:spPr bwMode="auto">
                          <a:xfrm>
                            <a:off x="883569" y="3684841"/>
                            <a:ext cx="1428750" cy="1357260"/>
                          </a:xfrm>
                          <a:prstGeom prst="ellipse">
                            <a:avLst/>
                          </a:prstGeom>
                          <a:solidFill>
                            <a:srgbClr val="BBE0E3"/>
                          </a:solidFill>
                          <a:ln w="9525">
                            <a:solidFill>
                              <a:srgbClr val="000000"/>
                            </a:solidFill>
                            <a:round/>
                            <a:headEnd/>
                            <a:tailEnd/>
                          </a:ln>
                        </wps:spPr>
                        <wps:txbx>
                          <w:txbxContent>
                            <w:p w:rsidR="00A16C8F" w:rsidRPr="00A117D1" w:rsidRDefault="00A16C8F" w:rsidP="00A117D1">
                              <w:pPr>
                                <w:jc w:val="center"/>
                              </w:pPr>
                              <w:r w:rsidRPr="00A117D1">
                                <w:t>Nők esély-egyenlőségével foglalkozó munkacsoport</w:t>
                              </w:r>
                            </w:p>
                          </w:txbxContent>
                        </wps:txbx>
                        <wps:bodyPr rot="0" vert="horz" wrap="square" lIns="0" tIns="0" rIns="0" bIns="0" anchor="ctr" anchorCtr="0" upright="1">
                          <a:noAutofit/>
                        </wps:bodyPr>
                      </wps:wsp>
                      <wps:wsp>
                        <wps:cNvPr id="51" name="_s1034"/>
                        <wps:cNvCnPr>
                          <a:cxnSpLocks/>
                        </wps:cNvCnPr>
                        <wps:spPr bwMode="auto">
                          <a:xfrm>
                            <a:off x="3277352" y="3265493"/>
                            <a:ext cx="419852" cy="54898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_s1033"/>
                        <wps:cNvSpPr>
                          <a:spLocks/>
                        </wps:cNvSpPr>
                        <wps:spPr bwMode="auto">
                          <a:xfrm>
                            <a:off x="3402681" y="3684841"/>
                            <a:ext cx="1428750" cy="1357260"/>
                          </a:xfrm>
                          <a:prstGeom prst="ellipse">
                            <a:avLst/>
                          </a:prstGeom>
                          <a:solidFill>
                            <a:srgbClr val="BBE0E3"/>
                          </a:solidFill>
                          <a:ln w="9525">
                            <a:solidFill>
                              <a:srgbClr val="000000"/>
                            </a:solidFill>
                            <a:round/>
                            <a:headEnd/>
                            <a:tailEnd/>
                          </a:ln>
                        </wps:spPr>
                        <wps:txbx>
                          <w:txbxContent>
                            <w:p w:rsidR="00A16C8F" w:rsidRPr="00A117D1" w:rsidRDefault="00A16C8F" w:rsidP="00A117D1">
                              <w:pPr>
                                <w:jc w:val="center"/>
                              </w:pPr>
                              <w:r w:rsidRPr="00A117D1">
                                <w:t>Gyerekek esély-egyenlőségével foglalkozó munkacsoport</w:t>
                              </w:r>
                            </w:p>
                          </w:txbxContent>
                        </wps:txbx>
                        <wps:bodyPr rot="0" vert="horz" wrap="square" lIns="0" tIns="0" rIns="0" bIns="0" anchor="ctr" anchorCtr="0" upright="1">
                          <a:noAutofit/>
                        </wps:bodyPr>
                      </wps:wsp>
                      <wps:wsp>
                        <wps:cNvPr id="53" name="_s1032"/>
                        <wps:cNvCnPr>
                          <a:cxnSpLocks/>
                        </wps:cNvCnPr>
                        <wps:spPr bwMode="auto">
                          <a:xfrm flipV="1">
                            <a:off x="3536365" y="2297155"/>
                            <a:ext cx="679561" cy="2096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_s1031"/>
                        <wps:cNvSpPr>
                          <a:spLocks/>
                        </wps:cNvSpPr>
                        <wps:spPr bwMode="auto">
                          <a:xfrm>
                            <a:off x="4181113" y="1408851"/>
                            <a:ext cx="1428750" cy="1357260"/>
                          </a:xfrm>
                          <a:prstGeom prst="ellipse">
                            <a:avLst/>
                          </a:prstGeom>
                          <a:solidFill>
                            <a:srgbClr val="BBE0E3"/>
                          </a:solidFill>
                          <a:ln w="9525">
                            <a:solidFill>
                              <a:srgbClr val="000000"/>
                            </a:solidFill>
                            <a:round/>
                            <a:headEnd/>
                            <a:tailEnd/>
                          </a:ln>
                        </wps:spPr>
                        <wps:txbx>
                          <w:txbxContent>
                            <w:p w:rsidR="00A16C8F" w:rsidRPr="00A117D1" w:rsidRDefault="00A16C8F" w:rsidP="00794557">
                              <w:pPr>
                                <w:jc w:val="center"/>
                              </w:pPr>
                              <w:r w:rsidRPr="00A117D1">
                                <w:t>Idősek esély-egyenlőségével foglalkozó munkacsoport</w:t>
                              </w:r>
                            </w:p>
                          </w:txbxContent>
                        </wps:txbx>
                        <wps:bodyPr rot="0" vert="horz" wrap="square" lIns="0" tIns="0" rIns="0" bIns="0" anchor="ctr" anchorCtr="0" upright="1">
                          <a:noAutofit/>
                        </wps:bodyPr>
                      </wps:wsp>
                      <wps:wsp>
                        <wps:cNvPr id="55" name="_s1030"/>
                        <wps:cNvCnPr>
                          <a:cxnSpLocks/>
                        </wps:cNvCnPr>
                        <wps:spPr bwMode="auto">
                          <a:xfrm flipV="1">
                            <a:off x="2857500" y="1359905"/>
                            <a:ext cx="0" cy="6786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 name="_s1029"/>
                        <wps:cNvSpPr>
                          <a:spLocks/>
                        </wps:cNvSpPr>
                        <wps:spPr bwMode="auto">
                          <a:xfrm>
                            <a:off x="2143125" y="2646"/>
                            <a:ext cx="1428750" cy="1357260"/>
                          </a:xfrm>
                          <a:prstGeom prst="ellipse">
                            <a:avLst/>
                          </a:prstGeom>
                          <a:solidFill>
                            <a:srgbClr val="BBE0E3"/>
                          </a:solidFill>
                          <a:ln w="9525">
                            <a:solidFill>
                              <a:srgbClr val="000000"/>
                            </a:solidFill>
                            <a:round/>
                            <a:headEnd/>
                            <a:tailEnd/>
                          </a:ln>
                        </wps:spPr>
                        <wps:txbx>
                          <w:txbxContent>
                            <w:p w:rsidR="00A16C8F" w:rsidRPr="00A117D1" w:rsidRDefault="00A16C8F" w:rsidP="00794557">
                              <w:pPr>
                                <w:jc w:val="center"/>
                              </w:pPr>
                              <w:r w:rsidRPr="00A117D1">
                                <w:t>Romák/ mély-szegénységben élők esély-egyenlőségével foglalkozó munkacsoport</w:t>
                              </w:r>
                            </w:p>
                          </w:txbxContent>
                        </wps:txbx>
                        <wps:bodyPr rot="0" vert="horz" wrap="square" lIns="0" tIns="0" rIns="0" bIns="0" anchor="ctr" anchorCtr="0" upright="1">
                          <a:noAutofit/>
                        </wps:bodyPr>
                      </wps:wsp>
                      <wps:wsp>
                        <wps:cNvPr id="57" name="_s1028"/>
                        <wps:cNvSpPr>
                          <a:spLocks/>
                        </wps:cNvSpPr>
                        <wps:spPr bwMode="auto">
                          <a:xfrm>
                            <a:off x="2143125" y="2038535"/>
                            <a:ext cx="1428750" cy="1357260"/>
                          </a:xfrm>
                          <a:prstGeom prst="ellipse">
                            <a:avLst/>
                          </a:prstGeom>
                          <a:solidFill>
                            <a:srgbClr val="00FF00"/>
                          </a:solidFill>
                          <a:ln w="9525">
                            <a:solidFill>
                              <a:srgbClr val="000000"/>
                            </a:solidFill>
                            <a:round/>
                            <a:headEnd/>
                            <a:tailEnd/>
                          </a:ln>
                        </wps:spPr>
                        <wps:txbx>
                          <w:txbxContent>
                            <w:p w:rsidR="00A16C8F" w:rsidRDefault="00A16C8F" w:rsidP="00794557">
                              <w:pPr>
                                <w:jc w:val="center"/>
                                <w:rPr>
                                  <w:b/>
                                  <w:sz w:val="24"/>
                                </w:rPr>
                              </w:pPr>
                              <w:r w:rsidRPr="00A117D1">
                                <w:rPr>
                                  <w:b/>
                                  <w:sz w:val="24"/>
                                </w:rPr>
                                <w:t xml:space="preserve">HEP Fórum </w:t>
                              </w:r>
                            </w:p>
                            <w:p w:rsidR="00A16C8F" w:rsidRPr="00A117D1" w:rsidRDefault="00A16C8F" w:rsidP="00794557">
                              <w:pPr>
                                <w:jc w:val="center"/>
                                <w:rPr>
                                  <w:b/>
                                  <w:sz w:val="16"/>
                                  <w:szCs w:val="16"/>
                                </w:rPr>
                              </w:pPr>
                              <w:r w:rsidRPr="00A117D1">
                                <w:rPr>
                                  <w:b/>
                                  <w:sz w:val="16"/>
                                  <w:szCs w:val="16"/>
                                </w:rPr>
                                <w:t xml:space="preserve">tagjai: </w:t>
                              </w:r>
                            </w:p>
                            <w:p w:rsidR="00A16C8F" w:rsidRPr="00A117D1" w:rsidRDefault="00A16C8F" w:rsidP="00794557">
                              <w:pPr>
                                <w:jc w:val="center"/>
                                <w:rPr>
                                  <w:sz w:val="16"/>
                                  <w:szCs w:val="16"/>
                                </w:rPr>
                              </w:pPr>
                              <w:r w:rsidRPr="00A117D1">
                                <w:rPr>
                                  <w:sz w:val="16"/>
                                  <w:szCs w:val="16"/>
                                </w:rPr>
                                <w:t>munkacsoportok vezetői, önkormányzat, képviselője, partnerek képviselője</w:t>
                              </w:r>
                            </w:p>
                          </w:txbxContent>
                        </wps:txbx>
                        <wps:bodyPr rot="0" vert="horz" wrap="square" lIns="0" tIns="0" rIns="0" bIns="0" anchor="ctr" anchorCtr="0" upright="1">
                          <a:noAutofit/>
                        </wps:bodyPr>
                      </wps:wsp>
                    </wpc:wpc>
                  </a:graphicData>
                </a:graphic>
              </wp:inline>
            </w:drawing>
          </mc:Choice>
          <mc:Fallback>
            <w:pict>
              <v:group id="Diagram 3" o:spid="_x0000_s1026" editas="canvas" style="width:450pt;height:427.9pt;mso-position-horizontal-relative:char;mso-position-vertical-relative:line" coordsize="57150,54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">
                <v:shape id="_x0000_s1027" type="#_x0000_t75" style="position:absolute;width:57150;height:54343;visibility:visible;mso-wrap-style:square">
                  <v:fill o:detectmouseclick="t"/>
                  <v:path o:connecttype="none"/>
                </v:shape>
                <v:line id="_s1038" o:spid="_x0000_s1028" style="position:absolute;flip:x y;visibility:visible;mso-wrap-style:square" from="14990,22971" to="21786,25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" strokeweight="2.25pt">
                  <o:lock v:ext="edit" shapetype="f"/>
                </v:line>
                <v:oval id="_s1037" o:spid="_x0000_s1029" style="position:absolute;left:1051;top:14088;width:14287;height:13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" fillcolor="#bbe0e3">
                  <v:path arrowok="t"/>
                  <v:textbox inset="0,0,0,0">
                    <w:txbxContent>
                      <w:p w:rsidR="00A16C8F" w:rsidRPr="00A117D1" w:rsidRDefault="00A16C8F" w:rsidP="00A117D1">
                        <w:pPr>
                          <w:jc w:val="center"/>
                        </w:pPr>
                        <w:r w:rsidRPr="00A117D1">
                          <w:t>Fogyatékkal élők esély-egyenlőségével foglalkozó munkacsoport</w:t>
                        </w:r>
                      </w:p>
                    </w:txbxContent>
                  </v:textbox>
                </v:oval>
                <v:line id="_s1036" o:spid="_x0000_s1030" style="position:absolute;flip:x;visibility:visible;mso-wrap-style:square" from="20177,32654" to="24376,38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" strokeweight="2.25pt">
                  <o:lock v:ext="edit" shapetype="f"/>
                </v:line>
                <v:oval id="_s1035" o:spid="_x0000_s1031" style="position:absolute;left:8835;top:36848;width:14288;height:13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" fillcolor="#bbe0e3">
                  <v:path arrowok="t"/>
                  <v:textbox inset="0,0,0,0">
                    <w:txbxContent>
                      <w:p w:rsidR="00A16C8F" w:rsidRPr="00A117D1" w:rsidRDefault="00A16C8F" w:rsidP="00A117D1">
                        <w:pPr>
                          <w:jc w:val="center"/>
                        </w:pPr>
                        <w:r w:rsidRPr="00A117D1">
                          <w:t>Nők esély-egyenlőségével foglalkozó munkacsoport</w:t>
                        </w:r>
                      </w:p>
                    </w:txbxContent>
                  </v:textbox>
                </v:oval>
                <v:line id="_s1034" o:spid="_x0000_s1032" style="position:absolute;visibility:visible;mso-wrap-style:square" from="32773,32654" to="36972,381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" strokeweight="2.25pt">
                  <o:lock v:ext="edit" shapetype="f"/>
                </v:line>
                <v:oval id="_s1033" o:spid="_x0000_s1033" style="position:absolute;left:34026;top:36848;width:14288;height:13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" fillcolor="#bbe0e3">
                  <v:path arrowok="t"/>
                  <v:textbox inset="0,0,0,0">
                    <w:txbxContent>
                      <w:p w:rsidR="00A16C8F" w:rsidRPr="00A117D1" w:rsidRDefault="00A16C8F" w:rsidP="00A117D1">
                        <w:pPr>
                          <w:jc w:val="center"/>
                        </w:pPr>
                        <w:r w:rsidRPr="00A117D1">
                          <w:t>Gyerekek esély-egyenlőségével foglalkozó munkacsoport</w:t>
                        </w:r>
                      </w:p>
                    </w:txbxContent>
                  </v:textbox>
                </v:oval>
                <v:line id="_s1032" o:spid="_x0000_s1034" style="position:absolute;flip:y;visibility:visible;mso-wrap-style:square" from="35363,22971" to="42159,25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" strokeweight="2.25pt">
                  <o:lock v:ext="edit" shapetype="f"/>
                </v:line>
                <v:oval id="_s1031" o:spid="_x0000_s1035" style="position:absolute;left:41811;top:14088;width:14287;height:13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" fillcolor="#bbe0e3">
                  <v:path arrowok="t"/>
                  <v:textbox inset="0,0,0,0">
                    <w:txbxContent>
                      <w:p w:rsidR="00A16C8F" w:rsidRPr="00A117D1" w:rsidRDefault="00A16C8F" w:rsidP="00794557">
                        <w:pPr>
                          <w:jc w:val="center"/>
                        </w:pPr>
                        <w:r w:rsidRPr="00A117D1">
                          <w:t>Idősek esély-egyenlőségével foglalkozó munkacsoport</w:t>
                        </w:r>
                      </w:p>
                    </w:txbxContent>
                  </v:textbox>
                </v:oval>
                <v:line id="_s1030" o:spid="_x0000_s1036" style="position:absolute;flip:y;visibility:visible;mso-wrap-style:square" from="28575,13599" to="28575,20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" strokeweight="2.25pt">
                  <o:lock v:ext="edit" shapetype="f"/>
                </v:line>
                <v:oval id="_s1029" o:spid="_x0000_s1037" style="position:absolute;left:21431;top:26;width:14287;height:13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" fillcolor="#bbe0e3">
                  <v:path arrowok="t"/>
                  <v:textbox inset="0,0,0,0">
                    <w:txbxContent>
                      <w:p w:rsidR="00A16C8F" w:rsidRPr="00A117D1" w:rsidRDefault="00A16C8F" w:rsidP="00794557">
                        <w:pPr>
                          <w:jc w:val="center"/>
                        </w:pPr>
                        <w:r w:rsidRPr="00A117D1">
                          <w:t>Romák/ mély-szegénységben élők esély-egyenlőségével foglalkozó munkacsoport</w:t>
                        </w:r>
                      </w:p>
                    </w:txbxContent>
                  </v:textbox>
                </v:oval>
                <v:oval id="_s1028" o:spid="_x0000_s1038" style="position:absolute;left:21431;top:20385;width:14287;height:13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" fillcolor="lime">
                  <v:path arrowok="t"/>
                  <v:textbox inset="0,0,0,0">
                    <w:txbxContent>
                      <w:p w:rsidR="00A16C8F" w:rsidRDefault="00A16C8F" w:rsidP="00794557">
                        <w:pPr>
                          <w:jc w:val="center"/>
                          <w:rPr>
                            <w:b/>
                            <w:sz w:val="24"/>
                          </w:rPr>
                        </w:pPr>
                        <w:r w:rsidRPr="00A117D1">
                          <w:rPr>
                            <w:b/>
                            <w:sz w:val="24"/>
                          </w:rPr>
                          <w:t xml:space="preserve">HEP Fórum </w:t>
                        </w:r>
                      </w:p>
                      <w:p w:rsidR="00A16C8F" w:rsidRPr="00A117D1" w:rsidRDefault="00A16C8F" w:rsidP="00794557">
                        <w:pPr>
                          <w:jc w:val="center"/>
                          <w:rPr>
                            <w:b/>
                            <w:sz w:val="16"/>
                            <w:szCs w:val="16"/>
                          </w:rPr>
                        </w:pPr>
                        <w:r w:rsidRPr="00A117D1">
                          <w:rPr>
                            <w:b/>
                            <w:sz w:val="16"/>
                            <w:szCs w:val="16"/>
                          </w:rPr>
                          <w:t xml:space="preserve">tagjai: </w:t>
                        </w:r>
                      </w:p>
                      <w:p w:rsidR="00A16C8F" w:rsidRPr="00A117D1" w:rsidRDefault="00A16C8F" w:rsidP="00794557">
                        <w:pPr>
                          <w:jc w:val="center"/>
                          <w:rPr>
                            <w:sz w:val="16"/>
                            <w:szCs w:val="16"/>
                          </w:rPr>
                        </w:pPr>
                        <w:r w:rsidRPr="00A117D1">
                          <w:rPr>
                            <w:sz w:val="16"/>
                            <w:szCs w:val="16"/>
                          </w:rPr>
                          <w:t>munkacsoportok vezetői, önkormányzat, képviselője, partnerek képviselője</w:t>
                        </w:r>
                      </w:p>
                    </w:txbxContent>
                  </v:textbox>
                </v:oval>
                <w10:anchorlock/>
              </v:group>
            </w:pict>
          </mc:Fallback>
        </mc:AlternateContent>
      </w:r>
    </w:p>
    <w:p w:rsidR="00A117D1" w:rsidRDefault="00A117D1" w:rsidP="00C76BE7">
      <w:pPr>
        <w:pStyle w:val="Nincstrkz"/>
        <w:jc w:val="both"/>
        <w:rPr>
          <w:rFonts w:cs="Arial"/>
          <w:color w:val="000000"/>
        </w:rPr>
      </w:pPr>
    </w:p>
    <w:p w:rsidR="004F681B" w:rsidRPr="00D13162" w:rsidRDefault="004F681B" w:rsidP="00C76BE7">
      <w:pPr>
        <w:pStyle w:val="Nincstrkz"/>
        <w:jc w:val="both"/>
        <w:rPr>
          <w:rFonts w:cs="Arial"/>
          <w:color w:val="000000"/>
        </w:rPr>
      </w:pPr>
    </w:p>
    <w:p w:rsidR="00804572" w:rsidRPr="00D13162" w:rsidRDefault="00804572" w:rsidP="00C76BE7">
      <w:pPr>
        <w:pStyle w:val="Nincstrkz"/>
        <w:jc w:val="both"/>
        <w:rPr>
          <w:rFonts w:cs="Arial"/>
          <w:color w:val="000000"/>
        </w:rPr>
      </w:pPr>
      <w:r w:rsidRPr="00D13162">
        <w:rPr>
          <w:rFonts w:cs="Arial"/>
          <w:color w:val="000000"/>
        </w:rPr>
        <w:t>A</w:t>
      </w:r>
      <w:r w:rsidR="00A117D1" w:rsidRPr="00D13162">
        <w:rPr>
          <w:rFonts w:cs="Arial"/>
          <w:color w:val="000000"/>
        </w:rPr>
        <w:t xml:space="preserve"> HEP</w:t>
      </w:r>
      <w:r w:rsidRPr="00D13162">
        <w:rPr>
          <w:rFonts w:cs="Arial"/>
          <w:color w:val="000000"/>
        </w:rPr>
        <w:t xml:space="preserve"> Fórum működése</w:t>
      </w:r>
      <w:r w:rsidR="00B035C5" w:rsidRPr="00D13162">
        <w:rPr>
          <w:rFonts w:cs="Arial"/>
          <w:color w:val="000000"/>
        </w:rPr>
        <w:t>:</w:t>
      </w:r>
    </w:p>
    <w:p w:rsidR="00804572" w:rsidRPr="00D13162" w:rsidRDefault="00804572" w:rsidP="00C76BE7">
      <w:pPr>
        <w:pStyle w:val="Nincstrkz"/>
        <w:jc w:val="both"/>
        <w:rPr>
          <w:rFonts w:cs="Arial"/>
        </w:rPr>
      </w:pPr>
      <w:r w:rsidRPr="00D13162">
        <w:rPr>
          <w:rFonts w:cs="Arial"/>
          <w:color w:val="000000"/>
        </w:rPr>
        <w:t>A Fórum legalább évente, de szükség esetén ennél gyakrabban ülésezik</w:t>
      </w:r>
      <w:r w:rsidR="00B035C5" w:rsidRPr="00D13162">
        <w:rPr>
          <w:rFonts w:cs="Arial"/>
          <w:color w:val="000000"/>
        </w:rPr>
        <w:t>.</w:t>
      </w:r>
    </w:p>
    <w:p w:rsidR="00804572" w:rsidRPr="00D13162" w:rsidRDefault="00804572" w:rsidP="00C76BE7">
      <w:pPr>
        <w:pStyle w:val="Nincstrkz"/>
        <w:jc w:val="both"/>
        <w:rPr>
          <w:rFonts w:cs="Arial"/>
        </w:rPr>
      </w:pPr>
      <w:r w:rsidRPr="00D13162">
        <w:rPr>
          <w:rFonts w:cs="Arial"/>
          <w:color w:val="000000"/>
        </w:rPr>
        <w:t>A Fórum működését megfelelően dokumentál</w:t>
      </w:r>
      <w:r w:rsidR="00B035C5" w:rsidRPr="00D13162">
        <w:rPr>
          <w:rFonts w:cs="Arial"/>
          <w:color w:val="000000"/>
        </w:rPr>
        <w:t>ja</w:t>
      </w:r>
      <w:r w:rsidRPr="00D13162">
        <w:rPr>
          <w:rFonts w:cs="Arial"/>
          <w:color w:val="000000"/>
        </w:rPr>
        <w:t>, üléseiről jegyzőkönyv készül.</w:t>
      </w:r>
    </w:p>
    <w:p w:rsidR="00804572" w:rsidRPr="00D13162" w:rsidRDefault="00804572" w:rsidP="00C76BE7">
      <w:pPr>
        <w:pStyle w:val="Nincstrkz"/>
        <w:jc w:val="both"/>
        <w:rPr>
          <w:rFonts w:cs="Arial"/>
        </w:rPr>
      </w:pPr>
      <w:r w:rsidRPr="00D13162">
        <w:rPr>
          <w:rFonts w:cs="Arial"/>
          <w:color w:val="000000"/>
        </w:rPr>
        <w:t xml:space="preserve">A Fórum javaslatot tesz az </w:t>
      </w:r>
      <w:r w:rsidR="00A117D1" w:rsidRPr="00D13162">
        <w:rPr>
          <w:rFonts w:cs="Arial"/>
          <w:color w:val="000000"/>
        </w:rPr>
        <w:t>HEP IT</w:t>
      </w:r>
      <w:r w:rsidRPr="00D13162">
        <w:rPr>
          <w:rFonts w:cs="Arial"/>
          <w:color w:val="000000"/>
        </w:rPr>
        <w:t xml:space="preserve"> megvalósulásáról készített beszámoló elfogadására, vagy átdolgoztatására</w:t>
      </w:r>
      <w:r w:rsidRPr="00D13162">
        <w:rPr>
          <w:rFonts w:cs="Arial"/>
        </w:rPr>
        <w:t>, valamint szükség szerinti módosítására</w:t>
      </w:r>
      <w:r w:rsidR="00B035C5" w:rsidRPr="00D13162">
        <w:rPr>
          <w:rFonts w:cs="Arial"/>
        </w:rPr>
        <w:t>.</w:t>
      </w:r>
    </w:p>
    <w:p w:rsidR="00804572" w:rsidRPr="00D13162" w:rsidRDefault="00804572" w:rsidP="00C76BE7">
      <w:pPr>
        <w:pStyle w:val="Nincstrkz"/>
        <w:jc w:val="both"/>
        <w:rPr>
          <w:rFonts w:cs="Arial"/>
          <w:color w:val="000000"/>
        </w:rPr>
      </w:pPr>
      <w:r w:rsidRPr="00D13162">
        <w:rPr>
          <w:rFonts w:cs="Arial"/>
          <w:color w:val="000000"/>
        </w:rPr>
        <w:t xml:space="preserve">A </w:t>
      </w:r>
      <w:r w:rsidR="00A117D1" w:rsidRPr="00D13162">
        <w:rPr>
          <w:rFonts w:cs="Arial"/>
          <w:color w:val="000000"/>
        </w:rPr>
        <w:t xml:space="preserve">HEP </w:t>
      </w:r>
      <w:r w:rsidRPr="00D13162">
        <w:rPr>
          <w:rFonts w:cs="Arial"/>
          <w:color w:val="000000"/>
        </w:rPr>
        <w:t>Fórum egy-egy beavatkozási terület végrehajtására felelőst jelölhet ki tagjai közül, illetve újabb munkacsoportokat hozhat létre.</w:t>
      </w:r>
    </w:p>
    <w:p w:rsidR="00942022" w:rsidRPr="00D13162" w:rsidRDefault="00942022" w:rsidP="00C76BE7">
      <w:pPr>
        <w:pStyle w:val="Heading4"/>
        <w:pBdr>
          <w:top w:val="none" w:sz="0" w:space="0" w:color="auto"/>
          <w:left w:val="none" w:sz="0" w:space="0" w:color="auto"/>
          <w:bottom w:val="none" w:sz="0" w:space="0" w:color="auto"/>
          <w:right w:val="none" w:sz="0" w:space="0" w:color="auto"/>
        </w:pBdr>
        <w:rPr>
          <w:szCs w:val="22"/>
        </w:rPr>
      </w:pPr>
      <w:bookmarkStart w:id="108" w:name="_Toc212697742"/>
      <w:bookmarkStart w:id="109" w:name="_Toc212699637"/>
      <w:bookmarkStart w:id="110" w:name="_Toc212716895"/>
      <w:bookmarkStart w:id="111" w:name="_Toc212717012"/>
      <w:bookmarkStart w:id="112" w:name="_Toc214529849"/>
      <w:bookmarkStart w:id="113" w:name="_Toc349210344"/>
      <w:r w:rsidRPr="00D13162">
        <w:rPr>
          <w:szCs w:val="22"/>
        </w:rPr>
        <w:t>Monitoring</w:t>
      </w:r>
      <w:bookmarkEnd w:id="108"/>
      <w:bookmarkEnd w:id="109"/>
      <w:bookmarkEnd w:id="110"/>
      <w:bookmarkEnd w:id="111"/>
      <w:bookmarkEnd w:id="112"/>
      <w:r w:rsidRPr="00D13162">
        <w:rPr>
          <w:szCs w:val="22"/>
        </w:rPr>
        <w:t xml:space="preserve"> és visszacsatolás</w:t>
      </w:r>
      <w:bookmarkEnd w:id="113"/>
    </w:p>
    <w:p w:rsidR="00942022" w:rsidRPr="00D13162" w:rsidRDefault="00942022" w:rsidP="005744AF">
      <w:pPr>
        <w:pStyle w:val="BodyText"/>
      </w:pPr>
      <w:r w:rsidRPr="00D13162">
        <w:t>A Helyi Esélyegyenlőségi Program megvalósulását, végrehajtását a HEP Fórum ellenőrzi, és javaslatot készít a HEP sz</w:t>
      </w:r>
      <w:r w:rsidR="00FE2288" w:rsidRPr="00D13162">
        <w:t xml:space="preserve">ükség szerinti aktualizálására </w:t>
      </w:r>
      <w:r w:rsidRPr="00D13162">
        <w:t>az egyes beavatkozási területek felelőseinek, illetve a létrehozott munkacsoportok beszámolóinak alapján.</w:t>
      </w:r>
    </w:p>
    <w:p w:rsidR="004B543E" w:rsidRPr="00D13162" w:rsidRDefault="004B543E" w:rsidP="00C76BE7">
      <w:pPr>
        <w:pStyle w:val="Heading4"/>
        <w:pBdr>
          <w:top w:val="none" w:sz="0" w:space="0" w:color="auto"/>
          <w:left w:val="none" w:sz="0" w:space="0" w:color="auto"/>
          <w:bottom w:val="none" w:sz="0" w:space="0" w:color="auto"/>
          <w:right w:val="none" w:sz="0" w:space="0" w:color="auto"/>
        </w:pBdr>
        <w:rPr>
          <w:szCs w:val="22"/>
        </w:rPr>
      </w:pPr>
      <w:bookmarkStart w:id="114" w:name="_Toc212697743"/>
      <w:bookmarkStart w:id="115" w:name="_Toc212699638"/>
      <w:bookmarkStart w:id="116" w:name="_Toc212716896"/>
      <w:bookmarkStart w:id="117" w:name="_Toc212717013"/>
      <w:bookmarkStart w:id="118" w:name="_Toc214529851"/>
      <w:bookmarkStart w:id="119" w:name="_Toc349210345"/>
      <w:r w:rsidRPr="00D13162">
        <w:rPr>
          <w:szCs w:val="22"/>
        </w:rPr>
        <w:lastRenderedPageBreak/>
        <w:t>Nyilvánosság</w:t>
      </w:r>
      <w:bookmarkEnd w:id="114"/>
      <w:bookmarkEnd w:id="115"/>
      <w:bookmarkEnd w:id="116"/>
      <w:bookmarkEnd w:id="117"/>
      <w:bookmarkEnd w:id="118"/>
      <w:bookmarkEnd w:id="119"/>
    </w:p>
    <w:p w:rsidR="004B543E" w:rsidRPr="00D13162" w:rsidRDefault="004B543E" w:rsidP="005744AF">
      <w:pPr>
        <w:pStyle w:val="BodyText"/>
      </w:pPr>
      <w:r w:rsidRPr="00D13162">
        <w:t>A program elfogadását megelőzően, a véleménynyilvánítás lehetőségének biztosítása érdekében nyilvános fórumot hívunk össze</w:t>
      </w:r>
      <w:r w:rsidR="00E74FF7" w:rsidRPr="00D13162">
        <w:t xml:space="preserve">. </w:t>
      </w:r>
    </w:p>
    <w:p w:rsidR="004B543E" w:rsidRPr="00D13162" w:rsidRDefault="004B543E" w:rsidP="00C76BE7">
      <w:pPr>
        <w:pStyle w:val="Nincstrkz"/>
        <w:jc w:val="both"/>
        <w:rPr>
          <w:rFonts w:cs="Arial"/>
        </w:rPr>
      </w:pPr>
      <w:r w:rsidRPr="00D13162">
        <w:rPr>
          <w:rFonts w:cs="Arial"/>
        </w:rPr>
        <w:t xml:space="preserve">A véleményformálás lehetőségét biztosítja az </w:t>
      </w:r>
      <w:r w:rsidR="00804572" w:rsidRPr="00D13162">
        <w:rPr>
          <w:rFonts w:cs="Arial"/>
        </w:rPr>
        <w:t xml:space="preserve">Helyi </w:t>
      </w:r>
      <w:r w:rsidRPr="00D13162">
        <w:rPr>
          <w:rFonts w:cs="Arial"/>
        </w:rPr>
        <w:t xml:space="preserve">Esélyegyenlőségi </w:t>
      </w:r>
      <w:r w:rsidR="00804572" w:rsidRPr="00D13162">
        <w:rPr>
          <w:rFonts w:cs="Arial"/>
        </w:rPr>
        <w:t>Program</w:t>
      </w:r>
      <w:r w:rsidRPr="00D13162">
        <w:rPr>
          <w:rFonts w:cs="Arial"/>
        </w:rPr>
        <w:t xml:space="preserve"> nyilvánosságra hozatala is, valamint a</w:t>
      </w:r>
      <w:r w:rsidR="00804572" w:rsidRPr="00D13162">
        <w:rPr>
          <w:rFonts w:cs="Arial"/>
        </w:rPr>
        <w:t xml:space="preserve"> megvalósítás folyamatát koordináló </w:t>
      </w:r>
      <w:r w:rsidR="00FE2288" w:rsidRPr="00D13162">
        <w:rPr>
          <w:rFonts w:cs="Arial"/>
        </w:rPr>
        <w:t>HEP</w:t>
      </w:r>
      <w:r w:rsidRPr="00D13162">
        <w:rPr>
          <w:rFonts w:cs="Arial"/>
        </w:rPr>
        <w:t xml:space="preserve"> Fórum első ülésének mihamarabbi összehívása. </w:t>
      </w:r>
    </w:p>
    <w:p w:rsidR="004B543E" w:rsidRPr="00D13162" w:rsidRDefault="004B543E" w:rsidP="005744AF">
      <w:pPr>
        <w:pStyle w:val="BodyText"/>
      </w:pPr>
      <w:r w:rsidRPr="00D13162">
        <w:t>A nyilvánosság folyamatos biztosítására legalább évente tájékoztatjuk a program megvalósításában elért eredményekről, a monitoring eredményeiről a település döntéshozóit, tisztségviselőit, az intézmények</w:t>
      </w:r>
      <w:r w:rsidR="00804572" w:rsidRPr="00D13162">
        <w:t>et</w:t>
      </w:r>
      <w:r w:rsidRPr="00D13162">
        <w:t xml:space="preserve"> és az együttműködő szakmai és társadalmi partnerek képviselőit.</w:t>
      </w:r>
    </w:p>
    <w:p w:rsidR="004B543E" w:rsidRPr="00D13162" w:rsidRDefault="004B543E" w:rsidP="005744AF">
      <w:pPr>
        <w:pStyle w:val="BodyText"/>
        <w:rPr>
          <w:rFonts w:cs="Arial"/>
        </w:rPr>
      </w:pPr>
      <w:r w:rsidRPr="00D13162">
        <w:t>A</w:t>
      </w:r>
      <w:r w:rsidR="00A117D1" w:rsidRPr="00D13162">
        <w:t xml:space="preserve"> HEP</w:t>
      </w:r>
      <w:r w:rsidRPr="00D13162">
        <w:t xml:space="preserve"> Fórum által végzett éves monitoring vizsgálatok ere</w:t>
      </w:r>
      <w:r w:rsidR="00804572" w:rsidRPr="00D13162">
        <w:t xml:space="preserve">dményeit nyilvánosságra hozzuk </w:t>
      </w:r>
      <w:r w:rsidRPr="00D13162">
        <w:t xml:space="preserve">a személyes adatok védelmének biztosítása mellett. A nyilvánosság biztosítására az önkormányzat honlapja, a helyi </w:t>
      </w:r>
      <w:r w:rsidR="00804572" w:rsidRPr="00D13162">
        <w:t>média</w:t>
      </w:r>
      <w:r w:rsidRPr="00D13162">
        <w:t xml:space="preserve"> áll rendelkezésre. Az eredményekre felhívjuk a figyelmet az önkormányzat és </w:t>
      </w:r>
      <w:r w:rsidR="00804572" w:rsidRPr="00D13162">
        <w:t>intézményeinek</w:t>
      </w:r>
      <w:r w:rsidRPr="00D13162">
        <w:t xml:space="preserve"> különböző rendezvényein, beépítjük kiadványainkba, a tolerancia, a befogadás, a hátrányos helyzetűek támogatásának fontosságát igyekszünk megértetni a lakossággal, </w:t>
      </w:r>
      <w:r w:rsidRPr="00D13162">
        <w:rPr>
          <w:rFonts w:cs="Arial"/>
        </w:rPr>
        <w:t>a támogató szakmai és társadalmi környezet kialakítása érdekében.</w:t>
      </w:r>
    </w:p>
    <w:p w:rsidR="00D55F85" w:rsidRDefault="00D55F85" w:rsidP="00C76BE7">
      <w:pPr>
        <w:pStyle w:val="Nincstrkz"/>
        <w:jc w:val="both"/>
      </w:pPr>
      <w:bookmarkStart w:id="120" w:name="_Toc212560429"/>
      <w:bookmarkStart w:id="121" w:name="_Toc212562053"/>
      <w:bookmarkStart w:id="122" w:name="_Toc212697745"/>
      <w:bookmarkStart w:id="123" w:name="_Toc212699640"/>
      <w:bookmarkStart w:id="124" w:name="_Toc212716898"/>
      <w:bookmarkStart w:id="125" w:name="_Toc212717015"/>
      <w:bookmarkStart w:id="126" w:name="_Toc214529853"/>
    </w:p>
    <w:p w:rsidR="004B543E" w:rsidRPr="00D55F85" w:rsidRDefault="004B543E" w:rsidP="00C76BE7">
      <w:pPr>
        <w:pStyle w:val="Nincstrkz"/>
        <w:jc w:val="both"/>
        <w:rPr>
          <w:sz w:val="24"/>
          <w:szCs w:val="24"/>
        </w:rPr>
      </w:pPr>
      <w:r w:rsidRPr="00D55F85">
        <w:rPr>
          <w:sz w:val="24"/>
          <w:szCs w:val="24"/>
        </w:rPr>
        <w:t>Kötelezettségek és felelősség</w:t>
      </w:r>
      <w:bookmarkEnd w:id="120"/>
      <w:bookmarkEnd w:id="121"/>
      <w:bookmarkEnd w:id="122"/>
      <w:bookmarkEnd w:id="123"/>
      <w:bookmarkEnd w:id="124"/>
      <w:bookmarkEnd w:id="125"/>
      <w:bookmarkEnd w:id="126"/>
    </w:p>
    <w:p w:rsidR="00C76BE7" w:rsidRPr="002C2AED" w:rsidRDefault="00C76BE7" w:rsidP="00C76BE7">
      <w:pPr>
        <w:pStyle w:val="Nincstrkz"/>
        <w:jc w:val="both"/>
        <w:rPr>
          <w:rFonts w:cs="Arial"/>
        </w:rPr>
      </w:pPr>
      <w:r w:rsidRPr="002C2AED">
        <w:rPr>
          <w:rFonts w:cs="Arial"/>
        </w:rPr>
        <w:t>Az esélyegyenlőséggel összefüggő feladatokért az alábbi személyek/csoportok felelősek</w:t>
      </w:r>
      <w:r>
        <w:rPr>
          <w:rFonts w:cs="Arial"/>
        </w:rPr>
        <w:t>:</w:t>
      </w:r>
    </w:p>
    <w:p w:rsidR="00C76BE7" w:rsidRPr="002C2AED" w:rsidRDefault="00C76BE7" w:rsidP="00C76BE7">
      <w:pPr>
        <w:pStyle w:val="Nincstrkz"/>
        <w:jc w:val="both"/>
        <w:rPr>
          <w:rFonts w:cs="Arial"/>
        </w:rPr>
      </w:pPr>
      <w:r w:rsidRPr="002C2AED">
        <w:rPr>
          <w:rFonts w:cs="Arial"/>
        </w:rPr>
        <w:t>A Helyi Esélyegyenlőségi Program végrehajtásáért az ö</w:t>
      </w:r>
      <w:r w:rsidR="008621D7">
        <w:rPr>
          <w:rFonts w:cs="Arial"/>
        </w:rPr>
        <w:t xml:space="preserve">nkormányzat részéről </w:t>
      </w:r>
      <w:r w:rsidR="00413F25">
        <w:rPr>
          <w:rFonts w:cs="Arial"/>
        </w:rPr>
        <w:t xml:space="preserve">                                 </w:t>
      </w:r>
      <w:r w:rsidRPr="002C2AED">
        <w:rPr>
          <w:rFonts w:cs="Arial"/>
        </w:rPr>
        <w:t xml:space="preserve"> felel.: </w:t>
      </w:r>
    </w:p>
    <w:p w:rsidR="00C76BE7" w:rsidRPr="002C2AED" w:rsidRDefault="00C76BE7" w:rsidP="00C76BE7">
      <w:pPr>
        <w:pStyle w:val="Nincstrkz"/>
        <w:numPr>
          <w:ilvl w:val="0"/>
          <w:numId w:val="2"/>
        </w:numPr>
        <w:jc w:val="both"/>
        <w:rPr>
          <w:rFonts w:cs="Arial"/>
        </w:rPr>
      </w:pPr>
      <w:r w:rsidRPr="002C2AED">
        <w:rPr>
          <w:rFonts w:cs="Arial"/>
        </w:rPr>
        <w:t>Az ő feladata és felelőssége a HEP Fórum létrejöttének szervezése, működésének sokoldalú támogatása, az önkormányzat és a HEP Fórum közötti kapcsolat biztosítása.</w:t>
      </w:r>
    </w:p>
    <w:p w:rsidR="00C76BE7" w:rsidRPr="002C2AED" w:rsidRDefault="00C76BE7" w:rsidP="00C76BE7">
      <w:pPr>
        <w:pStyle w:val="Nincstrkz"/>
        <w:numPr>
          <w:ilvl w:val="0"/>
          <w:numId w:val="2"/>
        </w:numPr>
        <w:jc w:val="both"/>
        <w:rPr>
          <w:rFonts w:cs="Arial"/>
        </w:rPr>
      </w:pPr>
      <w:r w:rsidRPr="002C2AED">
        <w:rPr>
          <w:rFonts w:cs="Arial"/>
        </w:rPr>
        <w:t>Folyamatosan együttműködik a HEP Fórum vezetőjével.</w:t>
      </w:r>
    </w:p>
    <w:p w:rsidR="00C76BE7" w:rsidRPr="002C2AED" w:rsidRDefault="00C76BE7" w:rsidP="00C76BE7">
      <w:pPr>
        <w:pStyle w:val="Nincstrkz"/>
        <w:numPr>
          <w:ilvl w:val="0"/>
          <w:numId w:val="2"/>
        </w:numPr>
        <w:jc w:val="both"/>
        <w:rPr>
          <w:rFonts w:cs="Arial"/>
        </w:rPr>
      </w:pPr>
      <w:r w:rsidRPr="002C2AED">
        <w:rPr>
          <w:rFonts w:cs="Arial"/>
        </w:rPr>
        <w:t xml:space="preserve">Felelősségi körébe tartozó, az alábbiakban felsorolt tevékenységeit a HEP Fórum vagy annak valamely munkacsoportjának bevonásával és támogatásával végzi. Így </w:t>
      </w:r>
    </w:p>
    <w:p w:rsidR="00C76BE7" w:rsidRPr="002C2AED" w:rsidRDefault="00C76BE7" w:rsidP="00C76BE7">
      <w:pPr>
        <w:pStyle w:val="Nincstrkz"/>
        <w:numPr>
          <w:ilvl w:val="1"/>
          <w:numId w:val="2"/>
        </w:numPr>
        <w:jc w:val="both"/>
        <w:rPr>
          <w:rFonts w:cs="Arial"/>
        </w:rPr>
      </w:pPr>
      <w:r w:rsidRPr="002C2AED">
        <w:rPr>
          <w:rFonts w:cs="Arial"/>
        </w:rPr>
        <w:t xml:space="preserve">Felel azért, hogy a település minden lakója és az érintett szakmai és társadalmi partnerek számára elérhető legyen a Helyi Esélyegyenlőségi Program. </w:t>
      </w:r>
    </w:p>
    <w:p w:rsidR="00C76BE7" w:rsidRPr="002C2AED" w:rsidRDefault="00C76BE7" w:rsidP="00C76BE7">
      <w:pPr>
        <w:pStyle w:val="Nincstrkz"/>
        <w:numPr>
          <w:ilvl w:val="1"/>
          <w:numId w:val="2"/>
        </w:numPr>
        <w:jc w:val="both"/>
        <w:rPr>
          <w:rFonts w:cs="Arial"/>
        </w:rPr>
      </w:pPr>
      <w:r w:rsidRPr="002C2AED">
        <w:rPr>
          <w:rFonts w:cs="Arial"/>
        </w:rPr>
        <w:t xml:space="preserve">Figyelemmel kíséri azt, hogy az önkormányzat döntéshozói, tisztségviselői és intézményeinek dolgozói megismerik és követik a HEP-ben foglaltakat. </w:t>
      </w:r>
    </w:p>
    <w:p w:rsidR="00C76BE7" w:rsidRPr="002C2AED" w:rsidRDefault="00C76BE7" w:rsidP="00C76BE7">
      <w:pPr>
        <w:pStyle w:val="Nincstrkz"/>
        <w:numPr>
          <w:ilvl w:val="1"/>
          <w:numId w:val="2"/>
        </w:numPr>
        <w:jc w:val="both"/>
        <w:rPr>
          <w:rFonts w:cs="Arial"/>
        </w:rPr>
      </w:pPr>
      <w:r w:rsidRPr="002C2AED">
        <w:rPr>
          <w:rFonts w:cs="Arial"/>
        </w:rPr>
        <w:t xml:space="preserve">Támogatnia kell, hogy az önkormányzat, illetve intézményeinek vezetői minden ponton megkapják a szükséges felkészítést és segítséget a HEP végrehajtásához. </w:t>
      </w:r>
    </w:p>
    <w:p w:rsidR="00C76BE7" w:rsidRPr="002C2AED" w:rsidRDefault="00C76BE7" w:rsidP="00C76BE7">
      <w:pPr>
        <w:pStyle w:val="Nincstrkz"/>
        <w:numPr>
          <w:ilvl w:val="1"/>
          <w:numId w:val="2"/>
        </w:numPr>
        <w:jc w:val="both"/>
        <w:rPr>
          <w:rFonts w:cs="Arial"/>
        </w:rPr>
      </w:pPr>
      <w:r w:rsidRPr="002C2AED">
        <w:rPr>
          <w:rFonts w:cs="Arial"/>
        </w:rPr>
        <w:t xml:space="preserve">Kötelessége az egyenlő bánásmód elvét sértő esetekben meg tennie a szükséges lépéseket, vizsgálatot kezdeményezni, és a jogsértés következményeinek elhárításáról intézkedni </w:t>
      </w:r>
    </w:p>
    <w:p w:rsidR="00C76BE7" w:rsidRPr="002C2AED" w:rsidRDefault="00C76BE7" w:rsidP="00C76BE7">
      <w:pPr>
        <w:pStyle w:val="Nincstrkz"/>
        <w:jc w:val="both"/>
        <w:rPr>
          <w:rFonts w:cs="Arial"/>
        </w:rPr>
      </w:pPr>
    </w:p>
    <w:p w:rsidR="00C76BE7" w:rsidRPr="002C2AED" w:rsidRDefault="00C76BE7" w:rsidP="00C76BE7">
      <w:pPr>
        <w:pStyle w:val="Nincstrkz"/>
        <w:jc w:val="both"/>
        <w:rPr>
          <w:rFonts w:cs="Arial"/>
        </w:rPr>
      </w:pPr>
      <w:r w:rsidRPr="002C2AED">
        <w:rPr>
          <w:rFonts w:cs="Arial"/>
        </w:rPr>
        <w:t>A HEP Fórum vezetőjének feladata és felelőssége:</w:t>
      </w:r>
    </w:p>
    <w:p w:rsidR="00C76BE7" w:rsidRPr="002C2AED" w:rsidRDefault="00C76BE7" w:rsidP="00C76BE7">
      <w:pPr>
        <w:pStyle w:val="Nincstrkz"/>
        <w:numPr>
          <w:ilvl w:val="0"/>
          <w:numId w:val="2"/>
        </w:numPr>
        <w:jc w:val="both"/>
        <w:rPr>
          <w:rFonts w:cs="Arial"/>
        </w:rPr>
      </w:pPr>
      <w:r w:rsidRPr="002C2AED">
        <w:rPr>
          <w:rFonts w:cs="Arial"/>
        </w:rPr>
        <w:t xml:space="preserve">a HEP IT megvalósításának koordinálása (a HEP IT-ben érintett felek tevékenységének összehangolása, instruálása), </w:t>
      </w:r>
    </w:p>
    <w:p w:rsidR="00C76BE7" w:rsidRPr="002C2AED" w:rsidRDefault="00C76BE7" w:rsidP="00C76BE7">
      <w:pPr>
        <w:pStyle w:val="Nincstrkz"/>
        <w:numPr>
          <w:ilvl w:val="0"/>
          <w:numId w:val="2"/>
        </w:numPr>
        <w:jc w:val="both"/>
        <w:rPr>
          <w:rFonts w:cs="Arial"/>
        </w:rPr>
      </w:pPr>
      <w:r w:rsidRPr="002C2AED">
        <w:rPr>
          <w:rFonts w:cs="Arial"/>
        </w:rPr>
        <w:t xml:space="preserve">a HEP IT végrehajtásának nyomon követése, </w:t>
      </w:r>
    </w:p>
    <w:p w:rsidR="00C76BE7" w:rsidRPr="002C2AED" w:rsidRDefault="00C76BE7" w:rsidP="00C76BE7">
      <w:pPr>
        <w:pStyle w:val="Nincstrkz"/>
        <w:numPr>
          <w:ilvl w:val="0"/>
          <w:numId w:val="2"/>
        </w:numPr>
        <w:jc w:val="both"/>
        <w:rPr>
          <w:rFonts w:cs="Arial"/>
        </w:rPr>
      </w:pPr>
      <w:r w:rsidRPr="002C2AED">
        <w:rPr>
          <w:rFonts w:cs="Arial"/>
        </w:rPr>
        <w:t>az esélyegyenlőség sérülésére vonatkozó esetleges panaszok kivizsgálása az önkormányzat felelősével közösen</w:t>
      </w:r>
    </w:p>
    <w:p w:rsidR="00C76BE7" w:rsidRPr="002C2AED" w:rsidRDefault="00C76BE7" w:rsidP="00C76BE7">
      <w:pPr>
        <w:pStyle w:val="Nincstrkz"/>
        <w:numPr>
          <w:ilvl w:val="0"/>
          <w:numId w:val="2"/>
        </w:numPr>
        <w:jc w:val="both"/>
        <w:rPr>
          <w:rFonts w:cs="Arial"/>
        </w:rPr>
      </w:pPr>
      <w:r w:rsidRPr="002C2AED">
        <w:rPr>
          <w:rFonts w:cs="Arial"/>
        </w:rPr>
        <w:t>a HEP Fórum összehívása és működtetése.</w:t>
      </w:r>
    </w:p>
    <w:p w:rsidR="00C76BE7" w:rsidRPr="002C2AED" w:rsidRDefault="00C76BE7" w:rsidP="00C76BE7">
      <w:pPr>
        <w:pStyle w:val="Nincstrkz"/>
        <w:jc w:val="both"/>
        <w:rPr>
          <w:rFonts w:cs="Arial"/>
        </w:rPr>
      </w:pPr>
    </w:p>
    <w:p w:rsidR="00C76BE7" w:rsidRPr="002C2AED" w:rsidRDefault="00C76BE7" w:rsidP="00C76BE7">
      <w:pPr>
        <w:pStyle w:val="Nincstrkz"/>
        <w:jc w:val="both"/>
        <w:rPr>
          <w:rFonts w:cs="Arial"/>
        </w:rPr>
      </w:pPr>
      <w:r w:rsidRPr="002C2AED">
        <w:rPr>
          <w:rFonts w:cs="Arial"/>
        </w:rPr>
        <w:t xml:space="preserve">A település vezetése, az önkormányzat tisztségviselői és a települési intézmények vezetői </w:t>
      </w:r>
    </w:p>
    <w:p w:rsidR="00C76BE7" w:rsidRPr="002C2AED" w:rsidRDefault="00C76BE7" w:rsidP="00C76BE7">
      <w:pPr>
        <w:pStyle w:val="Nincstrkz"/>
        <w:numPr>
          <w:ilvl w:val="0"/>
          <w:numId w:val="2"/>
        </w:numPr>
        <w:jc w:val="both"/>
        <w:rPr>
          <w:rFonts w:cs="Arial"/>
        </w:rPr>
      </w:pPr>
      <w:r w:rsidRPr="002C2AED">
        <w:rPr>
          <w:rFonts w:cs="Arial"/>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C76BE7" w:rsidRPr="002C2AED" w:rsidRDefault="00C76BE7" w:rsidP="00C76BE7">
      <w:pPr>
        <w:pStyle w:val="Nincstrkz"/>
        <w:numPr>
          <w:ilvl w:val="0"/>
          <w:numId w:val="2"/>
        </w:numPr>
        <w:jc w:val="both"/>
        <w:rPr>
          <w:rFonts w:cs="Arial"/>
        </w:rPr>
      </w:pPr>
      <w:r w:rsidRPr="002C2AED">
        <w:rPr>
          <w:rFonts w:cs="Arial"/>
        </w:rPr>
        <w:t>Felelősségük továbbá, hogy ismerjék a HEP IT-ben foglaltakat és közreműködjenek annak megvalósításában.</w:t>
      </w:r>
    </w:p>
    <w:p w:rsidR="00C76BE7" w:rsidRPr="002C2AED" w:rsidRDefault="00C76BE7" w:rsidP="00C76BE7">
      <w:pPr>
        <w:pStyle w:val="Nincstrkz"/>
        <w:numPr>
          <w:ilvl w:val="0"/>
          <w:numId w:val="2"/>
        </w:numPr>
        <w:jc w:val="both"/>
        <w:rPr>
          <w:rFonts w:cs="Arial"/>
        </w:rPr>
      </w:pPr>
      <w:r w:rsidRPr="002C2AED">
        <w:rPr>
          <w:rFonts w:cs="Arial"/>
        </w:rPr>
        <w:lastRenderedPageBreak/>
        <w:t>Az esélyegyenlőség sérülése esetén hivatalosan jelezzék azt a HEP IT kijelölt irányítóinak.</w:t>
      </w:r>
    </w:p>
    <w:p w:rsidR="00C76BE7" w:rsidRPr="002C2AED" w:rsidRDefault="00C76BE7" w:rsidP="00C76BE7">
      <w:pPr>
        <w:pStyle w:val="Nincstrkz"/>
        <w:numPr>
          <w:ilvl w:val="0"/>
          <w:numId w:val="2"/>
        </w:numPr>
        <w:jc w:val="both"/>
        <w:rPr>
          <w:rFonts w:cs="Arial"/>
        </w:rPr>
      </w:pPr>
      <w:r w:rsidRPr="002C2AED">
        <w:rPr>
          <w:rFonts w:cs="Arial"/>
        </w:rPr>
        <w:t>Az önkormányzati intézmények vezetői intézményi akciótervben gondoskodjanak az Esélyegyenlőségi Programban foglaltaknak az intézményükben történő maradéktalan érvényesüléséről.</w:t>
      </w:r>
    </w:p>
    <w:p w:rsidR="00C76BE7" w:rsidRPr="00D13162" w:rsidRDefault="00C76BE7" w:rsidP="00C76BE7">
      <w:pPr>
        <w:pStyle w:val="Nincstrkz"/>
        <w:jc w:val="both"/>
        <w:rPr>
          <w:rFonts w:cs="Arial"/>
        </w:rPr>
      </w:pPr>
      <w:r w:rsidRPr="002C2AED">
        <w:rPr>
          <w:rFonts w:cs="Arial"/>
        </w:rPr>
        <w:t>Minden</w:t>
      </w:r>
      <w:r w:rsidRPr="002C2AED">
        <w:rPr>
          <w:rFonts w:cs="Arial"/>
          <w:b/>
        </w:rPr>
        <w:t xml:space="preserve">, </w:t>
      </w:r>
      <w:r w:rsidRPr="002C2AED">
        <w:rPr>
          <w:rFonts w:cs="Arial"/>
        </w:rPr>
        <w:t>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HEP-ot, annak megvalósításában aktív szerepet vállaljanak. (Ld. pl. a köznevelési intézmények fenntartása és működtetése.)</w:t>
      </w:r>
    </w:p>
    <w:p w:rsidR="00C174DA" w:rsidRPr="00D13162" w:rsidRDefault="00C174DA" w:rsidP="00EB4686">
      <w:pPr>
        <w:pStyle w:val="Nincstrkz"/>
        <w:jc w:val="both"/>
        <w:rPr>
          <w:rFonts w:cs="Arial"/>
          <w:b/>
        </w:rPr>
      </w:pPr>
    </w:p>
    <w:p w:rsidR="004B543E" w:rsidRPr="00D13162" w:rsidRDefault="004B543E" w:rsidP="00C76BE7">
      <w:pPr>
        <w:pStyle w:val="Heading4"/>
        <w:pBdr>
          <w:top w:val="none" w:sz="0" w:space="0" w:color="auto"/>
          <w:left w:val="none" w:sz="0" w:space="0" w:color="auto"/>
          <w:bottom w:val="none" w:sz="0" w:space="0" w:color="auto"/>
          <w:right w:val="none" w:sz="0" w:space="0" w:color="auto"/>
        </w:pBdr>
        <w:rPr>
          <w:szCs w:val="22"/>
        </w:rPr>
      </w:pPr>
      <w:bookmarkStart w:id="127" w:name="_Toc212560430"/>
      <w:bookmarkStart w:id="128" w:name="_Toc212562054"/>
      <w:bookmarkStart w:id="129" w:name="_Toc212697746"/>
      <w:bookmarkStart w:id="130" w:name="_Toc212699641"/>
      <w:bookmarkStart w:id="131" w:name="_Toc212716899"/>
      <w:bookmarkStart w:id="132" w:name="_Toc212717016"/>
      <w:bookmarkStart w:id="133" w:name="_Toc214529854"/>
      <w:bookmarkStart w:id="134" w:name="_Toc349210346"/>
      <w:r w:rsidRPr="00D13162">
        <w:rPr>
          <w:szCs w:val="22"/>
        </w:rPr>
        <w:t>Érvényesülés, módosítás</w:t>
      </w:r>
      <w:bookmarkEnd w:id="127"/>
      <w:bookmarkEnd w:id="128"/>
      <w:bookmarkEnd w:id="129"/>
      <w:bookmarkEnd w:id="130"/>
      <w:bookmarkEnd w:id="131"/>
      <w:bookmarkEnd w:id="132"/>
      <w:bookmarkEnd w:id="133"/>
      <w:bookmarkEnd w:id="134"/>
    </w:p>
    <w:p w:rsidR="004B543E" w:rsidRPr="00D13162" w:rsidRDefault="004B543E" w:rsidP="005744AF">
      <w:pPr>
        <w:pStyle w:val="BodyText"/>
      </w:pPr>
      <w:r w:rsidRPr="00D13162">
        <w:t xml:space="preserve">Amennyiben a </w:t>
      </w:r>
      <w:r w:rsidR="006C4286">
        <w:t>két</w:t>
      </w:r>
      <w:r w:rsidRPr="00D13162">
        <w:t>éve</w:t>
      </w:r>
      <w:r w:rsidR="006C4286">
        <w:t xml:space="preserve">nte előírt – de ennél gyakrabban, pl. évente is elvégezhető - </w:t>
      </w:r>
      <w:r w:rsidRPr="00D13162">
        <w:t xml:space="preserve"> felülvizsgálat során kiderül, hogy a</w:t>
      </w:r>
      <w:r w:rsidR="00057B86" w:rsidRPr="00D13162">
        <w:t xml:space="preserve"> HEP IT-ben </w:t>
      </w:r>
      <w:r w:rsidRPr="00D13162">
        <w:t>vállalt célokat nem sikerül teljesíteni, a</w:t>
      </w:r>
      <w:r w:rsidR="00057B86" w:rsidRPr="00D13162">
        <w:t xml:space="preserve"> HEP</w:t>
      </w:r>
      <w:r w:rsidRPr="00D13162">
        <w:t xml:space="preserve">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w:t>
      </w:r>
      <w:r w:rsidR="0070005B" w:rsidRPr="00D13162">
        <w:t xml:space="preserve">HEP </w:t>
      </w:r>
      <w:r w:rsidRPr="00D13162">
        <w:t>Fórum a beszámolót a benyújtástól számított 30 napon belül megtárgyalja</w:t>
      </w:r>
      <w:r w:rsidR="0070005B" w:rsidRPr="00D13162">
        <w:t xml:space="preserve"> és javaslatot tesz az önko</w:t>
      </w:r>
      <w:r w:rsidR="006B197E" w:rsidRPr="00D13162">
        <w:t>r</w:t>
      </w:r>
      <w:r w:rsidR="0070005B" w:rsidRPr="00D13162">
        <w:t>mányzat képviselő</w:t>
      </w:r>
      <w:r w:rsidRPr="00D13162">
        <w:t>testület</w:t>
      </w:r>
      <w:r w:rsidR="0070005B" w:rsidRPr="00D13162">
        <w:t>é</w:t>
      </w:r>
      <w:r w:rsidRPr="00D13162">
        <w:t>nek a szükséges intézkedésekre.</w:t>
      </w:r>
    </w:p>
    <w:p w:rsidR="004B543E" w:rsidRPr="00D13162" w:rsidRDefault="004B543E" w:rsidP="005744AF">
      <w:pPr>
        <w:pStyle w:val="BodyText"/>
      </w:pPr>
      <w:r w:rsidRPr="00D13162">
        <w:t xml:space="preserve">A program szándékos mulasztásból fakadó nem teljesülése esetén az </w:t>
      </w:r>
      <w:r w:rsidR="00057B86" w:rsidRPr="00D13162">
        <w:t>HEP IT</w:t>
      </w:r>
      <w:r w:rsidRPr="00D13162">
        <w:t xml:space="preserve"> végrehajtásáért felelős személy intézkedik a felelős(ök) </w:t>
      </w:r>
      <w:r w:rsidR="006C4286">
        <w:t>meghatározásáról</w:t>
      </w:r>
      <w:r w:rsidRPr="00D13162">
        <w:t>, és – szükség esetén – felelősségre vonásáról.</w:t>
      </w:r>
    </w:p>
    <w:p w:rsidR="004B543E" w:rsidRPr="00D13162" w:rsidRDefault="004B543E" w:rsidP="005744AF">
      <w:pPr>
        <w:pStyle w:val="BodyText"/>
      </w:pPr>
      <w:r w:rsidRPr="00D13162">
        <w:t xml:space="preserve">Az egyenlő bánásmód elvét sértő esetekben az </w:t>
      </w:r>
      <w:r w:rsidR="00057B86" w:rsidRPr="00D13162">
        <w:t>HEP IT</w:t>
      </w:r>
      <w:r w:rsidRPr="00D13162">
        <w:t xml:space="preserve"> végrehajtásáért felelős személy megteszi a szükséges lépéseket, vizsgálatot kezdeményez, és intézkedik a jogsértés következményeinek elhárításáról.</w:t>
      </w:r>
    </w:p>
    <w:p w:rsidR="004B543E" w:rsidRPr="00D13162" w:rsidRDefault="004B543E" w:rsidP="005744AF">
      <w:pPr>
        <w:pStyle w:val="BodyText"/>
      </w:pPr>
      <w:r w:rsidRPr="00D13162">
        <w:t xml:space="preserve">Az </w:t>
      </w:r>
      <w:r w:rsidR="0070005B" w:rsidRPr="00D13162">
        <w:t>HEP IT-t</w:t>
      </w:r>
      <w:r w:rsidRPr="00D13162">
        <w:t xml:space="preserve"> mindenképp módosítani szükséges, ha megállapításaiban lényeges változás következik be, illetve amennyiben a tervezett beavatkozások nem elegendő módon járulnak hozzá a kitűzött célok megvalósításához.</w:t>
      </w:r>
    </w:p>
    <w:p w:rsidR="004B543E" w:rsidRPr="00D13162" w:rsidRDefault="004B543E" w:rsidP="00EB4686">
      <w:pPr>
        <w:pStyle w:val="Nincstrkz"/>
        <w:jc w:val="both"/>
        <w:rPr>
          <w:rFonts w:cs="Arial"/>
        </w:rPr>
      </w:pPr>
    </w:p>
    <w:p w:rsidR="004B543E" w:rsidRPr="00D13162" w:rsidRDefault="004C44FC" w:rsidP="003520F2">
      <w:pPr>
        <w:pStyle w:val="Heading3"/>
        <w:rPr>
          <w:szCs w:val="22"/>
        </w:rPr>
      </w:pPr>
      <w:bookmarkStart w:id="135" w:name="_Toc212560431"/>
      <w:bookmarkStart w:id="136" w:name="_Toc212562055"/>
      <w:bookmarkStart w:id="137" w:name="_Toc212697747"/>
      <w:bookmarkStart w:id="138" w:name="_Toc212699642"/>
      <w:bookmarkStart w:id="139" w:name="_Toc212716900"/>
      <w:bookmarkStart w:id="140" w:name="_Toc212717017"/>
      <w:bookmarkStart w:id="141" w:name="_Toc214529855"/>
      <w:r w:rsidRPr="00D13162">
        <w:rPr>
          <w:szCs w:val="22"/>
        </w:rPr>
        <w:br w:type="page"/>
      </w:r>
      <w:bookmarkStart w:id="142" w:name="_Toc349210347"/>
      <w:r w:rsidRPr="00D13162">
        <w:rPr>
          <w:szCs w:val="22"/>
        </w:rPr>
        <w:lastRenderedPageBreak/>
        <w:t xml:space="preserve">4. </w:t>
      </w:r>
      <w:r w:rsidR="004B543E" w:rsidRPr="00D13162">
        <w:rPr>
          <w:szCs w:val="22"/>
        </w:rPr>
        <w:t>Elfogadás módja és dátuma</w:t>
      </w:r>
      <w:bookmarkEnd w:id="135"/>
      <w:bookmarkEnd w:id="136"/>
      <w:bookmarkEnd w:id="137"/>
      <w:bookmarkEnd w:id="138"/>
      <w:bookmarkEnd w:id="139"/>
      <w:bookmarkEnd w:id="140"/>
      <w:bookmarkEnd w:id="141"/>
      <w:bookmarkEnd w:id="142"/>
    </w:p>
    <w:p w:rsidR="004B543E" w:rsidRPr="00D13162" w:rsidRDefault="0093400A" w:rsidP="005744AF">
      <w:pPr>
        <w:pStyle w:val="List"/>
      </w:pPr>
      <w:r>
        <w:t>I.</w:t>
      </w:r>
      <w:r w:rsidR="005744AF">
        <w:tab/>
      </w:r>
      <w:r>
        <w:t xml:space="preserve">A Gutorfölde </w:t>
      </w:r>
      <w:r w:rsidR="004B543E" w:rsidRPr="00D13162">
        <w:t xml:space="preserve">község </w:t>
      </w:r>
      <w:r w:rsidR="00057B86" w:rsidRPr="00D13162">
        <w:t xml:space="preserve">Helyi </w:t>
      </w:r>
      <w:r w:rsidR="004B543E" w:rsidRPr="00D13162">
        <w:t xml:space="preserve">Esélyegyenlőségi </w:t>
      </w:r>
      <w:r w:rsidR="00057B86" w:rsidRPr="00D13162">
        <w:t>Programjának</w:t>
      </w:r>
      <w:r w:rsidR="004B543E" w:rsidRPr="00D13162">
        <w:t xml:space="preserve"> szakmai és társadalmi vitáj</w:t>
      </w:r>
      <w:r w:rsidR="00057B86" w:rsidRPr="00D13162">
        <w:t xml:space="preserve">a megtörtént. </w:t>
      </w:r>
      <w:r w:rsidR="004B543E" w:rsidRPr="00D13162">
        <w:t xml:space="preserve">Az itt született észrevételeket </w:t>
      </w:r>
      <w:r w:rsidR="00057B86" w:rsidRPr="00D13162">
        <w:t xml:space="preserve">a </w:t>
      </w:r>
      <w:r w:rsidR="004B543E" w:rsidRPr="00D13162">
        <w:t>megvitatást követően a</w:t>
      </w:r>
      <w:r w:rsidR="0070005B" w:rsidRPr="00D13162">
        <w:t xml:space="preserve"> HEP</w:t>
      </w:r>
      <w:r w:rsidR="004B543E" w:rsidRPr="00D13162">
        <w:t xml:space="preserve"> Intézkedési Terv</w:t>
      </w:r>
      <w:r w:rsidR="0070005B" w:rsidRPr="00D13162">
        <w:t>é</w:t>
      </w:r>
      <w:r w:rsidR="004B543E" w:rsidRPr="00D13162">
        <w:t>be beépítettük.</w:t>
      </w:r>
    </w:p>
    <w:p w:rsidR="004B543E" w:rsidRPr="00D13162" w:rsidRDefault="0093400A" w:rsidP="005744AF">
      <w:pPr>
        <w:pStyle w:val="List"/>
      </w:pPr>
      <w:r>
        <w:t>III.</w:t>
      </w:r>
      <w:r w:rsidR="005744AF">
        <w:tab/>
      </w:r>
      <w:r>
        <w:t xml:space="preserve">Ezt követően Gutorfölde </w:t>
      </w:r>
      <w:r w:rsidR="004B543E" w:rsidRPr="00D13162">
        <w:t xml:space="preserve">község képviselő-testülete a </w:t>
      </w:r>
      <w:r w:rsidR="00057B86" w:rsidRPr="00D13162">
        <w:t xml:space="preserve">Helyi </w:t>
      </w:r>
      <w:r w:rsidR="004B543E" w:rsidRPr="00D13162">
        <w:t xml:space="preserve">Esélyegyenlőségi </w:t>
      </w:r>
      <w:r w:rsidR="00057B86" w:rsidRPr="00D13162">
        <w:t xml:space="preserve">Programot (melynek része az </w:t>
      </w:r>
      <w:r w:rsidR="004B543E" w:rsidRPr="00D13162">
        <w:t>Intézkedési Terv</w:t>
      </w:r>
      <w:r w:rsidR="00057B86" w:rsidRPr="00D13162">
        <w:t>)</w:t>
      </w:r>
      <w:r w:rsidR="00413F25">
        <w:t xml:space="preserve"> megvitatta és </w:t>
      </w:r>
      <w:r w:rsidR="002A5F51">
        <w:t>44/2013. (2013. 06.26.)</w:t>
      </w:r>
      <w:r w:rsidR="004B543E" w:rsidRPr="00D13162">
        <w:t xml:space="preserve"> számú határozatával elfogadta.</w:t>
      </w:r>
    </w:p>
    <w:p w:rsidR="004B543E" w:rsidRPr="00D13162" w:rsidRDefault="004B543E" w:rsidP="00C76BE7">
      <w:pPr>
        <w:rPr>
          <w:szCs w:val="22"/>
        </w:rPr>
      </w:pPr>
    </w:p>
    <w:p w:rsidR="004B543E" w:rsidRPr="00D13162" w:rsidRDefault="004B543E" w:rsidP="005744AF">
      <w:pPr>
        <w:pStyle w:val="BodyText"/>
      </w:pPr>
      <w:r w:rsidRPr="00D13162">
        <w:t xml:space="preserve">Mellékletek: </w:t>
      </w:r>
    </w:p>
    <w:p w:rsidR="004C44FC" w:rsidRPr="00D13162" w:rsidRDefault="004C44FC" w:rsidP="00EB4686">
      <w:pPr>
        <w:rPr>
          <w:szCs w:val="22"/>
        </w:rPr>
      </w:pPr>
    </w:p>
    <w:p w:rsidR="004C44FC" w:rsidRPr="00D13162" w:rsidRDefault="004C44FC" w:rsidP="00EB4686">
      <w:pPr>
        <w:rPr>
          <w:szCs w:val="22"/>
        </w:rPr>
      </w:pPr>
    </w:p>
    <w:p w:rsidR="004C44FC" w:rsidRPr="00D13162" w:rsidRDefault="004C44FC" w:rsidP="00EB4686">
      <w:pPr>
        <w:rPr>
          <w:szCs w:val="22"/>
        </w:rPr>
      </w:pPr>
    </w:p>
    <w:p w:rsidR="004C44FC" w:rsidRPr="00D13162" w:rsidRDefault="004C44FC" w:rsidP="00EB4686">
      <w:pPr>
        <w:rPr>
          <w:szCs w:val="22"/>
        </w:rPr>
      </w:pPr>
    </w:p>
    <w:p w:rsidR="004C44FC" w:rsidRPr="00D13162" w:rsidRDefault="004C44FC" w:rsidP="00EB4686">
      <w:pPr>
        <w:rPr>
          <w:szCs w:val="22"/>
        </w:rPr>
      </w:pPr>
    </w:p>
    <w:p w:rsidR="004B543E" w:rsidRPr="00D13162" w:rsidRDefault="004B543E" w:rsidP="005744AF">
      <w:pPr>
        <w:pStyle w:val="BodyText"/>
      </w:pPr>
      <w:r w:rsidRPr="00D13162">
        <w:t>Dátum</w:t>
      </w:r>
      <w:r w:rsidRPr="00D13162">
        <w:tab/>
      </w:r>
      <w:r w:rsidRPr="00D13162">
        <w:tab/>
      </w:r>
      <w:r w:rsidRPr="00D13162">
        <w:tab/>
      </w:r>
      <w:r w:rsidRPr="00D13162">
        <w:tab/>
      </w:r>
      <w:r w:rsidRPr="00D13162">
        <w:tab/>
      </w:r>
      <w:r w:rsidRPr="00D13162">
        <w:tab/>
      </w:r>
      <w:r w:rsidRPr="00D13162">
        <w:tab/>
      </w:r>
      <w:r w:rsidRPr="00D13162">
        <w:tab/>
      </w:r>
      <w:r w:rsidRPr="00D13162">
        <w:tab/>
      </w:r>
      <w:r w:rsidRPr="00D13162">
        <w:tab/>
        <w:t>Aláírás</w:t>
      </w:r>
    </w:p>
    <w:p w:rsidR="0070005B" w:rsidRPr="00D13162" w:rsidRDefault="0070005B" w:rsidP="00EB4686">
      <w:pPr>
        <w:pStyle w:val="Nincstrkz"/>
        <w:jc w:val="both"/>
        <w:rPr>
          <w:rFonts w:cs="Arial"/>
        </w:rPr>
      </w:pPr>
    </w:p>
    <w:p w:rsidR="0070005B" w:rsidRPr="00D13162" w:rsidRDefault="0070005B" w:rsidP="00EB4686">
      <w:pPr>
        <w:pStyle w:val="Nincstrkz"/>
        <w:jc w:val="both"/>
        <w:rPr>
          <w:rFonts w:cs="Arial"/>
        </w:rPr>
      </w:pPr>
    </w:p>
    <w:p w:rsidR="00057B86" w:rsidRPr="00D13162" w:rsidRDefault="0093400A" w:rsidP="00EB4686">
      <w:pPr>
        <w:pStyle w:val="Nincstrkz"/>
        <w:jc w:val="both"/>
        <w:rPr>
          <w:rFonts w:cs="Arial"/>
        </w:rPr>
      </w:pPr>
      <w:r>
        <w:rPr>
          <w:rFonts w:cs="Arial"/>
        </w:rPr>
        <w:t>A Gutorfölde</w:t>
      </w:r>
      <w:r w:rsidR="00057B86" w:rsidRPr="00D13162">
        <w:rPr>
          <w:rFonts w:cs="Arial"/>
        </w:rPr>
        <w:t xml:space="preserve"> Önkormányzat Helyi Esélyegyenlőségi Programjának partnerei ismerik a Helyi Esélyegyenlőségi Programot, és annak megvalósításában tevékenyen részt kívánnak venni.</w:t>
      </w:r>
    </w:p>
    <w:p w:rsidR="004C44FC" w:rsidRPr="00D13162" w:rsidRDefault="004C44FC" w:rsidP="00057B86">
      <w:pPr>
        <w:rPr>
          <w:szCs w:val="22"/>
        </w:rPr>
      </w:pPr>
    </w:p>
    <w:p w:rsidR="004C44FC" w:rsidRPr="00D13162" w:rsidRDefault="004C44FC" w:rsidP="00057B86">
      <w:pPr>
        <w:rPr>
          <w:szCs w:val="22"/>
        </w:rPr>
      </w:pPr>
    </w:p>
    <w:p w:rsidR="00057B86" w:rsidRPr="00D13162" w:rsidRDefault="00057B86" w:rsidP="00057B86">
      <w:pPr>
        <w:rPr>
          <w:szCs w:val="22"/>
        </w:rPr>
      </w:pPr>
      <w:r w:rsidRPr="00D13162">
        <w:rPr>
          <w:szCs w:val="22"/>
        </w:rPr>
        <w:t>Dátum</w:t>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t>Partner aláírás</w:t>
      </w:r>
    </w:p>
    <w:p w:rsidR="00057B86" w:rsidRPr="00F72992" w:rsidRDefault="00057B86" w:rsidP="00C76BE7">
      <w:pPr>
        <w:pStyle w:val="Heading2"/>
        <w:pBdr>
          <w:top w:val="none" w:sz="0" w:space="0" w:color="auto"/>
          <w:left w:val="none" w:sz="0" w:space="0" w:color="auto"/>
          <w:bottom w:val="none" w:sz="0" w:space="0" w:color="auto"/>
          <w:right w:val="none" w:sz="0" w:space="0" w:color="auto"/>
        </w:pBdr>
      </w:pPr>
    </w:p>
    <w:p w:rsidR="004C44FC" w:rsidRPr="00D13162" w:rsidRDefault="004C44FC" w:rsidP="00057B86">
      <w:pPr>
        <w:rPr>
          <w:szCs w:val="22"/>
        </w:rPr>
      </w:pPr>
    </w:p>
    <w:p w:rsidR="004C44FC" w:rsidRPr="00D13162" w:rsidRDefault="004C44FC" w:rsidP="00057B86">
      <w:pPr>
        <w:rPr>
          <w:szCs w:val="22"/>
        </w:rPr>
      </w:pPr>
    </w:p>
    <w:p w:rsidR="004C44FC" w:rsidRPr="00D13162" w:rsidRDefault="004C44FC" w:rsidP="00057B86">
      <w:pPr>
        <w:rPr>
          <w:szCs w:val="22"/>
        </w:rPr>
      </w:pPr>
    </w:p>
    <w:p w:rsidR="00057B86" w:rsidRPr="00D13162" w:rsidRDefault="00057B86" w:rsidP="00057B86">
      <w:pPr>
        <w:rPr>
          <w:szCs w:val="22"/>
        </w:rPr>
      </w:pPr>
      <w:r w:rsidRPr="00D13162">
        <w:rPr>
          <w:szCs w:val="22"/>
        </w:rPr>
        <w:t>Dátum</w:t>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t>Partner aláírás</w:t>
      </w:r>
    </w:p>
    <w:p w:rsidR="00057B86" w:rsidRPr="00D13162" w:rsidRDefault="00057B86" w:rsidP="00057B86">
      <w:pPr>
        <w:rPr>
          <w:szCs w:val="22"/>
        </w:rPr>
      </w:pPr>
    </w:p>
    <w:p w:rsidR="004C44FC" w:rsidRPr="00D13162" w:rsidRDefault="004C44FC" w:rsidP="00057B86">
      <w:pPr>
        <w:rPr>
          <w:szCs w:val="22"/>
        </w:rPr>
      </w:pPr>
    </w:p>
    <w:p w:rsidR="004C44FC" w:rsidRPr="00D13162" w:rsidRDefault="004C44FC" w:rsidP="00057B86">
      <w:pPr>
        <w:rPr>
          <w:szCs w:val="22"/>
        </w:rPr>
      </w:pPr>
    </w:p>
    <w:p w:rsidR="004C44FC" w:rsidRPr="00D13162" w:rsidRDefault="004C44FC" w:rsidP="00057B86">
      <w:pPr>
        <w:rPr>
          <w:szCs w:val="22"/>
        </w:rPr>
      </w:pPr>
    </w:p>
    <w:p w:rsidR="004C44FC" w:rsidRPr="00D13162" w:rsidRDefault="004C44FC" w:rsidP="00057B86">
      <w:pPr>
        <w:rPr>
          <w:szCs w:val="22"/>
        </w:rPr>
      </w:pPr>
    </w:p>
    <w:p w:rsidR="00057B86" w:rsidRPr="00D13162" w:rsidRDefault="00057B86" w:rsidP="00057B86">
      <w:pPr>
        <w:rPr>
          <w:szCs w:val="22"/>
        </w:rPr>
      </w:pPr>
      <w:r w:rsidRPr="00D13162">
        <w:rPr>
          <w:szCs w:val="22"/>
        </w:rPr>
        <w:t>Dátum</w:t>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r>
      <w:r w:rsidRPr="00D13162">
        <w:rPr>
          <w:szCs w:val="22"/>
        </w:rPr>
        <w:tab/>
        <w:t>Partner aláírás</w:t>
      </w:r>
    </w:p>
    <w:p w:rsidR="00057B86" w:rsidRPr="00F72992" w:rsidRDefault="00057B86" w:rsidP="00C76BE7">
      <w:pPr>
        <w:pStyle w:val="Heading2"/>
        <w:pBdr>
          <w:top w:val="none" w:sz="0" w:space="0" w:color="auto"/>
          <w:left w:val="none" w:sz="0" w:space="0" w:color="auto"/>
          <w:bottom w:val="none" w:sz="0" w:space="0" w:color="auto"/>
          <w:right w:val="none" w:sz="0" w:space="0" w:color="auto"/>
        </w:pBdr>
      </w:pPr>
    </w:p>
    <w:p w:rsidR="005D0BF8" w:rsidRPr="00D13162" w:rsidRDefault="005D0BF8" w:rsidP="00C76BE7">
      <w:pPr>
        <w:pStyle w:val="Nincstrkz"/>
        <w:jc w:val="both"/>
        <w:rPr>
          <w:rFonts w:cs="Arial"/>
        </w:rPr>
        <w:sectPr w:rsidR="005D0BF8" w:rsidRPr="00D13162" w:rsidSect="006C5179">
          <w:headerReference w:type="default" r:id="rId70"/>
          <w:footerReference w:type="even" r:id="rId71"/>
          <w:footerReference w:type="default" r:id="rId72"/>
          <w:pgSz w:w="11906" w:h="16838"/>
          <w:pgMar w:top="1417" w:right="1417" w:bottom="1417" w:left="1417" w:header="708" w:footer="708" w:gutter="0"/>
          <w:cols w:space="708"/>
          <w:titlePg/>
          <w:docGrid w:linePitch="360"/>
        </w:sectPr>
      </w:pPr>
    </w:p>
    <w:p w:rsidR="005D0BF8" w:rsidRPr="00D13162" w:rsidRDefault="005D0BF8" w:rsidP="005D0BF8">
      <w:pPr>
        <w:pStyle w:val="Nincstrkz"/>
        <w:jc w:val="center"/>
        <w:rPr>
          <w:rFonts w:cs="Arial"/>
          <w:b/>
        </w:rPr>
      </w:pPr>
      <w:r w:rsidRPr="00D13162">
        <w:rPr>
          <w:rFonts w:cs="Arial"/>
          <w:b/>
        </w:rPr>
        <w:lastRenderedPageBreak/>
        <w:t>HEP elkészítési jegyzék</w:t>
      </w:r>
      <w:r w:rsidR="00001099" w:rsidRPr="00D13162">
        <w:rPr>
          <w:rStyle w:val="FootnoteReference"/>
          <w:rFonts w:cs="Arial"/>
          <w:b/>
        </w:rPr>
        <w:footnoteReference w:id="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1164"/>
        <w:gridCol w:w="1164"/>
        <w:gridCol w:w="1164"/>
        <w:gridCol w:w="1164"/>
        <w:gridCol w:w="1164"/>
        <w:gridCol w:w="1165"/>
        <w:gridCol w:w="1165"/>
        <w:gridCol w:w="1165"/>
        <w:gridCol w:w="1165"/>
        <w:gridCol w:w="1167"/>
        <w:gridCol w:w="1174"/>
      </w:tblGrid>
      <w:tr w:rsidR="001414C0" w:rsidRPr="00D13162">
        <w:trPr>
          <w:trHeight w:val="680"/>
          <w:jc w:val="center"/>
        </w:trPr>
        <w:tc>
          <w:tcPr>
            <w:tcW w:w="1178" w:type="dxa"/>
            <w:shd w:val="clear" w:color="auto" w:fill="auto"/>
            <w:vAlign w:val="center"/>
          </w:tcPr>
          <w:p w:rsidR="001414C0" w:rsidRPr="00D13162" w:rsidRDefault="001414C0" w:rsidP="000E4016">
            <w:pPr>
              <w:pStyle w:val="Nincstrkz"/>
              <w:jc w:val="center"/>
              <w:rPr>
                <w:rFonts w:cs="Arial"/>
              </w:rPr>
            </w:pPr>
            <w:r w:rsidRPr="00D13162">
              <w:rPr>
                <w:rFonts w:cs="Arial"/>
              </w:rPr>
              <w:t>NÉV</w:t>
            </w:r>
            <w:r w:rsidRPr="00D13162">
              <w:rPr>
                <w:rStyle w:val="FootnoteReference"/>
                <w:rFonts w:cs="Arial"/>
              </w:rPr>
              <w:footnoteReference w:id="3"/>
            </w:r>
          </w:p>
        </w:tc>
        <w:tc>
          <w:tcPr>
            <w:tcW w:w="11785" w:type="dxa"/>
            <w:gridSpan w:val="10"/>
            <w:shd w:val="clear" w:color="auto" w:fill="auto"/>
            <w:vAlign w:val="center"/>
          </w:tcPr>
          <w:p w:rsidR="001414C0" w:rsidRPr="00D13162" w:rsidRDefault="001414C0" w:rsidP="000E4016">
            <w:pPr>
              <w:pStyle w:val="Nincstrkz"/>
              <w:jc w:val="center"/>
              <w:rPr>
                <w:rFonts w:cs="Arial"/>
              </w:rPr>
            </w:pPr>
            <w:r w:rsidRPr="00D13162">
              <w:rPr>
                <w:rFonts w:cs="Arial"/>
              </w:rPr>
              <w:t>HEP részei</w:t>
            </w:r>
            <w:r w:rsidRPr="00D13162">
              <w:rPr>
                <w:rStyle w:val="FootnoteReference"/>
                <w:rFonts w:cs="Arial"/>
              </w:rPr>
              <w:footnoteReference w:id="4"/>
            </w:r>
          </w:p>
        </w:tc>
        <w:tc>
          <w:tcPr>
            <w:tcW w:w="1179" w:type="dxa"/>
            <w:shd w:val="clear" w:color="auto" w:fill="auto"/>
            <w:vAlign w:val="center"/>
          </w:tcPr>
          <w:p w:rsidR="001414C0" w:rsidRPr="00D13162" w:rsidRDefault="001414C0" w:rsidP="000E4016">
            <w:pPr>
              <w:pStyle w:val="Nincstrkz"/>
              <w:jc w:val="center"/>
              <w:rPr>
                <w:rFonts w:cs="Arial"/>
              </w:rPr>
            </w:pPr>
            <w:r w:rsidRPr="00D13162">
              <w:rPr>
                <w:rFonts w:cs="Arial"/>
              </w:rPr>
              <w:t>Aláírás</w:t>
            </w:r>
            <w:r w:rsidR="00001099" w:rsidRPr="00D13162">
              <w:rPr>
                <w:rStyle w:val="FootnoteReference"/>
                <w:rFonts w:cs="Arial"/>
              </w:rPr>
              <w:footnoteReference w:id="5"/>
            </w:r>
          </w:p>
        </w:tc>
      </w:tr>
      <w:tr w:rsidR="001414C0" w:rsidRPr="00D13162">
        <w:trPr>
          <w:trHeight w:val="680"/>
          <w:jc w:val="center"/>
        </w:trPr>
        <w:tc>
          <w:tcPr>
            <w:tcW w:w="1178" w:type="dxa"/>
            <w:shd w:val="clear" w:color="auto" w:fill="auto"/>
            <w:vAlign w:val="center"/>
          </w:tcPr>
          <w:p w:rsidR="001414C0" w:rsidRPr="00D13162" w:rsidRDefault="001414C0" w:rsidP="000E4016">
            <w:pPr>
              <w:pStyle w:val="Nincstrkz"/>
              <w:jc w:val="center"/>
              <w:rPr>
                <w:rFonts w:cs="Arial"/>
              </w:rPr>
            </w:pPr>
          </w:p>
        </w:tc>
        <w:tc>
          <w:tcPr>
            <w:tcW w:w="1178" w:type="dxa"/>
            <w:shd w:val="clear" w:color="auto" w:fill="auto"/>
            <w:vAlign w:val="center"/>
          </w:tcPr>
          <w:p w:rsidR="001414C0" w:rsidRPr="00D13162" w:rsidRDefault="001414C0" w:rsidP="000E4016">
            <w:pPr>
              <w:pStyle w:val="Nincstrkz"/>
              <w:jc w:val="center"/>
              <w:rPr>
                <w:rFonts w:cs="Arial"/>
              </w:rPr>
            </w:pPr>
            <w:r w:rsidRPr="00D13162">
              <w:rPr>
                <w:rFonts w:cs="Arial"/>
              </w:rPr>
              <w:t>1</w:t>
            </w:r>
          </w:p>
        </w:tc>
        <w:tc>
          <w:tcPr>
            <w:tcW w:w="1178" w:type="dxa"/>
            <w:shd w:val="clear" w:color="auto" w:fill="auto"/>
            <w:vAlign w:val="center"/>
          </w:tcPr>
          <w:p w:rsidR="001414C0" w:rsidRPr="00D13162" w:rsidRDefault="001414C0" w:rsidP="000E4016">
            <w:pPr>
              <w:pStyle w:val="Nincstrkz"/>
              <w:jc w:val="center"/>
              <w:rPr>
                <w:rFonts w:cs="Arial"/>
              </w:rPr>
            </w:pPr>
            <w:r w:rsidRPr="00D13162">
              <w:rPr>
                <w:rFonts w:cs="Arial"/>
              </w:rPr>
              <w:t>2</w:t>
            </w:r>
          </w:p>
        </w:tc>
        <w:tc>
          <w:tcPr>
            <w:tcW w:w="1178" w:type="dxa"/>
            <w:shd w:val="clear" w:color="auto" w:fill="auto"/>
            <w:vAlign w:val="center"/>
          </w:tcPr>
          <w:p w:rsidR="001414C0" w:rsidRPr="00D13162" w:rsidRDefault="001414C0" w:rsidP="000E4016">
            <w:pPr>
              <w:pStyle w:val="Nincstrkz"/>
              <w:jc w:val="center"/>
              <w:rPr>
                <w:rFonts w:cs="Arial"/>
              </w:rPr>
            </w:pPr>
            <w:r w:rsidRPr="00D13162">
              <w:rPr>
                <w:rFonts w:cs="Arial"/>
              </w:rPr>
              <w:t>3</w:t>
            </w:r>
          </w:p>
        </w:tc>
        <w:tc>
          <w:tcPr>
            <w:tcW w:w="1178" w:type="dxa"/>
            <w:shd w:val="clear" w:color="auto" w:fill="auto"/>
            <w:vAlign w:val="center"/>
          </w:tcPr>
          <w:p w:rsidR="001414C0" w:rsidRPr="00D13162" w:rsidRDefault="001414C0" w:rsidP="000E4016">
            <w:pPr>
              <w:pStyle w:val="Nincstrkz"/>
              <w:jc w:val="center"/>
              <w:rPr>
                <w:rFonts w:cs="Arial"/>
              </w:rPr>
            </w:pPr>
            <w:r w:rsidRPr="00D13162">
              <w:rPr>
                <w:rFonts w:cs="Arial"/>
              </w:rPr>
              <w:t>4</w:t>
            </w:r>
          </w:p>
        </w:tc>
        <w:tc>
          <w:tcPr>
            <w:tcW w:w="1178" w:type="dxa"/>
            <w:shd w:val="clear" w:color="auto" w:fill="auto"/>
            <w:vAlign w:val="center"/>
          </w:tcPr>
          <w:p w:rsidR="001414C0" w:rsidRPr="00D13162" w:rsidRDefault="001414C0" w:rsidP="000E4016">
            <w:pPr>
              <w:pStyle w:val="Nincstrkz"/>
              <w:jc w:val="center"/>
              <w:rPr>
                <w:rFonts w:cs="Arial"/>
              </w:rPr>
            </w:pPr>
            <w:r w:rsidRPr="00D13162">
              <w:rPr>
                <w:rFonts w:cs="Arial"/>
              </w:rPr>
              <w:t>5</w:t>
            </w:r>
          </w:p>
        </w:tc>
        <w:tc>
          <w:tcPr>
            <w:tcW w:w="1179" w:type="dxa"/>
            <w:shd w:val="clear" w:color="auto" w:fill="auto"/>
            <w:vAlign w:val="center"/>
          </w:tcPr>
          <w:p w:rsidR="001414C0" w:rsidRPr="00D13162" w:rsidRDefault="001414C0" w:rsidP="000E4016">
            <w:pPr>
              <w:pStyle w:val="Nincstrkz"/>
              <w:jc w:val="center"/>
              <w:rPr>
                <w:rFonts w:cs="Arial"/>
              </w:rPr>
            </w:pPr>
            <w:r w:rsidRPr="00D13162">
              <w:rPr>
                <w:rFonts w:cs="Arial"/>
              </w:rPr>
              <w:t>6</w:t>
            </w:r>
          </w:p>
        </w:tc>
        <w:tc>
          <w:tcPr>
            <w:tcW w:w="1179" w:type="dxa"/>
            <w:shd w:val="clear" w:color="auto" w:fill="auto"/>
            <w:vAlign w:val="center"/>
          </w:tcPr>
          <w:p w:rsidR="001414C0" w:rsidRPr="00D13162" w:rsidRDefault="001414C0" w:rsidP="000E4016">
            <w:pPr>
              <w:pStyle w:val="Nincstrkz"/>
              <w:jc w:val="center"/>
              <w:rPr>
                <w:rFonts w:cs="Arial"/>
              </w:rPr>
            </w:pPr>
            <w:r w:rsidRPr="00D13162">
              <w:rPr>
                <w:rFonts w:cs="Arial"/>
              </w:rPr>
              <w:t>7</w:t>
            </w:r>
          </w:p>
        </w:tc>
        <w:tc>
          <w:tcPr>
            <w:tcW w:w="1179" w:type="dxa"/>
            <w:shd w:val="clear" w:color="auto" w:fill="auto"/>
            <w:vAlign w:val="center"/>
          </w:tcPr>
          <w:p w:rsidR="001414C0" w:rsidRPr="00D13162" w:rsidRDefault="001414C0" w:rsidP="000E4016">
            <w:pPr>
              <w:pStyle w:val="Nincstrkz"/>
              <w:jc w:val="center"/>
              <w:rPr>
                <w:rFonts w:cs="Arial"/>
              </w:rPr>
            </w:pPr>
            <w:r w:rsidRPr="00D13162">
              <w:rPr>
                <w:rFonts w:cs="Arial"/>
              </w:rPr>
              <w:t>8</w:t>
            </w:r>
          </w:p>
        </w:tc>
        <w:tc>
          <w:tcPr>
            <w:tcW w:w="1179" w:type="dxa"/>
            <w:shd w:val="clear" w:color="auto" w:fill="auto"/>
            <w:vAlign w:val="center"/>
          </w:tcPr>
          <w:p w:rsidR="001414C0" w:rsidRPr="00D13162" w:rsidRDefault="001414C0" w:rsidP="000E4016">
            <w:pPr>
              <w:pStyle w:val="Nincstrkz"/>
              <w:jc w:val="center"/>
              <w:rPr>
                <w:rFonts w:cs="Arial"/>
              </w:rPr>
            </w:pPr>
            <w:r w:rsidRPr="00D13162">
              <w:rPr>
                <w:rFonts w:cs="Arial"/>
              </w:rPr>
              <w:t>9</w:t>
            </w:r>
          </w:p>
        </w:tc>
        <w:tc>
          <w:tcPr>
            <w:tcW w:w="1179" w:type="dxa"/>
            <w:shd w:val="clear" w:color="auto" w:fill="auto"/>
            <w:vAlign w:val="center"/>
          </w:tcPr>
          <w:p w:rsidR="001414C0" w:rsidRPr="00D13162" w:rsidRDefault="001414C0" w:rsidP="000E4016">
            <w:pPr>
              <w:pStyle w:val="Nincstrkz"/>
              <w:jc w:val="center"/>
              <w:rPr>
                <w:rFonts w:cs="Arial"/>
              </w:rPr>
            </w:pPr>
            <w:r w:rsidRPr="00D13162">
              <w:rPr>
                <w:rFonts w:cs="Arial"/>
              </w:rPr>
              <w:t>10</w:t>
            </w:r>
          </w:p>
        </w:tc>
        <w:tc>
          <w:tcPr>
            <w:tcW w:w="1179" w:type="dxa"/>
            <w:shd w:val="clear" w:color="auto" w:fill="auto"/>
            <w:vAlign w:val="center"/>
          </w:tcPr>
          <w:p w:rsidR="001414C0" w:rsidRPr="00D13162" w:rsidRDefault="001414C0" w:rsidP="000E4016">
            <w:pPr>
              <w:pStyle w:val="Nincstrkz"/>
              <w:jc w:val="center"/>
              <w:rPr>
                <w:rFonts w:cs="Arial"/>
              </w:rPr>
            </w:pPr>
          </w:p>
        </w:tc>
      </w:tr>
      <w:tr w:rsidR="00001099" w:rsidRPr="00D13162">
        <w:trPr>
          <w:trHeight w:val="680"/>
          <w:jc w:val="center"/>
        </w:trPr>
        <w:tc>
          <w:tcPr>
            <w:tcW w:w="1178" w:type="dxa"/>
            <w:shd w:val="clear" w:color="auto" w:fill="auto"/>
            <w:vAlign w:val="center"/>
          </w:tcPr>
          <w:p w:rsidR="00001099" w:rsidRPr="00D13162" w:rsidRDefault="00001099" w:rsidP="000E4016">
            <w:pPr>
              <w:pStyle w:val="Nincstrkz"/>
              <w:jc w:val="center"/>
              <w:rPr>
                <w:rFonts w:cs="Arial"/>
              </w:rPr>
            </w:pP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p>
        </w:tc>
      </w:tr>
      <w:tr w:rsidR="00001099" w:rsidRPr="00D13162">
        <w:trPr>
          <w:trHeight w:val="680"/>
          <w:jc w:val="center"/>
        </w:trPr>
        <w:tc>
          <w:tcPr>
            <w:tcW w:w="1178" w:type="dxa"/>
            <w:shd w:val="clear" w:color="auto" w:fill="auto"/>
            <w:vAlign w:val="center"/>
          </w:tcPr>
          <w:p w:rsidR="00001099" w:rsidRPr="00D13162" w:rsidRDefault="00001099" w:rsidP="000E4016">
            <w:pPr>
              <w:pStyle w:val="Nincstrkz"/>
              <w:jc w:val="center"/>
              <w:rPr>
                <w:rFonts w:cs="Arial"/>
              </w:rPr>
            </w:pP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p>
        </w:tc>
      </w:tr>
      <w:tr w:rsidR="00001099" w:rsidRPr="00D13162">
        <w:trPr>
          <w:trHeight w:val="680"/>
          <w:jc w:val="center"/>
        </w:trPr>
        <w:tc>
          <w:tcPr>
            <w:tcW w:w="1178" w:type="dxa"/>
            <w:shd w:val="clear" w:color="auto" w:fill="auto"/>
            <w:vAlign w:val="center"/>
          </w:tcPr>
          <w:p w:rsidR="00001099" w:rsidRPr="00D13162" w:rsidRDefault="00001099" w:rsidP="000E4016">
            <w:pPr>
              <w:pStyle w:val="Nincstrkz"/>
              <w:jc w:val="center"/>
              <w:rPr>
                <w:rFonts w:cs="Arial"/>
              </w:rPr>
            </w:pP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p>
        </w:tc>
      </w:tr>
      <w:tr w:rsidR="00001099" w:rsidRPr="00D13162">
        <w:trPr>
          <w:trHeight w:val="680"/>
          <w:jc w:val="center"/>
        </w:trPr>
        <w:tc>
          <w:tcPr>
            <w:tcW w:w="1178" w:type="dxa"/>
            <w:shd w:val="clear" w:color="auto" w:fill="auto"/>
            <w:vAlign w:val="center"/>
          </w:tcPr>
          <w:p w:rsidR="00001099" w:rsidRPr="00D13162" w:rsidRDefault="00001099" w:rsidP="000E4016">
            <w:pPr>
              <w:pStyle w:val="Nincstrkz"/>
              <w:jc w:val="center"/>
              <w:rPr>
                <w:rFonts w:cs="Arial"/>
              </w:rPr>
            </w:pP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p>
        </w:tc>
      </w:tr>
      <w:tr w:rsidR="00001099" w:rsidRPr="00D13162">
        <w:trPr>
          <w:trHeight w:val="680"/>
          <w:jc w:val="center"/>
        </w:trPr>
        <w:tc>
          <w:tcPr>
            <w:tcW w:w="1178" w:type="dxa"/>
            <w:shd w:val="clear" w:color="auto" w:fill="auto"/>
            <w:vAlign w:val="center"/>
          </w:tcPr>
          <w:p w:rsidR="00001099" w:rsidRPr="00D13162" w:rsidRDefault="00001099" w:rsidP="000E4016">
            <w:pPr>
              <w:pStyle w:val="Nincstrkz"/>
              <w:jc w:val="center"/>
              <w:rPr>
                <w:rFonts w:cs="Arial"/>
              </w:rPr>
            </w:pP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p>
        </w:tc>
      </w:tr>
      <w:tr w:rsidR="00001099" w:rsidRPr="00D13162">
        <w:trPr>
          <w:trHeight w:val="680"/>
          <w:jc w:val="center"/>
        </w:trPr>
        <w:tc>
          <w:tcPr>
            <w:tcW w:w="1178" w:type="dxa"/>
            <w:shd w:val="clear" w:color="auto" w:fill="auto"/>
            <w:vAlign w:val="center"/>
          </w:tcPr>
          <w:p w:rsidR="00001099" w:rsidRPr="00D13162" w:rsidRDefault="00001099" w:rsidP="000E4016">
            <w:pPr>
              <w:pStyle w:val="Nincstrkz"/>
              <w:jc w:val="center"/>
              <w:rPr>
                <w:rFonts w:cs="Arial"/>
              </w:rPr>
            </w:pP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8"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r w:rsidRPr="00D13162">
              <w:rPr>
                <w:rFonts w:cs="Arial"/>
              </w:rPr>
              <w:t>R É T E</w:t>
            </w:r>
          </w:p>
        </w:tc>
        <w:tc>
          <w:tcPr>
            <w:tcW w:w="1179" w:type="dxa"/>
            <w:shd w:val="clear" w:color="auto" w:fill="auto"/>
            <w:vAlign w:val="center"/>
          </w:tcPr>
          <w:p w:rsidR="00001099" w:rsidRPr="00D13162" w:rsidRDefault="00001099" w:rsidP="000E4016">
            <w:pPr>
              <w:pStyle w:val="Nincstrkz"/>
              <w:jc w:val="center"/>
              <w:rPr>
                <w:rFonts w:cs="Arial"/>
              </w:rPr>
            </w:pPr>
          </w:p>
        </w:tc>
      </w:tr>
    </w:tbl>
    <w:p w:rsidR="005D0BF8" w:rsidRPr="00D13162" w:rsidRDefault="005D0BF8" w:rsidP="00EB4686">
      <w:pPr>
        <w:pStyle w:val="Nincstrkz"/>
        <w:jc w:val="both"/>
        <w:rPr>
          <w:rFonts w:cs="Arial"/>
        </w:rPr>
      </w:pPr>
    </w:p>
    <w:p w:rsidR="005D0BF8" w:rsidRPr="00D13162" w:rsidRDefault="005D0BF8" w:rsidP="00EB4686">
      <w:pPr>
        <w:pStyle w:val="Nincstrkz"/>
        <w:jc w:val="both"/>
        <w:rPr>
          <w:rFonts w:cs="Arial"/>
        </w:rPr>
      </w:pPr>
    </w:p>
    <w:sectPr w:rsidR="005D0BF8" w:rsidRPr="00D13162" w:rsidSect="006C5179">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15E9" w:rsidRDefault="00BB15E9">
      <w:r>
        <w:separator/>
      </w:r>
    </w:p>
  </w:endnote>
  <w:endnote w:type="continuationSeparator" w:id="0">
    <w:p w:rsidR="00BB15E9" w:rsidRDefault="00BB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C8F" w:rsidRDefault="00A16C8F" w:rsidP="001304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16C8F" w:rsidRDefault="00A16C8F" w:rsidP="001304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C8F" w:rsidRDefault="00A16C8F" w:rsidP="001304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09DA">
      <w:rPr>
        <w:rStyle w:val="PageNumber"/>
        <w:noProof/>
      </w:rPr>
      <w:t>50</w:t>
    </w:r>
    <w:r>
      <w:rPr>
        <w:rStyle w:val="PageNumber"/>
      </w:rPr>
      <w:fldChar w:fldCharType="end"/>
    </w:r>
  </w:p>
  <w:p w:rsidR="00A16C8F" w:rsidRDefault="00A16C8F" w:rsidP="0013045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C8F" w:rsidRDefault="00A16C8F" w:rsidP="00002C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16C8F" w:rsidRDefault="00A16C8F" w:rsidP="0013045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C8F" w:rsidRDefault="00A16C8F" w:rsidP="000B3D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09DA">
      <w:rPr>
        <w:rStyle w:val="PageNumber"/>
        <w:noProof/>
      </w:rPr>
      <w:t>52</w:t>
    </w:r>
    <w:r>
      <w:rPr>
        <w:rStyle w:val="PageNumber"/>
      </w:rPr>
      <w:fldChar w:fldCharType="end"/>
    </w:r>
  </w:p>
  <w:p w:rsidR="00A16C8F" w:rsidRDefault="005C794E" w:rsidP="00130455">
    <w:pPr>
      <w:pStyle w:val="Footer"/>
      <w:ind w:right="360"/>
    </w:pPr>
    <w:r>
      <w:rPr>
        <w:noProof/>
        <w:lang w:eastAsia="zh-TW"/>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align>bottom</wp:align>
              </wp:positionV>
              <wp:extent cx="5943600" cy="740410"/>
              <wp:effectExtent l="0" t="0" r="0" b="0"/>
              <wp:wrapNone/>
              <wp:docPr id="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C8F" w:rsidRPr="009D7933" w:rsidRDefault="00A16C8F" w:rsidP="00130455"/>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1" o:spid="_x0000_s1039" style="position:absolute;left:0;text-align:left;margin-left:0;margin-top:0;width:468pt;height:58.3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" filled="f" stroked="f">
              <v:path arrowok="t"/>
              <v:textbox inset=",0">
                <w:txbxContent>
                  <w:p w:rsidR="00A16C8F" w:rsidRPr="009D7933" w:rsidRDefault="00A16C8F" w:rsidP="00130455"/>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15E9" w:rsidRDefault="00BB15E9">
      <w:r>
        <w:separator/>
      </w:r>
    </w:p>
  </w:footnote>
  <w:footnote w:type="continuationSeparator" w:id="0">
    <w:p w:rsidR="00BB15E9" w:rsidRDefault="00BB15E9">
      <w:r>
        <w:continuationSeparator/>
      </w:r>
    </w:p>
  </w:footnote>
  <w:footnote w:id="1">
    <w:p w:rsidR="00A16C8F" w:rsidRPr="003D7333" w:rsidRDefault="00A16C8F" w:rsidP="00B83BE4">
      <w:pPr>
        <w:pStyle w:val="FootnoteText"/>
        <w:rPr>
          <w:sz w:val="18"/>
          <w:szCs w:val="18"/>
          <w:lang w:val="hu-HU"/>
        </w:rPr>
      </w:pPr>
      <w:r w:rsidRPr="003D7333">
        <w:rPr>
          <w:rStyle w:val="FootnoteReference"/>
          <w:sz w:val="18"/>
          <w:szCs w:val="18"/>
        </w:rPr>
        <w:footnoteRef/>
      </w:r>
      <w:r w:rsidRPr="003D7333">
        <w:rPr>
          <w:sz w:val="18"/>
          <w:szCs w:val="18"/>
        </w:rPr>
        <w:t xml:space="preserve"> Költségvetési koncepció, Gazdasági program, Szolgáltatástervezési koncepció, Településfejlesztési stratégia, Településrendezési terv, </w:t>
      </w:r>
      <w:r w:rsidRPr="003D7333">
        <w:rPr>
          <w:bCs/>
          <w:sz w:val="18"/>
          <w:szCs w:val="18"/>
        </w:rPr>
        <w:t xml:space="preserve">Településszerkezeti terv, </w:t>
      </w:r>
      <w:r w:rsidRPr="003D7333">
        <w:rPr>
          <w:sz w:val="18"/>
          <w:szCs w:val="18"/>
        </w:rPr>
        <w:t xml:space="preserve">Településfejlesztési koncepció </w:t>
      </w:r>
    </w:p>
  </w:footnote>
  <w:footnote w:id="2">
    <w:p w:rsidR="00A16C8F" w:rsidRPr="00EB3E69" w:rsidRDefault="00A16C8F">
      <w:pPr>
        <w:pStyle w:val="FootnoteText"/>
        <w:rPr>
          <w:rFonts w:ascii="Calibri" w:hAnsi="Calibri"/>
          <w:sz w:val="18"/>
          <w:szCs w:val="18"/>
        </w:rPr>
      </w:pPr>
      <w:r w:rsidRPr="00EB3E69">
        <w:rPr>
          <w:rStyle w:val="FootnoteReference"/>
          <w:rFonts w:ascii="Calibri" w:hAnsi="Calibri"/>
          <w:sz w:val="18"/>
          <w:szCs w:val="18"/>
        </w:rPr>
        <w:footnoteRef/>
      </w:r>
      <w:r w:rsidRPr="00EB3E69">
        <w:rPr>
          <w:rFonts w:ascii="Calibri" w:hAnsi="Calibri"/>
          <w:sz w:val="18"/>
          <w:szCs w:val="18"/>
        </w:rPr>
        <w:t xml:space="preserve"> </w:t>
      </w:r>
      <w:r w:rsidRPr="00EB3E69">
        <w:rPr>
          <w:rFonts w:ascii="Calibri" w:hAnsi="Calibri" w:cs="Arial"/>
          <w:sz w:val="18"/>
          <w:szCs w:val="18"/>
        </w:rPr>
        <w:t>Ez a jegyzék – mint a HEP melléklete – szakmailag is bizonyítja, hogy a HEP széleskörű egyetértésen és közös munkán alapul, és nem kizárólagosan egy „partneri aláírással” igazolt dokumentum</w:t>
      </w:r>
    </w:p>
  </w:footnote>
  <w:footnote w:id="3">
    <w:p w:rsidR="00A16C8F" w:rsidRPr="00EB3E69" w:rsidRDefault="00A16C8F" w:rsidP="00001099">
      <w:pPr>
        <w:pStyle w:val="Nincstrkz"/>
        <w:shd w:val="clear" w:color="auto" w:fill="FFFFFF"/>
        <w:jc w:val="both"/>
        <w:rPr>
          <w:sz w:val="18"/>
          <w:szCs w:val="18"/>
        </w:rPr>
      </w:pPr>
      <w:r w:rsidRPr="00EB3E69">
        <w:rPr>
          <w:rStyle w:val="FootnoteReference"/>
          <w:sz w:val="18"/>
          <w:szCs w:val="18"/>
        </w:rPr>
        <w:footnoteRef/>
      </w:r>
      <w:r w:rsidRPr="00EB3E69">
        <w:rPr>
          <w:sz w:val="18"/>
          <w:szCs w:val="18"/>
        </w:rPr>
        <w:t xml:space="preserve"> A jegyzék soronként jelöli a HEP elkészítési folyamatban résztvevő személyeket, intézményeket, partnereket. </w:t>
      </w:r>
    </w:p>
  </w:footnote>
  <w:footnote w:id="4">
    <w:p w:rsidR="00A16C8F" w:rsidRPr="00EB3E69" w:rsidRDefault="00A16C8F">
      <w:pPr>
        <w:pStyle w:val="FootnoteText"/>
        <w:rPr>
          <w:rFonts w:ascii="Calibri" w:hAnsi="Calibri" w:cs="Arial"/>
          <w:sz w:val="18"/>
          <w:szCs w:val="18"/>
        </w:rPr>
      </w:pPr>
      <w:r w:rsidRPr="00EB3E69">
        <w:rPr>
          <w:rStyle w:val="FootnoteReference"/>
          <w:rFonts w:ascii="Calibri" w:hAnsi="Calibri"/>
          <w:sz w:val="18"/>
          <w:szCs w:val="18"/>
        </w:rPr>
        <w:footnoteRef/>
      </w:r>
      <w:r w:rsidRPr="00EB3E69">
        <w:rPr>
          <w:rFonts w:ascii="Calibri" w:hAnsi="Calibri"/>
          <w:sz w:val="18"/>
          <w:szCs w:val="18"/>
        </w:rPr>
        <w:t xml:space="preserve"> </w:t>
      </w:r>
      <w:r w:rsidRPr="00EB3E69">
        <w:rPr>
          <w:rFonts w:ascii="Calibri" w:hAnsi="Calibri" w:cs="Arial"/>
          <w:sz w:val="18"/>
          <w:szCs w:val="18"/>
        </w:rPr>
        <w:t xml:space="preserve">A jegyzék oszlopaiba kerülnek a HEP egyes tartalmi részei, ahol az adott betű karikázásával jelezni lehet, hogy az adott személy, intézmény, partner az elkészítésben részt vett, észrevételezett, támogatta, ellenezte. </w:t>
      </w:r>
    </w:p>
    <w:p w:rsidR="00A16C8F" w:rsidRPr="00EB3E69" w:rsidRDefault="00A16C8F">
      <w:pPr>
        <w:pStyle w:val="FootnoteText"/>
        <w:rPr>
          <w:rFonts w:ascii="Calibri" w:hAnsi="Calibri"/>
          <w:b/>
          <w:sz w:val="18"/>
          <w:szCs w:val="18"/>
          <w:lang w:val="hu-HU"/>
        </w:rPr>
      </w:pPr>
      <w:r w:rsidRPr="00EB3E69">
        <w:rPr>
          <w:rFonts w:ascii="Calibri" w:hAnsi="Calibri" w:cs="Arial"/>
          <w:b/>
          <w:sz w:val="18"/>
          <w:szCs w:val="18"/>
        </w:rPr>
        <w:t>R= részt vett, É= észrevételezte, T=támogatta, E= ellenezte.</w:t>
      </w:r>
    </w:p>
  </w:footnote>
  <w:footnote w:id="5">
    <w:p w:rsidR="00A16C8F" w:rsidRPr="00EB3E69" w:rsidRDefault="00A16C8F">
      <w:pPr>
        <w:pStyle w:val="FootnoteText"/>
        <w:rPr>
          <w:rFonts w:ascii="Calibri" w:hAnsi="Calibri"/>
          <w:sz w:val="18"/>
          <w:szCs w:val="18"/>
          <w:lang w:val="hu-HU"/>
        </w:rPr>
      </w:pPr>
      <w:r w:rsidRPr="00EB3E69">
        <w:rPr>
          <w:rStyle w:val="FootnoteReference"/>
          <w:rFonts w:ascii="Calibri" w:hAnsi="Calibri"/>
          <w:sz w:val="18"/>
          <w:szCs w:val="18"/>
        </w:rPr>
        <w:footnoteRef/>
      </w:r>
      <w:r w:rsidRPr="00EB3E69">
        <w:rPr>
          <w:rFonts w:ascii="Calibri" w:hAnsi="Calibri"/>
          <w:sz w:val="18"/>
          <w:szCs w:val="18"/>
        </w:rPr>
        <w:t xml:space="preserve"> </w:t>
      </w:r>
      <w:r w:rsidRPr="00EB3E69">
        <w:rPr>
          <w:rFonts w:ascii="Calibri" w:hAnsi="Calibri"/>
          <w:sz w:val="18"/>
          <w:szCs w:val="18"/>
          <w:lang w:val="hu-HU"/>
        </w:rPr>
        <w:t>Az adott partner aláírásával hitelesíti a sorban jelölt részvételét a HEP elkészítési folyamatban.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C8F" w:rsidRPr="00931CF1" w:rsidRDefault="00A16C8F" w:rsidP="00931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B1C960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50B2C18"/>
    <w:multiLevelType w:val="hybridMultilevel"/>
    <w:tmpl w:val="361C2952"/>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62FD5"/>
    <w:multiLevelType w:val="hybridMultilevel"/>
    <w:tmpl w:val="81C01CF8"/>
    <w:lvl w:ilvl="0" w:tplc="E9363AA0">
      <w:start w:val="1"/>
      <w:numFmt w:val="bullet"/>
      <w:lvlText w:val=""/>
      <w:lvlJc w:val="left"/>
      <w:pPr>
        <w:tabs>
          <w:tab w:val="num" w:pos="720"/>
        </w:tabs>
        <w:ind w:left="720" w:hanging="360"/>
      </w:pPr>
      <w:rPr>
        <w:rFonts w:ascii="Wingdings" w:hAnsi="Wingdings"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DC7DB2"/>
    <w:multiLevelType w:val="hybridMultilevel"/>
    <w:tmpl w:val="510CA00C"/>
    <w:lvl w:ilvl="0" w:tplc="7856F0A4">
      <w:start w:val="1"/>
      <w:numFmt w:val="lowerLetter"/>
      <w:lvlText w:val="%1)"/>
      <w:lvlJc w:val="left"/>
      <w:pPr>
        <w:tabs>
          <w:tab w:val="num" w:pos="502"/>
        </w:tabs>
        <w:ind w:left="502" w:hanging="360"/>
      </w:pPr>
      <w:rPr>
        <w:rFonts w:hint="default"/>
        <w:i/>
      </w:rPr>
    </w:lvl>
    <w:lvl w:ilvl="1" w:tplc="040E0019" w:tentative="1">
      <w:start w:val="1"/>
      <w:numFmt w:val="lowerLetter"/>
      <w:lvlText w:val="%2."/>
      <w:lvlJc w:val="left"/>
      <w:pPr>
        <w:tabs>
          <w:tab w:val="num" w:pos="1222"/>
        </w:tabs>
        <w:ind w:left="1222" w:hanging="360"/>
      </w:pPr>
    </w:lvl>
    <w:lvl w:ilvl="2" w:tplc="040E001B" w:tentative="1">
      <w:start w:val="1"/>
      <w:numFmt w:val="lowerRoman"/>
      <w:lvlText w:val="%3."/>
      <w:lvlJc w:val="right"/>
      <w:pPr>
        <w:tabs>
          <w:tab w:val="num" w:pos="1942"/>
        </w:tabs>
        <w:ind w:left="1942" w:hanging="180"/>
      </w:pPr>
    </w:lvl>
    <w:lvl w:ilvl="3" w:tplc="040E000F" w:tentative="1">
      <w:start w:val="1"/>
      <w:numFmt w:val="decimal"/>
      <w:lvlText w:val="%4."/>
      <w:lvlJc w:val="left"/>
      <w:pPr>
        <w:tabs>
          <w:tab w:val="num" w:pos="2662"/>
        </w:tabs>
        <w:ind w:left="2662" w:hanging="360"/>
      </w:pPr>
    </w:lvl>
    <w:lvl w:ilvl="4" w:tplc="040E0019" w:tentative="1">
      <w:start w:val="1"/>
      <w:numFmt w:val="lowerLetter"/>
      <w:lvlText w:val="%5."/>
      <w:lvlJc w:val="left"/>
      <w:pPr>
        <w:tabs>
          <w:tab w:val="num" w:pos="3382"/>
        </w:tabs>
        <w:ind w:left="3382" w:hanging="360"/>
      </w:pPr>
    </w:lvl>
    <w:lvl w:ilvl="5" w:tplc="040E001B" w:tentative="1">
      <w:start w:val="1"/>
      <w:numFmt w:val="lowerRoman"/>
      <w:lvlText w:val="%6."/>
      <w:lvlJc w:val="right"/>
      <w:pPr>
        <w:tabs>
          <w:tab w:val="num" w:pos="4102"/>
        </w:tabs>
        <w:ind w:left="4102" w:hanging="180"/>
      </w:pPr>
    </w:lvl>
    <w:lvl w:ilvl="6" w:tplc="040E000F" w:tentative="1">
      <w:start w:val="1"/>
      <w:numFmt w:val="decimal"/>
      <w:lvlText w:val="%7."/>
      <w:lvlJc w:val="left"/>
      <w:pPr>
        <w:tabs>
          <w:tab w:val="num" w:pos="4822"/>
        </w:tabs>
        <w:ind w:left="4822" w:hanging="360"/>
      </w:pPr>
    </w:lvl>
    <w:lvl w:ilvl="7" w:tplc="040E0019" w:tentative="1">
      <w:start w:val="1"/>
      <w:numFmt w:val="lowerLetter"/>
      <w:lvlText w:val="%8."/>
      <w:lvlJc w:val="left"/>
      <w:pPr>
        <w:tabs>
          <w:tab w:val="num" w:pos="5542"/>
        </w:tabs>
        <w:ind w:left="5542" w:hanging="360"/>
      </w:pPr>
    </w:lvl>
    <w:lvl w:ilvl="8" w:tplc="040E001B" w:tentative="1">
      <w:start w:val="1"/>
      <w:numFmt w:val="lowerRoman"/>
      <w:lvlText w:val="%9."/>
      <w:lvlJc w:val="right"/>
      <w:pPr>
        <w:tabs>
          <w:tab w:val="num" w:pos="6262"/>
        </w:tabs>
        <w:ind w:left="6262" w:hanging="180"/>
      </w:pPr>
    </w:lvl>
  </w:abstractNum>
  <w:abstractNum w:abstractNumId="4" w15:restartNumberingAfterBreak="0">
    <w:nsid w:val="0FFF505A"/>
    <w:multiLevelType w:val="multilevel"/>
    <w:tmpl w:val="1146F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2568D"/>
    <w:multiLevelType w:val="multilevel"/>
    <w:tmpl w:val="4724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DD042C"/>
    <w:multiLevelType w:val="hybridMultilevel"/>
    <w:tmpl w:val="B108EC2E"/>
    <w:lvl w:ilvl="0" w:tplc="50F09DE4">
      <w:numFmt w:val="bullet"/>
      <w:lvlText w:val="-"/>
      <w:lvlJc w:val="left"/>
      <w:pPr>
        <w:tabs>
          <w:tab w:val="num" w:pos="720"/>
        </w:tabs>
        <w:ind w:left="720" w:hanging="360"/>
      </w:pPr>
      <w:rPr>
        <w:rFonts w:ascii="Calibri" w:eastAsia="Times New Roman" w:hAnsi="Calibri" w:cs="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2B5534"/>
    <w:multiLevelType w:val="hybridMultilevel"/>
    <w:tmpl w:val="4C36392E"/>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10" w15:restartNumberingAfterBreak="0">
    <w:nsid w:val="28922476"/>
    <w:multiLevelType w:val="hybridMultilevel"/>
    <w:tmpl w:val="4E1C16DC"/>
    <w:lvl w:ilvl="0" w:tplc="040E0005">
      <w:start w:val="1"/>
      <w:numFmt w:val="bullet"/>
      <w:lvlText w:val=""/>
      <w:lvlJc w:val="left"/>
      <w:pPr>
        <w:ind w:left="870" w:hanging="360"/>
      </w:pPr>
      <w:rPr>
        <w:rFonts w:ascii="Wingdings" w:hAnsi="Wingdings" w:hint="default"/>
      </w:rPr>
    </w:lvl>
    <w:lvl w:ilvl="1" w:tplc="040E0003" w:tentative="1">
      <w:start w:val="1"/>
      <w:numFmt w:val="bullet"/>
      <w:lvlText w:val="o"/>
      <w:lvlJc w:val="left"/>
      <w:pPr>
        <w:ind w:left="1590" w:hanging="360"/>
      </w:pPr>
      <w:rPr>
        <w:rFonts w:ascii="Courier New" w:hAnsi="Courier New" w:cs="Courier New" w:hint="default"/>
      </w:rPr>
    </w:lvl>
    <w:lvl w:ilvl="2" w:tplc="040E0005" w:tentative="1">
      <w:start w:val="1"/>
      <w:numFmt w:val="bullet"/>
      <w:lvlText w:val=""/>
      <w:lvlJc w:val="left"/>
      <w:pPr>
        <w:ind w:left="2310" w:hanging="360"/>
      </w:pPr>
      <w:rPr>
        <w:rFonts w:ascii="Wingdings" w:hAnsi="Wingdings" w:hint="default"/>
      </w:rPr>
    </w:lvl>
    <w:lvl w:ilvl="3" w:tplc="040E0001" w:tentative="1">
      <w:start w:val="1"/>
      <w:numFmt w:val="bullet"/>
      <w:lvlText w:val=""/>
      <w:lvlJc w:val="left"/>
      <w:pPr>
        <w:ind w:left="3030" w:hanging="360"/>
      </w:pPr>
      <w:rPr>
        <w:rFonts w:ascii="Symbol" w:hAnsi="Symbol" w:hint="default"/>
      </w:rPr>
    </w:lvl>
    <w:lvl w:ilvl="4" w:tplc="040E0003" w:tentative="1">
      <w:start w:val="1"/>
      <w:numFmt w:val="bullet"/>
      <w:lvlText w:val="o"/>
      <w:lvlJc w:val="left"/>
      <w:pPr>
        <w:ind w:left="3750" w:hanging="360"/>
      </w:pPr>
      <w:rPr>
        <w:rFonts w:ascii="Courier New" w:hAnsi="Courier New" w:cs="Courier New" w:hint="default"/>
      </w:rPr>
    </w:lvl>
    <w:lvl w:ilvl="5" w:tplc="040E0005" w:tentative="1">
      <w:start w:val="1"/>
      <w:numFmt w:val="bullet"/>
      <w:lvlText w:val=""/>
      <w:lvlJc w:val="left"/>
      <w:pPr>
        <w:ind w:left="4470" w:hanging="360"/>
      </w:pPr>
      <w:rPr>
        <w:rFonts w:ascii="Wingdings" w:hAnsi="Wingdings" w:hint="default"/>
      </w:rPr>
    </w:lvl>
    <w:lvl w:ilvl="6" w:tplc="040E0001" w:tentative="1">
      <w:start w:val="1"/>
      <w:numFmt w:val="bullet"/>
      <w:lvlText w:val=""/>
      <w:lvlJc w:val="left"/>
      <w:pPr>
        <w:ind w:left="5190" w:hanging="360"/>
      </w:pPr>
      <w:rPr>
        <w:rFonts w:ascii="Symbol" w:hAnsi="Symbol" w:hint="default"/>
      </w:rPr>
    </w:lvl>
    <w:lvl w:ilvl="7" w:tplc="040E0003" w:tentative="1">
      <w:start w:val="1"/>
      <w:numFmt w:val="bullet"/>
      <w:lvlText w:val="o"/>
      <w:lvlJc w:val="left"/>
      <w:pPr>
        <w:ind w:left="5910" w:hanging="360"/>
      </w:pPr>
      <w:rPr>
        <w:rFonts w:ascii="Courier New" w:hAnsi="Courier New" w:cs="Courier New" w:hint="default"/>
      </w:rPr>
    </w:lvl>
    <w:lvl w:ilvl="8" w:tplc="040E0005" w:tentative="1">
      <w:start w:val="1"/>
      <w:numFmt w:val="bullet"/>
      <w:lvlText w:val=""/>
      <w:lvlJc w:val="left"/>
      <w:pPr>
        <w:ind w:left="6630" w:hanging="360"/>
      </w:pPr>
      <w:rPr>
        <w:rFonts w:ascii="Wingdings" w:hAnsi="Wingdings" w:hint="default"/>
      </w:rPr>
    </w:lvl>
  </w:abstractNum>
  <w:abstractNum w:abstractNumId="11" w15:restartNumberingAfterBreak="0">
    <w:nsid w:val="28C3766F"/>
    <w:multiLevelType w:val="hybridMultilevel"/>
    <w:tmpl w:val="AE0468A6"/>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CB199F"/>
    <w:multiLevelType w:val="multilevel"/>
    <w:tmpl w:val="34F4F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715CFF"/>
    <w:multiLevelType w:val="hybridMultilevel"/>
    <w:tmpl w:val="D228F93C"/>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CD1B56"/>
    <w:multiLevelType w:val="hybridMultilevel"/>
    <w:tmpl w:val="F5AA374C"/>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8736A4"/>
    <w:multiLevelType w:val="hybridMultilevel"/>
    <w:tmpl w:val="EF624788"/>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98749E"/>
    <w:multiLevelType w:val="hybridMultilevel"/>
    <w:tmpl w:val="C074AB4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3D68E3"/>
    <w:multiLevelType w:val="multilevel"/>
    <w:tmpl w:val="1146F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8E67D2"/>
    <w:multiLevelType w:val="hybridMultilevel"/>
    <w:tmpl w:val="1F9C1E68"/>
    <w:lvl w:ilvl="0" w:tplc="7D9E7AB6">
      <w:start w:val="6"/>
      <w:numFmt w:val="lowerLetter"/>
      <w:lvlText w:val="%1)"/>
      <w:lvlJc w:val="left"/>
      <w:pPr>
        <w:tabs>
          <w:tab w:val="num" w:pos="643"/>
        </w:tabs>
        <w:ind w:left="643" w:hanging="360"/>
      </w:pPr>
      <w:rPr>
        <w:rFonts w:hint="default"/>
        <w:i/>
      </w:rPr>
    </w:lvl>
    <w:lvl w:ilvl="1" w:tplc="040E0019" w:tentative="1">
      <w:start w:val="1"/>
      <w:numFmt w:val="lowerLetter"/>
      <w:lvlText w:val="%2."/>
      <w:lvlJc w:val="left"/>
      <w:pPr>
        <w:tabs>
          <w:tab w:val="num" w:pos="1363"/>
        </w:tabs>
        <w:ind w:left="1363" w:hanging="360"/>
      </w:pPr>
    </w:lvl>
    <w:lvl w:ilvl="2" w:tplc="040E001B" w:tentative="1">
      <w:start w:val="1"/>
      <w:numFmt w:val="lowerRoman"/>
      <w:lvlText w:val="%3."/>
      <w:lvlJc w:val="right"/>
      <w:pPr>
        <w:tabs>
          <w:tab w:val="num" w:pos="2083"/>
        </w:tabs>
        <w:ind w:left="2083" w:hanging="180"/>
      </w:pPr>
    </w:lvl>
    <w:lvl w:ilvl="3" w:tplc="040E000F" w:tentative="1">
      <w:start w:val="1"/>
      <w:numFmt w:val="decimal"/>
      <w:lvlText w:val="%4."/>
      <w:lvlJc w:val="left"/>
      <w:pPr>
        <w:tabs>
          <w:tab w:val="num" w:pos="2803"/>
        </w:tabs>
        <w:ind w:left="2803" w:hanging="360"/>
      </w:pPr>
    </w:lvl>
    <w:lvl w:ilvl="4" w:tplc="040E0019" w:tentative="1">
      <w:start w:val="1"/>
      <w:numFmt w:val="lowerLetter"/>
      <w:lvlText w:val="%5."/>
      <w:lvlJc w:val="left"/>
      <w:pPr>
        <w:tabs>
          <w:tab w:val="num" w:pos="3523"/>
        </w:tabs>
        <w:ind w:left="3523" w:hanging="360"/>
      </w:pPr>
    </w:lvl>
    <w:lvl w:ilvl="5" w:tplc="040E001B" w:tentative="1">
      <w:start w:val="1"/>
      <w:numFmt w:val="lowerRoman"/>
      <w:lvlText w:val="%6."/>
      <w:lvlJc w:val="right"/>
      <w:pPr>
        <w:tabs>
          <w:tab w:val="num" w:pos="4243"/>
        </w:tabs>
        <w:ind w:left="4243" w:hanging="180"/>
      </w:pPr>
    </w:lvl>
    <w:lvl w:ilvl="6" w:tplc="040E000F" w:tentative="1">
      <w:start w:val="1"/>
      <w:numFmt w:val="decimal"/>
      <w:lvlText w:val="%7."/>
      <w:lvlJc w:val="left"/>
      <w:pPr>
        <w:tabs>
          <w:tab w:val="num" w:pos="4963"/>
        </w:tabs>
        <w:ind w:left="4963" w:hanging="360"/>
      </w:pPr>
    </w:lvl>
    <w:lvl w:ilvl="7" w:tplc="040E0019" w:tentative="1">
      <w:start w:val="1"/>
      <w:numFmt w:val="lowerLetter"/>
      <w:lvlText w:val="%8."/>
      <w:lvlJc w:val="left"/>
      <w:pPr>
        <w:tabs>
          <w:tab w:val="num" w:pos="5683"/>
        </w:tabs>
        <w:ind w:left="5683" w:hanging="360"/>
      </w:pPr>
    </w:lvl>
    <w:lvl w:ilvl="8" w:tplc="040E001B" w:tentative="1">
      <w:start w:val="1"/>
      <w:numFmt w:val="lowerRoman"/>
      <w:lvlText w:val="%9."/>
      <w:lvlJc w:val="right"/>
      <w:pPr>
        <w:tabs>
          <w:tab w:val="num" w:pos="6403"/>
        </w:tabs>
        <w:ind w:left="6403" w:hanging="180"/>
      </w:pPr>
    </w:lvl>
  </w:abstractNum>
  <w:abstractNum w:abstractNumId="21" w15:restartNumberingAfterBreak="0">
    <w:nsid w:val="4AA73FE5"/>
    <w:multiLevelType w:val="hybridMultilevel"/>
    <w:tmpl w:val="D16489A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0C52CD"/>
    <w:multiLevelType w:val="hybridMultilevel"/>
    <w:tmpl w:val="EA7AFFD6"/>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F24FB5"/>
    <w:multiLevelType w:val="hybridMultilevel"/>
    <w:tmpl w:val="C4243A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354F06"/>
    <w:multiLevelType w:val="hybridMultilevel"/>
    <w:tmpl w:val="A63E3812"/>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4B5CA1"/>
    <w:multiLevelType w:val="hybridMultilevel"/>
    <w:tmpl w:val="9A02C336"/>
    <w:lvl w:ilvl="0" w:tplc="1312ED18">
      <w:start w:val="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32C0EBF"/>
    <w:multiLevelType w:val="hybridMultilevel"/>
    <w:tmpl w:val="B346FD2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796C2C"/>
    <w:multiLevelType w:val="multilevel"/>
    <w:tmpl w:val="1146F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DF23EE"/>
    <w:multiLevelType w:val="multilevel"/>
    <w:tmpl w:val="5A889E5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E216ED"/>
    <w:multiLevelType w:val="hybridMultilevel"/>
    <w:tmpl w:val="CF800C9E"/>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3728C8"/>
    <w:multiLevelType w:val="hybridMultilevel"/>
    <w:tmpl w:val="888AB42C"/>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BB76864"/>
    <w:multiLevelType w:val="hybridMultilevel"/>
    <w:tmpl w:val="2B9AF74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1"/>
  </w:num>
  <w:num w:numId="3">
    <w:abstractNumId w:val="6"/>
  </w:num>
  <w:num w:numId="4">
    <w:abstractNumId w:val="2"/>
  </w:num>
  <w:num w:numId="5">
    <w:abstractNumId w:val="11"/>
  </w:num>
  <w:num w:numId="6">
    <w:abstractNumId w:val="32"/>
  </w:num>
  <w:num w:numId="7">
    <w:abstractNumId w:val="9"/>
  </w:num>
  <w:num w:numId="8">
    <w:abstractNumId w:val="16"/>
  </w:num>
  <w:num w:numId="9">
    <w:abstractNumId w:val="5"/>
  </w:num>
  <w:num w:numId="10">
    <w:abstractNumId w:val="14"/>
  </w:num>
  <w:num w:numId="11">
    <w:abstractNumId w:val="29"/>
  </w:num>
  <w:num w:numId="12">
    <w:abstractNumId w:val="30"/>
  </w:num>
  <w:num w:numId="13">
    <w:abstractNumId w:val="13"/>
  </w:num>
  <w:num w:numId="14">
    <w:abstractNumId w:val="24"/>
  </w:num>
  <w:num w:numId="15">
    <w:abstractNumId w:val="22"/>
  </w:num>
  <w:num w:numId="16">
    <w:abstractNumId w:val="23"/>
  </w:num>
  <w:num w:numId="17">
    <w:abstractNumId w:val="1"/>
  </w:num>
  <w:num w:numId="18">
    <w:abstractNumId w:val="8"/>
  </w:num>
  <w:num w:numId="19">
    <w:abstractNumId w:val="18"/>
  </w:num>
  <w:num w:numId="20">
    <w:abstractNumId w:val="21"/>
  </w:num>
  <w:num w:numId="21">
    <w:abstractNumId w:val="28"/>
  </w:num>
  <w:num w:numId="22">
    <w:abstractNumId w:val="15"/>
  </w:num>
  <w:num w:numId="23">
    <w:abstractNumId w:val="25"/>
  </w:num>
  <w:num w:numId="24">
    <w:abstractNumId w:val="17"/>
  </w:num>
  <w:num w:numId="25">
    <w:abstractNumId w:val="12"/>
  </w:num>
  <w:num w:numId="26">
    <w:abstractNumId w:val="26"/>
  </w:num>
  <w:num w:numId="27">
    <w:abstractNumId w:val="19"/>
  </w:num>
  <w:num w:numId="28">
    <w:abstractNumId w:val="4"/>
  </w:num>
  <w:num w:numId="29">
    <w:abstractNumId w:val="27"/>
  </w:num>
  <w:num w:numId="30">
    <w:abstractNumId w:val="10"/>
  </w:num>
  <w:num w:numId="31">
    <w:abstractNumId w:val="3"/>
  </w:num>
  <w:num w:numId="32">
    <w:abstractNumId w:val="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43E"/>
    <w:rsid w:val="00000B1B"/>
    <w:rsid w:val="00001099"/>
    <w:rsid w:val="0000251A"/>
    <w:rsid w:val="00002C53"/>
    <w:rsid w:val="000068A2"/>
    <w:rsid w:val="00006B5C"/>
    <w:rsid w:val="00010171"/>
    <w:rsid w:val="00015A41"/>
    <w:rsid w:val="00016A07"/>
    <w:rsid w:val="00017115"/>
    <w:rsid w:val="00021B96"/>
    <w:rsid w:val="000273A3"/>
    <w:rsid w:val="00031783"/>
    <w:rsid w:val="000320C4"/>
    <w:rsid w:val="000341F2"/>
    <w:rsid w:val="000344FB"/>
    <w:rsid w:val="00036AA1"/>
    <w:rsid w:val="00040F4E"/>
    <w:rsid w:val="00041104"/>
    <w:rsid w:val="00051896"/>
    <w:rsid w:val="00053FAD"/>
    <w:rsid w:val="00056B34"/>
    <w:rsid w:val="00057B86"/>
    <w:rsid w:val="000609F1"/>
    <w:rsid w:val="000670CB"/>
    <w:rsid w:val="00067958"/>
    <w:rsid w:val="00071D5E"/>
    <w:rsid w:val="00072BB2"/>
    <w:rsid w:val="00072C0B"/>
    <w:rsid w:val="0007317A"/>
    <w:rsid w:val="000737DC"/>
    <w:rsid w:val="00075B5C"/>
    <w:rsid w:val="0007703C"/>
    <w:rsid w:val="00083232"/>
    <w:rsid w:val="00086F81"/>
    <w:rsid w:val="00091906"/>
    <w:rsid w:val="000933FE"/>
    <w:rsid w:val="00097B9E"/>
    <w:rsid w:val="000B04C9"/>
    <w:rsid w:val="000B3D52"/>
    <w:rsid w:val="000B62C3"/>
    <w:rsid w:val="000B6E92"/>
    <w:rsid w:val="000C1C67"/>
    <w:rsid w:val="000C29F3"/>
    <w:rsid w:val="000C43DA"/>
    <w:rsid w:val="000C4D0F"/>
    <w:rsid w:val="000C63D1"/>
    <w:rsid w:val="000D1CE6"/>
    <w:rsid w:val="000E356D"/>
    <w:rsid w:val="000E4016"/>
    <w:rsid w:val="000F0654"/>
    <w:rsid w:val="000F78AB"/>
    <w:rsid w:val="00100BFB"/>
    <w:rsid w:val="00106767"/>
    <w:rsid w:val="00107BC0"/>
    <w:rsid w:val="00110190"/>
    <w:rsid w:val="001109DB"/>
    <w:rsid w:val="00114672"/>
    <w:rsid w:val="00116E80"/>
    <w:rsid w:val="00117253"/>
    <w:rsid w:val="001172CB"/>
    <w:rsid w:val="00120DD9"/>
    <w:rsid w:val="00122E2D"/>
    <w:rsid w:val="001259E4"/>
    <w:rsid w:val="00130455"/>
    <w:rsid w:val="001318EC"/>
    <w:rsid w:val="00136B26"/>
    <w:rsid w:val="001414C0"/>
    <w:rsid w:val="001422AE"/>
    <w:rsid w:val="001426CD"/>
    <w:rsid w:val="00143C62"/>
    <w:rsid w:val="001461FA"/>
    <w:rsid w:val="00150501"/>
    <w:rsid w:val="00151C85"/>
    <w:rsid w:val="00162F77"/>
    <w:rsid w:val="0017059C"/>
    <w:rsid w:val="00175007"/>
    <w:rsid w:val="00177552"/>
    <w:rsid w:val="00177EEC"/>
    <w:rsid w:val="001815F4"/>
    <w:rsid w:val="00181F55"/>
    <w:rsid w:val="00183C2F"/>
    <w:rsid w:val="0018431E"/>
    <w:rsid w:val="001844EC"/>
    <w:rsid w:val="0018528D"/>
    <w:rsid w:val="00190A22"/>
    <w:rsid w:val="001912DD"/>
    <w:rsid w:val="001918F5"/>
    <w:rsid w:val="00196FF2"/>
    <w:rsid w:val="001A25D4"/>
    <w:rsid w:val="001A31BC"/>
    <w:rsid w:val="001A5EA7"/>
    <w:rsid w:val="001B0AF4"/>
    <w:rsid w:val="001B26B7"/>
    <w:rsid w:val="001B54E5"/>
    <w:rsid w:val="001B5C94"/>
    <w:rsid w:val="001B728E"/>
    <w:rsid w:val="001C3201"/>
    <w:rsid w:val="001C5716"/>
    <w:rsid w:val="001C57AD"/>
    <w:rsid w:val="001C66FB"/>
    <w:rsid w:val="001C7D76"/>
    <w:rsid w:val="001D0EF1"/>
    <w:rsid w:val="001D3007"/>
    <w:rsid w:val="001D496B"/>
    <w:rsid w:val="001D5613"/>
    <w:rsid w:val="001D7393"/>
    <w:rsid w:val="001D7790"/>
    <w:rsid w:val="001E240B"/>
    <w:rsid w:val="001F195B"/>
    <w:rsid w:val="001F377E"/>
    <w:rsid w:val="0020471C"/>
    <w:rsid w:val="002050BB"/>
    <w:rsid w:val="00205837"/>
    <w:rsid w:val="00206582"/>
    <w:rsid w:val="00210BC1"/>
    <w:rsid w:val="0021190A"/>
    <w:rsid w:val="0021236E"/>
    <w:rsid w:val="00217CDF"/>
    <w:rsid w:val="002206F9"/>
    <w:rsid w:val="00223859"/>
    <w:rsid w:val="00224252"/>
    <w:rsid w:val="00233805"/>
    <w:rsid w:val="0023786B"/>
    <w:rsid w:val="00243340"/>
    <w:rsid w:val="00244C24"/>
    <w:rsid w:val="00250A3E"/>
    <w:rsid w:val="00265CF0"/>
    <w:rsid w:val="0027166D"/>
    <w:rsid w:val="00272D56"/>
    <w:rsid w:val="00273C78"/>
    <w:rsid w:val="00280C15"/>
    <w:rsid w:val="00286923"/>
    <w:rsid w:val="002901BC"/>
    <w:rsid w:val="0029029F"/>
    <w:rsid w:val="00290D79"/>
    <w:rsid w:val="00291E7C"/>
    <w:rsid w:val="002941F4"/>
    <w:rsid w:val="00297776"/>
    <w:rsid w:val="002A0FC7"/>
    <w:rsid w:val="002A3BD1"/>
    <w:rsid w:val="002A5F51"/>
    <w:rsid w:val="002A672D"/>
    <w:rsid w:val="002B04C5"/>
    <w:rsid w:val="002B7400"/>
    <w:rsid w:val="002B7BA0"/>
    <w:rsid w:val="002C09DA"/>
    <w:rsid w:val="002C2AED"/>
    <w:rsid w:val="002C5A55"/>
    <w:rsid w:val="002D3F16"/>
    <w:rsid w:val="002D7884"/>
    <w:rsid w:val="002E0336"/>
    <w:rsid w:val="002E20E8"/>
    <w:rsid w:val="002E33D3"/>
    <w:rsid w:val="002E468E"/>
    <w:rsid w:val="002E7AB4"/>
    <w:rsid w:val="002F0DB0"/>
    <w:rsid w:val="002F4CF5"/>
    <w:rsid w:val="0030072E"/>
    <w:rsid w:val="003049E4"/>
    <w:rsid w:val="00305093"/>
    <w:rsid w:val="00306F46"/>
    <w:rsid w:val="003121E3"/>
    <w:rsid w:val="00312EBC"/>
    <w:rsid w:val="003174BC"/>
    <w:rsid w:val="0032214C"/>
    <w:rsid w:val="003221AF"/>
    <w:rsid w:val="003251E2"/>
    <w:rsid w:val="00335662"/>
    <w:rsid w:val="003358AA"/>
    <w:rsid w:val="00337CAF"/>
    <w:rsid w:val="003434DD"/>
    <w:rsid w:val="00343B86"/>
    <w:rsid w:val="00346B82"/>
    <w:rsid w:val="00350067"/>
    <w:rsid w:val="00351E0D"/>
    <w:rsid w:val="003520F2"/>
    <w:rsid w:val="0035278A"/>
    <w:rsid w:val="0035471D"/>
    <w:rsid w:val="003570CC"/>
    <w:rsid w:val="003608A7"/>
    <w:rsid w:val="003615DD"/>
    <w:rsid w:val="00362016"/>
    <w:rsid w:val="00366167"/>
    <w:rsid w:val="003722B6"/>
    <w:rsid w:val="00373DAC"/>
    <w:rsid w:val="00376CF8"/>
    <w:rsid w:val="0038088F"/>
    <w:rsid w:val="00381B95"/>
    <w:rsid w:val="00382B27"/>
    <w:rsid w:val="00390E92"/>
    <w:rsid w:val="00392325"/>
    <w:rsid w:val="00393A5F"/>
    <w:rsid w:val="00394B81"/>
    <w:rsid w:val="003A16F4"/>
    <w:rsid w:val="003A24BD"/>
    <w:rsid w:val="003A292C"/>
    <w:rsid w:val="003A3F65"/>
    <w:rsid w:val="003A4B74"/>
    <w:rsid w:val="003B6C53"/>
    <w:rsid w:val="003C1053"/>
    <w:rsid w:val="003C228D"/>
    <w:rsid w:val="003C34AD"/>
    <w:rsid w:val="003C4657"/>
    <w:rsid w:val="003C4FFC"/>
    <w:rsid w:val="003D04D6"/>
    <w:rsid w:val="003D6823"/>
    <w:rsid w:val="003D7333"/>
    <w:rsid w:val="003D7B12"/>
    <w:rsid w:val="003E1076"/>
    <w:rsid w:val="003E3274"/>
    <w:rsid w:val="003E76C6"/>
    <w:rsid w:val="003F2E68"/>
    <w:rsid w:val="003F437F"/>
    <w:rsid w:val="003F4A79"/>
    <w:rsid w:val="003F7E8E"/>
    <w:rsid w:val="0040713C"/>
    <w:rsid w:val="00413F25"/>
    <w:rsid w:val="004172EA"/>
    <w:rsid w:val="00420910"/>
    <w:rsid w:val="00432AA9"/>
    <w:rsid w:val="004350E2"/>
    <w:rsid w:val="004408D1"/>
    <w:rsid w:val="0044514A"/>
    <w:rsid w:val="004461C9"/>
    <w:rsid w:val="004535E1"/>
    <w:rsid w:val="004565D9"/>
    <w:rsid w:val="00456921"/>
    <w:rsid w:val="00467D26"/>
    <w:rsid w:val="00474262"/>
    <w:rsid w:val="00474994"/>
    <w:rsid w:val="00480647"/>
    <w:rsid w:val="0048077E"/>
    <w:rsid w:val="0048209E"/>
    <w:rsid w:val="004822B0"/>
    <w:rsid w:val="00482419"/>
    <w:rsid w:val="00483005"/>
    <w:rsid w:val="00490B5C"/>
    <w:rsid w:val="00494D63"/>
    <w:rsid w:val="004A1745"/>
    <w:rsid w:val="004A296B"/>
    <w:rsid w:val="004B14DD"/>
    <w:rsid w:val="004B543E"/>
    <w:rsid w:val="004B7ADA"/>
    <w:rsid w:val="004C44FC"/>
    <w:rsid w:val="004C5C3E"/>
    <w:rsid w:val="004C6547"/>
    <w:rsid w:val="004D26A1"/>
    <w:rsid w:val="004D4209"/>
    <w:rsid w:val="004D6F2E"/>
    <w:rsid w:val="004D7012"/>
    <w:rsid w:val="004E14CD"/>
    <w:rsid w:val="004E1851"/>
    <w:rsid w:val="004E4DC2"/>
    <w:rsid w:val="004E5314"/>
    <w:rsid w:val="004F30A7"/>
    <w:rsid w:val="004F3E3C"/>
    <w:rsid w:val="004F681B"/>
    <w:rsid w:val="004F733C"/>
    <w:rsid w:val="00500697"/>
    <w:rsid w:val="00507744"/>
    <w:rsid w:val="00516B0E"/>
    <w:rsid w:val="00517E38"/>
    <w:rsid w:val="00524337"/>
    <w:rsid w:val="0053151C"/>
    <w:rsid w:val="005315F9"/>
    <w:rsid w:val="00532CB0"/>
    <w:rsid w:val="005331C3"/>
    <w:rsid w:val="00540CBF"/>
    <w:rsid w:val="00541403"/>
    <w:rsid w:val="0054318E"/>
    <w:rsid w:val="00544B7D"/>
    <w:rsid w:val="00546042"/>
    <w:rsid w:val="00547067"/>
    <w:rsid w:val="00547931"/>
    <w:rsid w:val="00550AE6"/>
    <w:rsid w:val="00552F27"/>
    <w:rsid w:val="0055475E"/>
    <w:rsid w:val="00560BE2"/>
    <w:rsid w:val="005612D0"/>
    <w:rsid w:val="00562E3C"/>
    <w:rsid w:val="005676BF"/>
    <w:rsid w:val="0057079A"/>
    <w:rsid w:val="00570B59"/>
    <w:rsid w:val="005744AF"/>
    <w:rsid w:val="00580612"/>
    <w:rsid w:val="00580BCB"/>
    <w:rsid w:val="00581699"/>
    <w:rsid w:val="0058222A"/>
    <w:rsid w:val="00584DE8"/>
    <w:rsid w:val="0058633C"/>
    <w:rsid w:val="00587062"/>
    <w:rsid w:val="005967CC"/>
    <w:rsid w:val="00596A8D"/>
    <w:rsid w:val="005A590E"/>
    <w:rsid w:val="005A627A"/>
    <w:rsid w:val="005A7934"/>
    <w:rsid w:val="005C2A01"/>
    <w:rsid w:val="005C794E"/>
    <w:rsid w:val="005D08F4"/>
    <w:rsid w:val="005D0BF8"/>
    <w:rsid w:val="005D255E"/>
    <w:rsid w:val="005D32B8"/>
    <w:rsid w:val="005D3A4C"/>
    <w:rsid w:val="005D5FD8"/>
    <w:rsid w:val="005E5061"/>
    <w:rsid w:val="005E545E"/>
    <w:rsid w:val="005F4429"/>
    <w:rsid w:val="005F4836"/>
    <w:rsid w:val="005F5935"/>
    <w:rsid w:val="005F7CB8"/>
    <w:rsid w:val="0060007F"/>
    <w:rsid w:val="00602714"/>
    <w:rsid w:val="00604490"/>
    <w:rsid w:val="00610CBA"/>
    <w:rsid w:val="00613E85"/>
    <w:rsid w:val="00632632"/>
    <w:rsid w:val="00636480"/>
    <w:rsid w:val="00640EA8"/>
    <w:rsid w:val="0064331E"/>
    <w:rsid w:val="00646876"/>
    <w:rsid w:val="0064748C"/>
    <w:rsid w:val="006508C1"/>
    <w:rsid w:val="0065544C"/>
    <w:rsid w:val="0065771A"/>
    <w:rsid w:val="006613E7"/>
    <w:rsid w:val="0066297C"/>
    <w:rsid w:val="00673DF2"/>
    <w:rsid w:val="00674A5A"/>
    <w:rsid w:val="00675A7A"/>
    <w:rsid w:val="00675D36"/>
    <w:rsid w:val="00676AF5"/>
    <w:rsid w:val="00682AB4"/>
    <w:rsid w:val="006865E8"/>
    <w:rsid w:val="00686AE6"/>
    <w:rsid w:val="00690C09"/>
    <w:rsid w:val="00691CEC"/>
    <w:rsid w:val="00691E46"/>
    <w:rsid w:val="00691EC2"/>
    <w:rsid w:val="00695D87"/>
    <w:rsid w:val="00696E21"/>
    <w:rsid w:val="006A03E9"/>
    <w:rsid w:val="006A7BBE"/>
    <w:rsid w:val="006B197E"/>
    <w:rsid w:val="006B1FB5"/>
    <w:rsid w:val="006C11C1"/>
    <w:rsid w:val="006C3B09"/>
    <w:rsid w:val="006C4286"/>
    <w:rsid w:val="006C5179"/>
    <w:rsid w:val="006C5BC8"/>
    <w:rsid w:val="006D008D"/>
    <w:rsid w:val="006D3B0E"/>
    <w:rsid w:val="006F33E8"/>
    <w:rsid w:val="006F3F94"/>
    <w:rsid w:val="006F5AC9"/>
    <w:rsid w:val="0070005B"/>
    <w:rsid w:val="007002F1"/>
    <w:rsid w:val="00700416"/>
    <w:rsid w:val="00703FA3"/>
    <w:rsid w:val="00712349"/>
    <w:rsid w:val="0071694A"/>
    <w:rsid w:val="00720324"/>
    <w:rsid w:val="007212DE"/>
    <w:rsid w:val="0072738F"/>
    <w:rsid w:val="00733EF0"/>
    <w:rsid w:val="00740534"/>
    <w:rsid w:val="00745D56"/>
    <w:rsid w:val="00746AD4"/>
    <w:rsid w:val="00746B31"/>
    <w:rsid w:val="00750EF0"/>
    <w:rsid w:val="00751CF4"/>
    <w:rsid w:val="0075295A"/>
    <w:rsid w:val="00752AEF"/>
    <w:rsid w:val="007537BF"/>
    <w:rsid w:val="00756380"/>
    <w:rsid w:val="00761096"/>
    <w:rsid w:val="0076434A"/>
    <w:rsid w:val="00766DE7"/>
    <w:rsid w:val="0077256B"/>
    <w:rsid w:val="0077468A"/>
    <w:rsid w:val="007845A9"/>
    <w:rsid w:val="00786240"/>
    <w:rsid w:val="0078718A"/>
    <w:rsid w:val="00792331"/>
    <w:rsid w:val="007923AA"/>
    <w:rsid w:val="00792C37"/>
    <w:rsid w:val="00794557"/>
    <w:rsid w:val="007A302D"/>
    <w:rsid w:val="007B1B7B"/>
    <w:rsid w:val="007B476A"/>
    <w:rsid w:val="007C3F6B"/>
    <w:rsid w:val="007C4BC1"/>
    <w:rsid w:val="007C4BD6"/>
    <w:rsid w:val="007C6D2D"/>
    <w:rsid w:val="007D03ED"/>
    <w:rsid w:val="007E0DD8"/>
    <w:rsid w:val="007E1B8B"/>
    <w:rsid w:val="007E257E"/>
    <w:rsid w:val="007E44D5"/>
    <w:rsid w:val="0080328C"/>
    <w:rsid w:val="00804572"/>
    <w:rsid w:val="0080606D"/>
    <w:rsid w:val="008119BA"/>
    <w:rsid w:val="0081587D"/>
    <w:rsid w:val="00832275"/>
    <w:rsid w:val="008322A6"/>
    <w:rsid w:val="008362BB"/>
    <w:rsid w:val="008413E5"/>
    <w:rsid w:val="00845AEB"/>
    <w:rsid w:val="008477EC"/>
    <w:rsid w:val="008526F4"/>
    <w:rsid w:val="008621D7"/>
    <w:rsid w:val="00862F4D"/>
    <w:rsid w:val="00870E41"/>
    <w:rsid w:val="00874BD5"/>
    <w:rsid w:val="00875654"/>
    <w:rsid w:val="00881598"/>
    <w:rsid w:val="00883767"/>
    <w:rsid w:val="00886D27"/>
    <w:rsid w:val="008873C0"/>
    <w:rsid w:val="0089678D"/>
    <w:rsid w:val="0089796F"/>
    <w:rsid w:val="008A154E"/>
    <w:rsid w:val="008A3370"/>
    <w:rsid w:val="008A4374"/>
    <w:rsid w:val="008A4D5E"/>
    <w:rsid w:val="008B1006"/>
    <w:rsid w:val="008B6C84"/>
    <w:rsid w:val="008C477E"/>
    <w:rsid w:val="008C5AF9"/>
    <w:rsid w:val="008C69EE"/>
    <w:rsid w:val="008D222F"/>
    <w:rsid w:val="008D254A"/>
    <w:rsid w:val="008E0F69"/>
    <w:rsid w:val="008F283D"/>
    <w:rsid w:val="008F6BA4"/>
    <w:rsid w:val="0090090D"/>
    <w:rsid w:val="00905168"/>
    <w:rsid w:val="009147DE"/>
    <w:rsid w:val="00920F2B"/>
    <w:rsid w:val="00931CF1"/>
    <w:rsid w:val="00931D17"/>
    <w:rsid w:val="009328E3"/>
    <w:rsid w:val="0093400A"/>
    <w:rsid w:val="00935700"/>
    <w:rsid w:val="00935804"/>
    <w:rsid w:val="009409BC"/>
    <w:rsid w:val="00940B5F"/>
    <w:rsid w:val="00941317"/>
    <w:rsid w:val="00942022"/>
    <w:rsid w:val="0094314E"/>
    <w:rsid w:val="009451C0"/>
    <w:rsid w:val="009455A5"/>
    <w:rsid w:val="00951F63"/>
    <w:rsid w:val="00952285"/>
    <w:rsid w:val="00952A9C"/>
    <w:rsid w:val="009628E7"/>
    <w:rsid w:val="00962EA2"/>
    <w:rsid w:val="00971AEC"/>
    <w:rsid w:val="00972994"/>
    <w:rsid w:val="00975330"/>
    <w:rsid w:val="00975784"/>
    <w:rsid w:val="0097595F"/>
    <w:rsid w:val="00977BEA"/>
    <w:rsid w:val="00983761"/>
    <w:rsid w:val="009856CE"/>
    <w:rsid w:val="00985D40"/>
    <w:rsid w:val="00992538"/>
    <w:rsid w:val="00997A11"/>
    <w:rsid w:val="009A11EC"/>
    <w:rsid w:val="009B00CF"/>
    <w:rsid w:val="009B1798"/>
    <w:rsid w:val="009C3D15"/>
    <w:rsid w:val="009C4E85"/>
    <w:rsid w:val="009E144E"/>
    <w:rsid w:val="009E3406"/>
    <w:rsid w:val="009E5CD0"/>
    <w:rsid w:val="009E5D23"/>
    <w:rsid w:val="009F1EEB"/>
    <w:rsid w:val="009F548C"/>
    <w:rsid w:val="009F6DA7"/>
    <w:rsid w:val="00A06A38"/>
    <w:rsid w:val="00A1130B"/>
    <w:rsid w:val="00A117D1"/>
    <w:rsid w:val="00A14E8E"/>
    <w:rsid w:val="00A1522A"/>
    <w:rsid w:val="00A16C8F"/>
    <w:rsid w:val="00A17B71"/>
    <w:rsid w:val="00A205B4"/>
    <w:rsid w:val="00A22929"/>
    <w:rsid w:val="00A22C12"/>
    <w:rsid w:val="00A25B65"/>
    <w:rsid w:val="00A30C9B"/>
    <w:rsid w:val="00A36F86"/>
    <w:rsid w:val="00A415B9"/>
    <w:rsid w:val="00A434DF"/>
    <w:rsid w:val="00A471F9"/>
    <w:rsid w:val="00A61E11"/>
    <w:rsid w:val="00A63BF9"/>
    <w:rsid w:val="00A654E4"/>
    <w:rsid w:val="00A72C7E"/>
    <w:rsid w:val="00A84E4E"/>
    <w:rsid w:val="00A86210"/>
    <w:rsid w:val="00A863CB"/>
    <w:rsid w:val="00A91AB4"/>
    <w:rsid w:val="00A926CE"/>
    <w:rsid w:val="00A93CBD"/>
    <w:rsid w:val="00A93E9D"/>
    <w:rsid w:val="00AA04E1"/>
    <w:rsid w:val="00AA09C4"/>
    <w:rsid w:val="00AA27AD"/>
    <w:rsid w:val="00AB2773"/>
    <w:rsid w:val="00AB387C"/>
    <w:rsid w:val="00AB3EDF"/>
    <w:rsid w:val="00AB4788"/>
    <w:rsid w:val="00AB6480"/>
    <w:rsid w:val="00AC179C"/>
    <w:rsid w:val="00AC4DB5"/>
    <w:rsid w:val="00AD04A0"/>
    <w:rsid w:val="00AD0CFA"/>
    <w:rsid w:val="00AD259A"/>
    <w:rsid w:val="00AD3826"/>
    <w:rsid w:val="00AD788E"/>
    <w:rsid w:val="00AE00B2"/>
    <w:rsid w:val="00AE0E25"/>
    <w:rsid w:val="00AE6857"/>
    <w:rsid w:val="00AE78F4"/>
    <w:rsid w:val="00AF027D"/>
    <w:rsid w:val="00AF0C64"/>
    <w:rsid w:val="00AF17CE"/>
    <w:rsid w:val="00B00F13"/>
    <w:rsid w:val="00B035C5"/>
    <w:rsid w:val="00B14F77"/>
    <w:rsid w:val="00B15F90"/>
    <w:rsid w:val="00B17B22"/>
    <w:rsid w:val="00B214B3"/>
    <w:rsid w:val="00B225E6"/>
    <w:rsid w:val="00B23872"/>
    <w:rsid w:val="00B25184"/>
    <w:rsid w:val="00B25ECB"/>
    <w:rsid w:val="00B335D1"/>
    <w:rsid w:val="00B34022"/>
    <w:rsid w:val="00B37B84"/>
    <w:rsid w:val="00B41433"/>
    <w:rsid w:val="00B43CC9"/>
    <w:rsid w:val="00B44896"/>
    <w:rsid w:val="00B476CC"/>
    <w:rsid w:val="00B51002"/>
    <w:rsid w:val="00B530D6"/>
    <w:rsid w:val="00B605C4"/>
    <w:rsid w:val="00B60F94"/>
    <w:rsid w:val="00B67086"/>
    <w:rsid w:val="00B73A10"/>
    <w:rsid w:val="00B76FA4"/>
    <w:rsid w:val="00B8043C"/>
    <w:rsid w:val="00B83BE4"/>
    <w:rsid w:val="00B83FD6"/>
    <w:rsid w:val="00B854CE"/>
    <w:rsid w:val="00B913F3"/>
    <w:rsid w:val="00B919F9"/>
    <w:rsid w:val="00B91FA1"/>
    <w:rsid w:val="00B93157"/>
    <w:rsid w:val="00B93F41"/>
    <w:rsid w:val="00B9533F"/>
    <w:rsid w:val="00B95C2A"/>
    <w:rsid w:val="00BB15E9"/>
    <w:rsid w:val="00BB1D49"/>
    <w:rsid w:val="00BB1FC0"/>
    <w:rsid w:val="00BB3889"/>
    <w:rsid w:val="00BB476A"/>
    <w:rsid w:val="00BB4955"/>
    <w:rsid w:val="00BB60B1"/>
    <w:rsid w:val="00BC5895"/>
    <w:rsid w:val="00BC6B62"/>
    <w:rsid w:val="00BD1128"/>
    <w:rsid w:val="00BD6B84"/>
    <w:rsid w:val="00BE3568"/>
    <w:rsid w:val="00BE4F11"/>
    <w:rsid w:val="00C036BF"/>
    <w:rsid w:val="00C06AF6"/>
    <w:rsid w:val="00C14C94"/>
    <w:rsid w:val="00C174DA"/>
    <w:rsid w:val="00C228BE"/>
    <w:rsid w:val="00C22A16"/>
    <w:rsid w:val="00C25133"/>
    <w:rsid w:val="00C26669"/>
    <w:rsid w:val="00C30048"/>
    <w:rsid w:val="00C30C98"/>
    <w:rsid w:val="00C3279C"/>
    <w:rsid w:val="00C34796"/>
    <w:rsid w:val="00C444F7"/>
    <w:rsid w:val="00C4491B"/>
    <w:rsid w:val="00C45103"/>
    <w:rsid w:val="00C5295C"/>
    <w:rsid w:val="00C532F7"/>
    <w:rsid w:val="00C63E8A"/>
    <w:rsid w:val="00C63EF5"/>
    <w:rsid w:val="00C72EA7"/>
    <w:rsid w:val="00C767EF"/>
    <w:rsid w:val="00C76BE7"/>
    <w:rsid w:val="00C7770B"/>
    <w:rsid w:val="00C805D1"/>
    <w:rsid w:val="00C87A7B"/>
    <w:rsid w:val="00C87AA3"/>
    <w:rsid w:val="00C9175E"/>
    <w:rsid w:val="00C92556"/>
    <w:rsid w:val="00C9320B"/>
    <w:rsid w:val="00CA2ED8"/>
    <w:rsid w:val="00CA61FC"/>
    <w:rsid w:val="00CA79F0"/>
    <w:rsid w:val="00CB3B31"/>
    <w:rsid w:val="00CB3CFD"/>
    <w:rsid w:val="00CB4DA6"/>
    <w:rsid w:val="00CB5C74"/>
    <w:rsid w:val="00CB6069"/>
    <w:rsid w:val="00CB66DA"/>
    <w:rsid w:val="00CB7BDD"/>
    <w:rsid w:val="00CC1209"/>
    <w:rsid w:val="00CC4544"/>
    <w:rsid w:val="00CD5C4F"/>
    <w:rsid w:val="00CF0E0E"/>
    <w:rsid w:val="00CF19DA"/>
    <w:rsid w:val="00CF2485"/>
    <w:rsid w:val="00CF3CCA"/>
    <w:rsid w:val="00CF3D9E"/>
    <w:rsid w:val="00CF6AD5"/>
    <w:rsid w:val="00D00DB1"/>
    <w:rsid w:val="00D01E58"/>
    <w:rsid w:val="00D06C88"/>
    <w:rsid w:val="00D07A81"/>
    <w:rsid w:val="00D11459"/>
    <w:rsid w:val="00D13162"/>
    <w:rsid w:val="00D135B6"/>
    <w:rsid w:val="00D159C7"/>
    <w:rsid w:val="00D16495"/>
    <w:rsid w:val="00D2073B"/>
    <w:rsid w:val="00D228FC"/>
    <w:rsid w:val="00D24171"/>
    <w:rsid w:val="00D248BE"/>
    <w:rsid w:val="00D30ED7"/>
    <w:rsid w:val="00D315A0"/>
    <w:rsid w:val="00D33B79"/>
    <w:rsid w:val="00D34E9B"/>
    <w:rsid w:val="00D40419"/>
    <w:rsid w:val="00D40AB8"/>
    <w:rsid w:val="00D419B0"/>
    <w:rsid w:val="00D45B01"/>
    <w:rsid w:val="00D47DF0"/>
    <w:rsid w:val="00D55F85"/>
    <w:rsid w:val="00D641F7"/>
    <w:rsid w:val="00D645D8"/>
    <w:rsid w:val="00D729DE"/>
    <w:rsid w:val="00D72BE3"/>
    <w:rsid w:val="00D7691A"/>
    <w:rsid w:val="00D80A43"/>
    <w:rsid w:val="00D82BCB"/>
    <w:rsid w:val="00D910C9"/>
    <w:rsid w:val="00DA03B3"/>
    <w:rsid w:val="00DA1E06"/>
    <w:rsid w:val="00DA6246"/>
    <w:rsid w:val="00DB2FF6"/>
    <w:rsid w:val="00DB3158"/>
    <w:rsid w:val="00DB588E"/>
    <w:rsid w:val="00DB72C7"/>
    <w:rsid w:val="00DD47B5"/>
    <w:rsid w:val="00DE1F29"/>
    <w:rsid w:val="00DE3B0E"/>
    <w:rsid w:val="00DF5E2E"/>
    <w:rsid w:val="00E03024"/>
    <w:rsid w:val="00E05CB5"/>
    <w:rsid w:val="00E11D05"/>
    <w:rsid w:val="00E122AD"/>
    <w:rsid w:val="00E13FF9"/>
    <w:rsid w:val="00E14215"/>
    <w:rsid w:val="00E142D9"/>
    <w:rsid w:val="00E15256"/>
    <w:rsid w:val="00E21B0F"/>
    <w:rsid w:val="00E251EA"/>
    <w:rsid w:val="00E26B8D"/>
    <w:rsid w:val="00E322DE"/>
    <w:rsid w:val="00E32CE3"/>
    <w:rsid w:val="00E34001"/>
    <w:rsid w:val="00E40F87"/>
    <w:rsid w:val="00E42163"/>
    <w:rsid w:val="00E43F11"/>
    <w:rsid w:val="00E55403"/>
    <w:rsid w:val="00E56E9E"/>
    <w:rsid w:val="00E573EF"/>
    <w:rsid w:val="00E609E4"/>
    <w:rsid w:val="00E64986"/>
    <w:rsid w:val="00E703A0"/>
    <w:rsid w:val="00E71B6E"/>
    <w:rsid w:val="00E71CE1"/>
    <w:rsid w:val="00E74FF7"/>
    <w:rsid w:val="00E756AF"/>
    <w:rsid w:val="00E766D7"/>
    <w:rsid w:val="00E80E57"/>
    <w:rsid w:val="00E83C56"/>
    <w:rsid w:val="00E87A38"/>
    <w:rsid w:val="00E87D61"/>
    <w:rsid w:val="00E97D43"/>
    <w:rsid w:val="00EA3363"/>
    <w:rsid w:val="00EA520C"/>
    <w:rsid w:val="00EA6D3C"/>
    <w:rsid w:val="00EB0AB6"/>
    <w:rsid w:val="00EB3B27"/>
    <w:rsid w:val="00EB3E69"/>
    <w:rsid w:val="00EB4635"/>
    <w:rsid w:val="00EB4686"/>
    <w:rsid w:val="00EB552D"/>
    <w:rsid w:val="00EB5FB7"/>
    <w:rsid w:val="00EC159E"/>
    <w:rsid w:val="00EC242F"/>
    <w:rsid w:val="00ED1D7E"/>
    <w:rsid w:val="00EE31F9"/>
    <w:rsid w:val="00EE3CDD"/>
    <w:rsid w:val="00EE46A7"/>
    <w:rsid w:val="00EE5B1A"/>
    <w:rsid w:val="00EE7F00"/>
    <w:rsid w:val="00EF0224"/>
    <w:rsid w:val="00F02D56"/>
    <w:rsid w:val="00F068B9"/>
    <w:rsid w:val="00F109A9"/>
    <w:rsid w:val="00F10BF0"/>
    <w:rsid w:val="00F10F47"/>
    <w:rsid w:val="00F15A97"/>
    <w:rsid w:val="00F200A3"/>
    <w:rsid w:val="00F261FA"/>
    <w:rsid w:val="00F354EB"/>
    <w:rsid w:val="00F3706C"/>
    <w:rsid w:val="00F40437"/>
    <w:rsid w:val="00F41057"/>
    <w:rsid w:val="00F43996"/>
    <w:rsid w:val="00F43D5E"/>
    <w:rsid w:val="00F44A52"/>
    <w:rsid w:val="00F44E98"/>
    <w:rsid w:val="00F5435A"/>
    <w:rsid w:val="00F549F5"/>
    <w:rsid w:val="00F61445"/>
    <w:rsid w:val="00F62859"/>
    <w:rsid w:val="00F65ECF"/>
    <w:rsid w:val="00F70CC8"/>
    <w:rsid w:val="00F72992"/>
    <w:rsid w:val="00F72AFD"/>
    <w:rsid w:val="00F73CC3"/>
    <w:rsid w:val="00F73ECA"/>
    <w:rsid w:val="00F76162"/>
    <w:rsid w:val="00F7684C"/>
    <w:rsid w:val="00F8159C"/>
    <w:rsid w:val="00F81D54"/>
    <w:rsid w:val="00F83038"/>
    <w:rsid w:val="00F957EF"/>
    <w:rsid w:val="00F95C1E"/>
    <w:rsid w:val="00F97ACE"/>
    <w:rsid w:val="00FA2166"/>
    <w:rsid w:val="00FB2586"/>
    <w:rsid w:val="00FB2F2C"/>
    <w:rsid w:val="00FB4BA2"/>
    <w:rsid w:val="00FB67DE"/>
    <w:rsid w:val="00FC0963"/>
    <w:rsid w:val="00FC1CB4"/>
    <w:rsid w:val="00FC39A8"/>
    <w:rsid w:val="00FD0189"/>
    <w:rsid w:val="00FD1B68"/>
    <w:rsid w:val="00FE03B4"/>
    <w:rsid w:val="00FE2288"/>
    <w:rsid w:val="00FE2A3A"/>
    <w:rsid w:val="00FE3CAD"/>
    <w:rsid w:val="00FE4CF8"/>
    <w:rsid w:val="00FE78D4"/>
    <w:rsid w:val="00FF178B"/>
    <w:rsid w:val="00FF24D6"/>
    <w:rsid w:val="00FF4AE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DE82580-2FFD-184A-98C9-2F778BF8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lCalibri11"/>
    <w:qFormat/>
    <w:rsid w:val="0054318E"/>
    <w:pPr>
      <w:jc w:val="both"/>
    </w:pPr>
    <w:rPr>
      <w:rFonts w:ascii="Calibri" w:hAnsi="Calibri"/>
      <w:sz w:val="22"/>
      <w:szCs w:val="24"/>
      <w:lang w:eastAsia="hu-HU"/>
    </w:rPr>
  </w:style>
  <w:style w:type="paragraph" w:styleId="Heading1">
    <w:name w:val="heading 1"/>
    <w:basedOn w:val="Normal"/>
    <w:next w:val="Normal"/>
    <w:link w:val="Heading1Char"/>
    <w:autoRedefine/>
    <w:qFormat/>
    <w:rsid w:val="00E87A38"/>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outlineLvl w:val="0"/>
    </w:pPr>
    <w:rPr>
      <w:rFonts w:cs="Arial"/>
      <w:b/>
      <w:bCs/>
      <w:sz w:val="28"/>
      <w:szCs w:val="28"/>
    </w:rPr>
  </w:style>
  <w:style w:type="paragraph" w:styleId="Heading2">
    <w:name w:val="heading 2"/>
    <w:basedOn w:val="Normal"/>
    <w:next w:val="Normal"/>
    <w:link w:val="Heading2Char"/>
    <w:autoRedefine/>
    <w:qFormat/>
    <w:rsid w:val="00B67086"/>
    <w:pPr>
      <w:keepNext/>
      <w:pBdr>
        <w:top w:val="single" w:sz="4" w:space="1" w:color="auto"/>
        <w:left w:val="single" w:sz="4" w:space="4" w:color="auto"/>
        <w:bottom w:val="single" w:sz="4" w:space="1" w:color="auto"/>
        <w:right w:val="single" w:sz="4" w:space="4" w:color="auto"/>
      </w:pBdr>
      <w:shd w:val="clear" w:color="auto" w:fill="FFFFFF"/>
      <w:tabs>
        <w:tab w:val="left" w:pos="2580"/>
      </w:tabs>
      <w:outlineLvl w:val="1"/>
    </w:pPr>
    <w:rPr>
      <w:bCs/>
      <w:iCs/>
      <w:sz w:val="28"/>
      <w:szCs w:val="22"/>
    </w:rPr>
  </w:style>
  <w:style w:type="paragraph" w:styleId="Heading3">
    <w:name w:val="heading 3"/>
    <w:basedOn w:val="Normal"/>
    <w:next w:val="Normal"/>
    <w:link w:val="Heading3Char"/>
    <w:qFormat/>
    <w:rsid w:val="00DD47B5"/>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Heading4">
    <w:name w:val="heading 4"/>
    <w:basedOn w:val="Normal"/>
    <w:next w:val="Normal"/>
    <w:link w:val="Heading4Char"/>
    <w:qFormat/>
    <w:rsid w:val="00DD47B5"/>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Heading5">
    <w:name w:val="heading 5"/>
    <w:basedOn w:val="Normal"/>
    <w:next w:val="Normal"/>
    <w:link w:val="Heading5Char"/>
    <w:qFormat/>
    <w:rsid w:val="004B543E"/>
    <w:pPr>
      <w:spacing w:before="240" w:after="60"/>
      <w:outlineLvl w:val="4"/>
    </w:pPr>
    <w:rPr>
      <w:b/>
      <w:bCs/>
      <w:i/>
      <w:iCs/>
      <w:sz w:val="26"/>
      <w:szCs w:val="26"/>
    </w:rPr>
  </w:style>
  <w:style w:type="paragraph" w:styleId="Heading6">
    <w:name w:val="heading 6"/>
    <w:basedOn w:val="Normal"/>
    <w:next w:val="Normal"/>
    <w:link w:val="Heading6Char"/>
    <w:qFormat/>
    <w:rsid w:val="004B543E"/>
    <w:pPr>
      <w:spacing w:before="240" w:after="60"/>
      <w:outlineLvl w:val="5"/>
    </w:pPr>
    <w:rPr>
      <w:b/>
      <w:bCs/>
      <w:szCs w:val="22"/>
    </w:rPr>
  </w:style>
  <w:style w:type="paragraph" w:styleId="Heading7">
    <w:name w:val="heading 7"/>
    <w:basedOn w:val="Normal"/>
    <w:next w:val="Normal"/>
    <w:link w:val="Heading7Char"/>
    <w:qFormat/>
    <w:rsid w:val="004B543E"/>
    <w:pPr>
      <w:spacing w:before="240" w:after="60"/>
      <w:outlineLvl w:val="6"/>
    </w:pPr>
    <w:rPr>
      <w:sz w:val="24"/>
    </w:rPr>
  </w:style>
  <w:style w:type="paragraph" w:styleId="Heading8">
    <w:name w:val="heading 8"/>
    <w:basedOn w:val="Normal"/>
    <w:next w:val="Normal"/>
    <w:link w:val="Heading8Char"/>
    <w:qFormat/>
    <w:rsid w:val="004B543E"/>
    <w:pPr>
      <w:spacing w:before="240" w:after="60"/>
      <w:outlineLvl w:val="7"/>
    </w:pPr>
    <w:rPr>
      <w:i/>
      <w:iCs/>
      <w:sz w:val="24"/>
    </w:rPr>
  </w:style>
  <w:style w:type="paragraph" w:styleId="Heading9">
    <w:name w:val="heading 9"/>
    <w:basedOn w:val="Normal"/>
    <w:next w:val="Normal"/>
    <w:link w:val="Heading9Char"/>
    <w:qFormat/>
    <w:rsid w:val="004B543E"/>
    <w:pPr>
      <w:spacing w:before="240" w:after="60"/>
      <w:outlineLvl w:val="8"/>
    </w:pPr>
    <w:rPr>
      <w:rFonts w:ascii="Cambria" w:hAnsi="Cambria"/>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E87A38"/>
    <w:rPr>
      <w:rFonts w:ascii="Calibri" w:hAnsi="Calibri" w:cs="Arial"/>
      <w:b/>
      <w:bCs/>
      <w:sz w:val="28"/>
      <w:szCs w:val="28"/>
      <w:lang w:val="hu-HU" w:eastAsia="hu-HU" w:bidi="ar-SA"/>
    </w:rPr>
  </w:style>
  <w:style w:type="character" w:customStyle="1" w:styleId="Heading2Char">
    <w:name w:val="Heading 2 Char"/>
    <w:link w:val="Heading2"/>
    <w:rsid w:val="00B67086"/>
    <w:rPr>
      <w:rFonts w:ascii="Calibri" w:hAnsi="Calibri"/>
      <w:bCs/>
      <w:iCs/>
      <w:sz w:val="28"/>
      <w:szCs w:val="22"/>
      <w:lang w:val="hu-HU" w:eastAsia="hu-HU" w:bidi="ar-SA"/>
    </w:rPr>
  </w:style>
  <w:style w:type="character" w:customStyle="1" w:styleId="Heading3Char">
    <w:name w:val="Heading 3 Char"/>
    <w:link w:val="Heading3"/>
    <w:rsid w:val="00DD47B5"/>
    <w:rPr>
      <w:rFonts w:ascii="Calibri" w:hAnsi="Calibri"/>
      <w:b/>
      <w:bCs/>
      <w:sz w:val="24"/>
      <w:szCs w:val="26"/>
      <w:lang w:val="hu-HU" w:eastAsia="hu-HU" w:bidi="ar-SA"/>
    </w:rPr>
  </w:style>
  <w:style w:type="character" w:customStyle="1" w:styleId="Heading4Char">
    <w:name w:val="Heading 4 Char"/>
    <w:link w:val="Heading4"/>
    <w:semiHidden/>
    <w:rsid w:val="00DD47B5"/>
    <w:rPr>
      <w:rFonts w:ascii="Calibri" w:hAnsi="Calibri"/>
      <w:bCs/>
      <w:sz w:val="24"/>
      <w:szCs w:val="28"/>
      <w:lang w:val="hu-HU" w:eastAsia="hu-HU" w:bidi="ar-SA"/>
    </w:rPr>
  </w:style>
  <w:style w:type="character" w:customStyle="1" w:styleId="Heading5Char">
    <w:name w:val="Heading 5 Char"/>
    <w:link w:val="Heading5"/>
    <w:semiHidden/>
    <w:rsid w:val="004B543E"/>
    <w:rPr>
      <w:rFonts w:ascii="Calibri" w:hAnsi="Calibri"/>
      <w:b/>
      <w:bCs/>
      <w:i/>
      <w:iCs/>
      <w:sz w:val="26"/>
      <w:szCs w:val="26"/>
      <w:lang w:val="hu-HU" w:eastAsia="hu-HU" w:bidi="ar-SA"/>
    </w:rPr>
  </w:style>
  <w:style w:type="character" w:customStyle="1" w:styleId="Heading6Char">
    <w:name w:val="Heading 6 Char"/>
    <w:link w:val="Heading6"/>
    <w:semiHidden/>
    <w:rsid w:val="004B543E"/>
    <w:rPr>
      <w:rFonts w:ascii="Calibri" w:hAnsi="Calibri"/>
      <w:b/>
      <w:bCs/>
      <w:sz w:val="22"/>
      <w:szCs w:val="22"/>
      <w:lang w:val="hu-HU" w:eastAsia="hu-HU" w:bidi="ar-SA"/>
    </w:rPr>
  </w:style>
  <w:style w:type="character" w:customStyle="1" w:styleId="Heading7Char">
    <w:name w:val="Heading 7 Char"/>
    <w:link w:val="Heading7"/>
    <w:semiHidden/>
    <w:rsid w:val="004B543E"/>
    <w:rPr>
      <w:rFonts w:ascii="Calibri" w:hAnsi="Calibri"/>
      <w:sz w:val="24"/>
      <w:szCs w:val="24"/>
      <w:lang w:val="hu-HU" w:eastAsia="hu-HU" w:bidi="ar-SA"/>
    </w:rPr>
  </w:style>
  <w:style w:type="character" w:customStyle="1" w:styleId="Heading8Char">
    <w:name w:val="Heading 8 Char"/>
    <w:link w:val="Heading8"/>
    <w:semiHidden/>
    <w:rsid w:val="004B543E"/>
    <w:rPr>
      <w:rFonts w:ascii="Calibri" w:hAnsi="Calibri"/>
      <w:i/>
      <w:iCs/>
      <w:sz w:val="24"/>
      <w:szCs w:val="24"/>
      <w:lang w:val="hu-HU" w:eastAsia="hu-HU" w:bidi="ar-SA"/>
    </w:rPr>
  </w:style>
  <w:style w:type="character" w:customStyle="1" w:styleId="Heading9Char">
    <w:name w:val="Heading 9 Char"/>
    <w:link w:val="Heading9"/>
    <w:semiHidden/>
    <w:rsid w:val="004B543E"/>
    <w:rPr>
      <w:rFonts w:ascii="Cambria" w:hAnsi="Cambria"/>
      <w:sz w:val="22"/>
      <w:szCs w:val="22"/>
      <w:lang w:val="hu-HU" w:eastAsia="hu-HU" w:bidi="ar-SA"/>
    </w:rPr>
  </w:style>
  <w:style w:type="paragraph" w:styleId="Caption">
    <w:name w:val="caption"/>
    <w:basedOn w:val="Normal"/>
    <w:next w:val="Normal"/>
    <w:qFormat/>
    <w:rsid w:val="004B543E"/>
    <w:rPr>
      <w:b/>
      <w:bCs/>
      <w:szCs w:val="20"/>
    </w:rPr>
  </w:style>
  <w:style w:type="paragraph" w:styleId="Title">
    <w:name w:val="Title"/>
    <w:basedOn w:val="Normal"/>
    <w:next w:val="Normal"/>
    <w:link w:val="TitleChar"/>
    <w:qFormat/>
    <w:rsid w:val="004B543E"/>
    <w:pPr>
      <w:spacing w:before="240" w:after="60"/>
      <w:jc w:val="center"/>
      <w:outlineLvl w:val="0"/>
    </w:pPr>
    <w:rPr>
      <w:rFonts w:ascii="Cambria" w:hAnsi="Cambria"/>
      <w:b/>
      <w:bCs/>
      <w:kern w:val="28"/>
      <w:sz w:val="32"/>
      <w:szCs w:val="32"/>
    </w:rPr>
  </w:style>
  <w:style w:type="character" w:customStyle="1" w:styleId="TitleChar">
    <w:name w:val="Title Char"/>
    <w:link w:val="Title"/>
    <w:rsid w:val="004B543E"/>
    <w:rPr>
      <w:rFonts w:ascii="Cambria" w:hAnsi="Cambria"/>
      <w:b/>
      <w:bCs/>
      <w:kern w:val="28"/>
      <w:sz w:val="32"/>
      <w:szCs w:val="32"/>
      <w:lang w:val="hu-HU" w:eastAsia="hu-HU" w:bidi="ar-SA"/>
    </w:rPr>
  </w:style>
  <w:style w:type="paragraph" w:styleId="Subtitle">
    <w:name w:val="Subtitle"/>
    <w:basedOn w:val="Normal"/>
    <w:next w:val="Normal"/>
    <w:link w:val="SubtitleChar"/>
    <w:qFormat/>
    <w:rsid w:val="004B543E"/>
    <w:pPr>
      <w:spacing w:after="60"/>
      <w:jc w:val="center"/>
      <w:outlineLvl w:val="1"/>
    </w:pPr>
    <w:rPr>
      <w:rFonts w:ascii="Cambria" w:hAnsi="Cambria"/>
      <w:sz w:val="24"/>
    </w:rPr>
  </w:style>
  <w:style w:type="character" w:customStyle="1" w:styleId="SubtitleChar">
    <w:name w:val="Subtitle Char"/>
    <w:link w:val="Subtitle"/>
    <w:rsid w:val="004B543E"/>
    <w:rPr>
      <w:rFonts w:ascii="Cambria" w:hAnsi="Cambria"/>
      <w:sz w:val="24"/>
      <w:szCs w:val="24"/>
      <w:lang w:val="hu-HU" w:eastAsia="hu-HU" w:bidi="ar-SA"/>
    </w:rPr>
  </w:style>
  <w:style w:type="character" w:styleId="Strong">
    <w:name w:val="Strong"/>
    <w:qFormat/>
    <w:rsid w:val="004B543E"/>
    <w:rPr>
      <w:b/>
      <w:bCs/>
    </w:rPr>
  </w:style>
  <w:style w:type="character" w:styleId="Emphasis">
    <w:name w:val="Emphasis"/>
    <w:qFormat/>
    <w:rsid w:val="004B543E"/>
    <w:rPr>
      <w:i/>
      <w:iCs/>
    </w:rPr>
  </w:style>
  <w:style w:type="paragraph" w:customStyle="1" w:styleId="Nincstrkz">
    <w:name w:val="Nincs térköz"/>
    <w:link w:val="NincstrkzChar"/>
    <w:qFormat/>
    <w:rsid w:val="004B543E"/>
    <w:rPr>
      <w:rFonts w:ascii="Calibri" w:hAnsi="Calibri"/>
      <w:sz w:val="22"/>
      <w:szCs w:val="22"/>
      <w:lang w:eastAsia="en-US"/>
    </w:rPr>
  </w:style>
  <w:style w:type="character" w:customStyle="1" w:styleId="NincstrkzChar">
    <w:name w:val="Nincs térköz Char"/>
    <w:link w:val="Nincstrkz"/>
    <w:rsid w:val="004B543E"/>
    <w:rPr>
      <w:rFonts w:ascii="Calibri" w:hAnsi="Calibri"/>
      <w:sz w:val="22"/>
      <w:szCs w:val="22"/>
      <w:lang w:val="hu-HU" w:eastAsia="en-US" w:bidi="ar-SA"/>
    </w:rPr>
  </w:style>
  <w:style w:type="paragraph" w:customStyle="1" w:styleId="Listaszerbekezds">
    <w:name w:val="Listaszerű bekezdés"/>
    <w:basedOn w:val="Normal"/>
    <w:qFormat/>
    <w:rsid w:val="004B543E"/>
    <w:pPr>
      <w:ind w:left="708"/>
    </w:pPr>
  </w:style>
  <w:style w:type="paragraph" w:customStyle="1" w:styleId="Idzet">
    <w:name w:val="Idézet"/>
    <w:basedOn w:val="Normal"/>
    <w:next w:val="Normal"/>
    <w:link w:val="IdzetChar"/>
    <w:qFormat/>
    <w:rsid w:val="004B543E"/>
    <w:rPr>
      <w:rFonts w:ascii="Arial" w:hAnsi="Arial"/>
      <w:i/>
      <w:iCs/>
      <w:color w:val="000000"/>
      <w:sz w:val="20"/>
    </w:rPr>
  </w:style>
  <w:style w:type="character" w:customStyle="1" w:styleId="IdzetChar">
    <w:name w:val="Idézet Char"/>
    <w:link w:val="Idzet"/>
    <w:rsid w:val="004B543E"/>
    <w:rPr>
      <w:rFonts w:ascii="Arial" w:hAnsi="Arial"/>
      <w:i/>
      <w:iCs/>
      <w:color w:val="000000"/>
      <w:szCs w:val="24"/>
      <w:lang w:val="hu-HU" w:eastAsia="hu-HU" w:bidi="ar-SA"/>
    </w:rPr>
  </w:style>
  <w:style w:type="paragraph" w:customStyle="1" w:styleId="Kiemeltidzet">
    <w:name w:val="Kiemelt idézet"/>
    <w:basedOn w:val="Normal"/>
    <w:next w:val="Normal"/>
    <w:link w:val="KiemeltidzetChar"/>
    <w:qFormat/>
    <w:rsid w:val="004B543E"/>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link w:val="Kiemeltidzet"/>
    <w:rsid w:val="004B543E"/>
    <w:rPr>
      <w:rFonts w:ascii="Arial" w:hAnsi="Arial"/>
      <w:b/>
      <w:bCs/>
      <w:i/>
      <w:iCs/>
      <w:color w:val="4F81BD"/>
      <w:szCs w:val="24"/>
      <w:lang w:val="hu-HU" w:eastAsia="hu-HU" w:bidi="ar-SA"/>
    </w:rPr>
  </w:style>
  <w:style w:type="character" w:customStyle="1" w:styleId="Finomkiemels">
    <w:name w:val="Finom kiemelés"/>
    <w:qFormat/>
    <w:rsid w:val="004B543E"/>
    <w:rPr>
      <w:i/>
      <w:iCs/>
      <w:color w:val="808080"/>
    </w:rPr>
  </w:style>
  <w:style w:type="character" w:customStyle="1" w:styleId="Ershangslyozs">
    <w:name w:val="Erős hangsúlyozás"/>
    <w:qFormat/>
    <w:rsid w:val="004B543E"/>
    <w:rPr>
      <w:b/>
      <w:bCs/>
      <w:i/>
      <w:iCs/>
      <w:color w:val="4F81BD"/>
    </w:rPr>
  </w:style>
  <w:style w:type="character" w:customStyle="1" w:styleId="Finomhivatkozs">
    <w:name w:val="Finom hivatkozás"/>
    <w:qFormat/>
    <w:rsid w:val="004B543E"/>
    <w:rPr>
      <w:smallCaps/>
      <w:color w:val="C0504D"/>
      <w:u w:val="single"/>
    </w:rPr>
  </w:style>
  <w:style w:type="character" w:customStyle="1" w:styleId="Ershivatkozs">
    <w:name w:val="Erős hivatkozás"/>
    <w:qFormat/>
    <w:rsid w:val="004B543E"/>
    <w:rPr>
      <w:b/>
      <w:bCs/>
      <w:smallCaps/>
      <w:color w:val="C0504D"/>
      <w:spacing w:val="5"/>
      <w:u w:val="single"/>
    </w:rPr>
  </w:style>
  <w:style w:type="character" w:customStyle="1" w:styleId="Knyvcme">
    <w:name w:val="Könyv címe"/>
    <w:qFormat/>
    <w:rsid w:val="004B543E"/>
    <w:rPr>
      <w:b/>
      <w:bCs/>
      <w:smallCaps/>
      <w:spacing w:val="5"/>
    </w:rPr>
  </w:style>
  <w:style w:type="paragraph" w:customStyle="1" w:styleId="Tartalomjegyzkcmsora">
    <w:name w:val="Tartalomjegyzék címsora"/>
    <w:basedOn w:val="Heading1"/>
    <w:next w:val="Normal"/>
    <w:qFormat/>
    <w:rsid w:val="004B543E"/>
    <w:pPr>
      <w:keepLines/>
      <w:spacing w:before="480" w:line="276" w:lineRule="auto"/>
      <w:outlineLvl w:val="9"/>
    </w:pPr>
    <w:rPr>
      <w:rFonts w:ascii="Cambria" w:hAnsi="Cambria" w:cs="Times New Roman"/>
      <w:color w:val="365F91"/>
      <w:lang w:eastAsia="en-US"/>
    </w:rPr>
  </w:style>
  <w:style w:type="paragraph" w:customStyle="1" w:styleId="Stlus1">
    <w:name w:val="Stílus1"/>
    <w:basedOn w:val="Heading2"/>
    <w:link w:val="Stlus1Char"/>
    <w:autoRedefine/>
    <w:qFormat/>
    <w:rsid w:val="004B543E"/>
    <w:pPr>
      <w:numPr>
        <w:ilvl w:val="1"/>
        <w:numId w:val="1"/>
      </w:numPr>
      <w:spacing w:line="360" w:lineRule="auto"/>
    </w:pPr>
  </w:style>
  <w:style w:type="character" w:customStyle="1" w:styleId="Stlus1Char">
    <w:name w:val="Stílus1 Char"/>
    <w:basedOn w:val="Heading2Char"/>
    <w:link w:val="Stlus1"/>
    <w:rsid w:val="004B543E"/>
    <w:rPr>
      <w:rFonts w:ascii="Calibri" w:hAnsi="Calibri"/>
      <w:bCs/>
      <w:iCs/>
      <w:sz w:val="28"/>
      <w:szCs w:val="22"/>
      <w:lang w:val="hu-HU" w:eastAsia="hu-HU" w:bidi="ar-SA"/>
    </w:rPr>
  </w:style>
  <w:style w:type="paragraph" w:styleId="TOC1">
    <w:name w:val="toc 1"/>
    <w:basedOn w:val="Normal"/>
    <w:next w:val="Normal"/>
    <w:autoRedefine/>
    <w:rsid w:val="00931CF1"/>
    <w:pPr>
      <w:tabs>
        <w:tab w:val="right" w:leader="dot" w:pos="9639"/>
      </w:tabs>
    </w:pPr>
    <w:rPr>
      <w:noProof/>
      <w:szCs w:val="22"/>
    </w:rPr>
  </w:style>
  <w:style w:type="paragraph" w:styleId="TOC2">
    <w:name w:val="toc 2"/>
    <w:basedOn w:val="Normal"/>
    <w:next w:val="Normal"/>
    <w:autoRedefine/>
    <w:rsid w:val="004B543E"/>
    <w:pPr>
      <w:ind w:left="200"/>
    </w:pPr>
  </w:style>
  <w:style w:type="paragraph" w:styleId="FootnoteText">
    <w:name w:val="footnote text"/>
    <w:aliases w:val="lábjegyzetszöveg"/>
    <w:basedOn w:val="Normal"/>
    <w:link w:val="FootnoteTextChar"/>
    <w:uiPriority w:val="99"/>
    <w:rsid w:val="004B543E"/>
    <w:rPr>
      <w:rFonts w:ascii="Arial" w:hAnsi="Arial"/>
      <w:sz w:val="20"/>
      <w:szCs w:val="20"/>
      <w:lang w:val="fr-FR"/>
    </w:rPr>
  </w:style>
  <w:style w:type="character" w:customStyle="1" w:styleId="FootnoteTextChar">
    <w:name w:val="Footnote Text Char"/>
    <w:aliases w:val="lábjegyzetszöveg Char"/>
    <w:link w:val="FootnoteText"/>
    <w:uiPriority w:val="99"/>
    <w:rsid w:val="004B543E"/>
    <w:rPr>
      <w:rFonts w:ascii="Arial" w:hAnsi="Arial"/>
      <w:lang w:val="fr-FR" w:eastAsia="hu-HU" w:bidi="ar-SA"/>
    </w:rPr>
  </w:style>
  <w:style w:type="paragraph" w:styleId="Header">
    <w:name w:val="header"/>
    <w:aliases w:val=" Char,h,Header/Footer,header odd,Hyphen"/>
    <w:basedOn w:val="Normal"/>
    <w:link w:val="HeaderChar"/>
    <w:rsid w:val="004B543E"/>
    <w:pPr>
      <w:tabs>
        <w:tab w:val="center" w:pos="4536"/>
        <w:tab w:val="right" w:pos="9072"/>
      </w:tabs>
    </w:pPr>
    <w:rPr>
      <w:rFonts w:ascii="Arial" w:hAnsi="Arial"/>
      <w:sz w:val="20"/>
    </w:rPr>
  </w:style>
  <w:style w:type="character" w:customStyle="1" w:styleId="HeaderChar">
    <w:name w:val="Header Char"/>
    <w:aliases w:val=" Char Char1,h Char1,Header/Footer Char1,header odd Char1,Hyphen Char"/>
    <w:link w:val="Header"/>
    <w:rsid w:val="004B543E"/>
    <w:rPr>
      <w:rFonts w:ascii="Arial" w:hAnsi="Arial"/>
      <w:szCs w:val="24"/>
      <w:lang w:val="hu-HU" w:eastAsia="hu-HU" w:bidi="ar-SA"/>
    </w:rPr>
  </w:style>
  <w:style w:type="paragraph" w:styleId="Footer">
    <w:name w:val="footer"/>
    <w:basedOn w:val="Normal"/>
    <w:link w:val="FooterChar"/>
    <w:rsid w:val="004B543E"/>
    <w:pPr>
      <w:tabs>
        <w:tab w:val="center" w:pos="4320"/>
        <w:tab w:val="right" w:pos="8640"/>
      </w:tabs>
    </w:pPr>
    <w:rPr>
      <w:rFonts w:ascii="Arial" w:hAnsi="Arial"/>
      <w:sz w:val="20"/>
      <w:lang w:val="en-US" w:eastAsia="en-US"/>
    </w:rPr>
  </w:style>
  <w:style w:type="character" w:customStyle="1" w:styleId="FooterChar">
    <w:name w:val="Footer Char"/>
    <w:link w:val="Footer"/>
    <w:rsid w:val="004B543E"/>
    <w:rPr>
      <w:rFonts w:ascii="Arial" w:hAnsi="Arial"/>
      <w:szCs w:val="24"/>
      <w:lang w:val="en-US" w:eastAsia="en-US" w:bidi="ar-SA"/>
    </w:rPr>
  </w:style>
  <w:style w:type="character" w:styleId="FootnoteReference">
    <w:name w:val="footnote reference"/>
    <w:uiPriority w:val="99"/>
    <w:rsid w:val="004B543E"/>
    <w:rPr>
      <w:vertAlign w:val="superscript"/>
    </w:rPr>
  </w:style>
  <w:style w:type="character" w:styleId="PageNumber">
    <w:name w:val="page number"/>
    <w:basedOn w:val="DefaultParagraphFont"/>
    <w:rsid w:val="004B543E"/>
  </w:style>
  <w:style w:type="paragraph" w:styleId="BodyTextIndent">
    <w:name w:val="Body Text Indent"/>
    <w:basedOn w:val="Normal"/>
    <w:link w:val="BodyTextIndentChar"/>
    <w:rsid w:val="004B543E"/>
    <w:pPr>
      <w:autoSpaceDE w:val="0"/>
      <w:autoSpaceDN w:val="0"/>
      <w:spacing w:after="120"/>
      <w:ind w:left="283"/>
    </w:pPr>
    <w:rPr>
      <w:rFonts w:ascii="Arial" w:hAnsi="Arial"/>
      <w:sz w:val="20"/>
      <w:szCs w:val="20"/>
    </w:rPr>
  </w:style>
  <w:style w:type="character" w:customStyle="1" w:styleId="BodyTextIndentChar">
    <w:name w:val="Body Text Indent Char"/>
    <w:link w:val="BodyTextIndent"/>
    <w:rsid w:val="004B543E"/>
    <w:rPr>
      <w:rFonts w:ascii="Arial" w:hAnsi="Arial"/>
      <w:lang w:val="hu-HU" w:eastAsia="hu-HU" w:bidi="ar-SA"/>
    </w:rPr>
  </w:style>
  <w:style w:type="character" w:styleId="Hyperlink">
    <w:name w:val="Hyperlink"/>
    <w:rsid w:val="004B543E"/>
    <w:rPr>
      <w:rFonts w:ascii="Verdana" w:hAnsi="Verdana" w:hint="default"/>
      <w:b w:val="0"/>
      <w:bCs w:val="0"/>
      <w:color w:val="003085"/>
      <w:sz w:val="16"/>
      <w:szCs w:val="16"/>
      <w:u w:val="single"/>
    </w:rPr>
  </w:style>
  <w:style w:type="paragraph" w:styleId="NormalWeb">
    <w:name w:val="Normal (Web)"/>
    <w:basedOn w:val="Normal"/>
    <w:rsid w:val="004B543E"/>
    <w:pPr>
      <w:spacing w:before="100" w:beforeAutospacing="1" w:after="100" w:afterAutospacing="1"/>
    </w:pPr>
  </w:style>
  <w:style w:type="paragraph" w:styleId="BalloonText">
    <w:name w:val="Balloon Text"/>
    <w:aliases w:val=" Char"/>
    <w:basedOn w:val="Normal"/>
    <w:link w:val="BalloonTextChar"/>
    <w:rsid w:val="004B543E"/>
    <w:rPr>
      <w:rFonts w:ascii="Tahoma" w:hAnsi="Tahoma" w:cs="Tahoma"/>
      <w:sz w:val="16"/>
      <w:szCs w:val="16"/>
    </w:rPr>
  </w:style>
  <w:style w:type="character" w:customStyle="1" w:styleId="BalloonTextChar">
    <w:name w:val="Balloon Text Char"/>
    <w:aliases w:val=" Char Char14"/>
    <w:link w:val="BalloonText"/>
    <w:rsid w:val="004B543E"/>
    <w:rPr>
      <w:rFonts w:ascii="Tahoma" w:hAnsi="Tahoma" w:cs="Tahoma"/>
      <w:sz w:val="16"/>
      <w:szCs w:val="16"/>
      <w:lang w:val="hu-HU" w:eastAsia="hu-HU" w:bidi="ar-SA"/>
    </w:rPr>
  </w:style>
  <w:style w:type="table" w:styleId="TableGrid">
    <w:name w:val="Table Grid"/>
    <w:basedOn w:val="TableNormal"/>
    <w:rsid w:val="004B5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Heading2"/>
    <w:autoRedefine/>
    <w:qFormat/>
    <w:rsid w:val="004B543E"/>
  </w:style>
  <w:style w:type="paragraph" w:styleId="TOC3">
    <w:name w:val="toc 3"/>
    <w:basedOn w:val="Normal"/>
    <w:next w:val="Normal"/>
    <w:autoRedefine/>
    <w:rsid w:val="004B543E"/>
    <w:pPr>
      <w:ind w:left="400"/>
    </w:pPr>
  </w:style>
  <w:style w:type="paragraph" w:styleId="EndnoteText">
    <w:name w:val="endnote text"/>
    <w:aliases w:val=" Char"/>
    <w:basedOn w:val="Normal"/>
    <w:link w:val="EndnoteTextChar"/>
    <w:rsid w:val="004B543E"/>
    <w:rPr>
      <w:rFonts w:ascii="Arial" w:hAnsi="Arial"/>
      <w:sz w:val="20"/>
      <w:szCs w:val="20"/>
    </w:rPr>
  </w:style>
  <w:style w:type="character" w:customStyle="1" w:styleId="EndnoteTextChar">
    <w:name w:val="Endnote Text Char"/>
    <w:aliases w:val=" Char Char13"/>
    <w:link w:val="EndnoteText"/>
    <w:rsid w:val="004B543E"/>
    <w:rPr>
      <w:rFonts w:ascii="Arial" w:hAnsi="Arial"/>
      <w:lang w:val="hu-HU" w:eastAsia="hu-HU" w:bidi="ar-SA"/>
    </w:rPr>
  </w:style>
  <w:style w:type="character" w:styleId="EndnoteReference">
    <w:name w:val="endnote reference"/>
    <w:rsid w:val="004B543E"/>
    <w:rPr>
      <w:vertAlign w:val="superscript"/>
    </w:rPr>
  </w:style>
  <w:style w:type="paragraph" w:styleId="BodyText2">
    <w:name w:val="Body Text 2"/>
    <w:basedOn w:val="Normal"/>
    <w:rsid w:val="007B476A"/>
    <w:pPr>
      <w:spacing w:after="120" w:line="480" w:lineRule="auto"/>
    </w:pPr>
  </w:style>
  <w:style w:type="character" w:styleId="CommentReference">
    <w:name w:val="annotation reference"/>
    <w:semiHidden/>
    <w:rsid w:val="00EB4686"/>
    <w:rPr>
      <w:sz w:val="16"/>
      <w:szCs w:val="16"/>
    </w:rPr>
  </w:style>
  <w:style w:type="paragraph" w:styleId="CommentText">
    <w:name w:val="annotation text"/>
    <w:basedOn w:val="Normal"/>
    <w:semiHidden/>
    <w:rsid w:val="00EB4686"/>
    <w:rPr>
      <w:szCs w:val="20"/>
    </w:rPr>
  </w:style>
  <w:style w:type="paragraph" w:styleId="CommentSubject">
    <w:name w:val="annotation subject"/>
    <w:basedOn w:val="CommentText"/>
    <w:next w:val="CommentText"/>
    <w:semiHidden/>
    <w:rsid w:val="00EB4686"/>
    <w:rPr>
      <w:b/>
      <w:bCs/>
    </w:rPr>
  </w:style>
  <w:style w:type="paragraph" w:customStyle="1" w:styleId="NormlCalibri11">
    <w:name w:val="Normál + Calibri 11"/>
    <w:basedOn w:val="Normal"/>
    <w:link w:val="NormlCalibri11Char"/>
    <w:rsid w:val="008F283D"/>
    <w:pPr>
      <w:pBdr>
        <w:top w:val="single" w:sz="4" w:space="1" w:color="auto"/>
        <w:left w:val="single" w:sz="4" w:space="4" w:color="auto"/>
        <w:bottom w:val="single" w:sz="4" w:space="1" w:color="auto"/>
        <w:right w:val="single" w:sz="4" w:space="4" w:color="auto"/>
      </w:pBdr>
    </w:pPr>
  </w:style>
  <w:style w:type="paragraph" w:customStyle="1" w:styleId="NormlCalibri">
    <w:name w:val="Normál + Calibri"/>
    <w:aliases w:val="11 pt"/>
    <w:basedOn w:val="Normal"/>
    <w:rsid w:val="00A72C7E"/>
    <w:rPr>
      <w:b/>
      <w:bCs/>
      <w:i/>
      <w:iCs/>
      <w:szCs w:val="22"/>
    </w:rPr>
  </w:style>
  <w:style w:type="paragraph" w:customStyle="1" w:styleId="Stlus3">
    <w:name w:val="Stílus3"/>
    <w:basedOn w:val="Heading3"/>
    <w:rsid w:val="00E83C56"/>
    <w:rPr>
      <w:b w:val="0"/>
      <w:sz w:val="22"/>
      <w:u w:val="single"/>
    </w:rPr>
  </w:style>
  <w:style w:type="paragraph" w:customStyle="1" w:styleId="Stlus4">
    <w:name w:val="Stílus4"/>
    <w:basedOn w:val="Heading3"/>
    <w:autoRedefine/>
    <w:rsid w:val="0054318E"/>
    <w:rPr>
      <w:b w:val="0"/>
      <w:sz w:val="22"/>
      <w:szCs w:val="22"/>
      <w:u w:val="single"/>
    </w:rPr>
  </w:style>
  <w:style w:type="paragraph" w:styleId="TOC4">
    <w:name w:val="toc 4"/>
    <w:basedOn w:val="Normal"/>
    <w:next w:val="Normal"/>
    <w:autoRedefine/>
    <w:semiHidden/>
    <w:rsid w:val="00DB588E"/>
    <w:pPr>
      <w:ind w:left="600"/>
    </w:pPr>
  </w:style>
  <w:style w:type="character" w:customStyle="1" w:styleId="lbjegyzetszvegCharChar">
    <w:name w:val="lábjegyzetszöveg Char Char"/>
    <w:basedOn w:val="DefaultParagraphFont"/>
    <w:rsid w:val="00F068B9"/>
  </w:style>
  <w:style w:type="paragraph" w:customStyle="1" w:styleId="Cm3">
    <w:name w:val="Cím3"/>
    <w:basedOn w:val="Normal"/>
    <w:next w:val="Normal"/>
    <w:rsid w:val="00F068B9"/>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DefaultParagraphFont"/>
    <w:rsid w:val="00351E0D"/>
  </w:style>
  <w:style w:type="paragraph" w:customStyle="1" w:styleId="StlusNormlCalibri11Mintzatres5-osszrke">
    <w:name w:val="Stílus Normál + Calibri 11 + Mintázat: Üres (5%-os szürke)"/>
    <w:basedOn w:val="NormlCalibri11"/>
    <w:next w:val="NormlCalibri"/>
    <w:autoRedefine/>
    <w:rsid w:val="00C76BE7"/>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al"/>
    <w:next w:val="Normal"/>
    <w:rsid w:val="00E87A38"/>
    <w:rPr>
      <w:szCs w:val="20"/>
    </w:rPr>
  </w:style>
  <w:style w:type="paragraph" w:customStyle="1" w:styleId="StlusNormlCalibri11TimesNewRoman11pt">
    <w:name w:val="Stílus Normál + Calibri 11 + Times New Roman 11 pt"/>
    <w:basedOn w:val="Normal"/>
    <w:next w:val="Normal"/>
    <w:link w:val="StlusNormlCalibri11TimesNewRoman11ptChar"/>
    <w:rsid w:val="00E87A38"/>
    <w:pPr>
      <w:shd w:val="clear" w:color="auto" w:fill="FFFFFF"/>
    </w:pPr>
    <w:rPr>
      <w:rFonts w:ascii="Times New Roman" w:hAnsi="Times New Roman"/>
      <w:bCs/>
      <w:iCs/>
    </w:rPr>
  </w:style>
  <w:style w:type="character" w:customStyle="1" w:styleId="StlusNormlCalibri11TimesNewRoman11ptChar">
    <w:name w:val="Stílus Normál + Calibri 11 + Times New Roman 11 pt Char"/>
    <w:basedOn w:val="DefaultParagraphFont"/>
    <w:link w:val="StlusNormlCalibri11TimesNewRoman11pt"/>
    <w:rsid w:val="00E87A38"/>
    <w:rPr>
      <w:bCs/>
      <w:iCs/>
      <w:sz w:val="22"/>
      <w:szCs w:val="24"/>
      <w:lang w:val="hu-HU" w:eastAsia="hu-HU" w:bidi="ar-SA"/>
    </w:rPr>
  </w:style>
  <w:style w:type="paragraph" w:customStyle="1" w:styleId="StlusNormlCalibri1111pt">
    <w:name w:val="Stílus Normál + Calibri 11 + 11 pt"/>
    <w:basedOn w:val="NormlCalibri11"/>
    <w:link w:val="StlusNormlCalibri1111ptChar"/>
    <w:rsid w:val="00E87A38"/>
    <w:pPr>
      <w:shd w:val="clear" w:color="auto" w:fill="FFFFFF"/>
    </w:pPr>
    <w:rPr>
      <w:bCs/>
      <w:iCs/>
    </w:rPr>
  </w:style>
  <w:style w:type="character" w:customStyle="1" w:styleId="NormlCalibri11Char">
    <w:name w:val="Normál + Calibri 11 Char"/>
    <w:basedOn w:val="Heading2Char"/>
    <w:link w:val="NormlCalibri11"/>
    <w:rsid w:val="008F283D"/>
    <w:rPr>
      <w:rFonts w:ascii="Calibri" w:hAnsi="Calibri"/>
      <w:bCs/>
      <w:iCs/>
      <w:sz w:val="22"/>
      <w:szCs w:val="24"/>
      <w:lang w:val="hu-HU" w:eastAsia="hu-HU" w:bidi="ar-SA"/>
    </w:rPr>
  </w:style>
  <w:style w:type="character" w:customStyle="1" w:styleId="StlusNormlCalibri1111ptChar">
    <w:name w:val="Stílus Normál + Calibri 11 + 11 pt Char"/>
    <w:basedOn w:val="NormlCalibri11Char"/>
    <w:link w:val="StlusNormlCalibri1111pt"/>
    <w:rsid w:val="00E87A38"/>
    <w:rPr>
      <w:rFonts w:ascii="Calibri" w:hAnsi="Calibri"/>
      <w:bCs/>
      <w:iCs/>
      <w:sz w:val="22"/>
      <w:szCs w:val="24"/>
      <w:lang w:val="hu-HU" w:eastAsia="hu-HU" w:bidi="ar-SA"/>
    </w:rPr>
  </w:style>
  <w:style w:type="character" w:customStyle="1" w:styleId="highlight">
    <w:name w:val="highlight"/>
    <w:basedOn w:val="DefaultParagraphFont"/>
    <w:rsid w:val="000737DC"/>
  </w:style>
  <w:style w:type="paragraph" w:customStyle="1" w:styleId="ptyikatblzatban">
    <w:name w:val="pötyik a táblázatban"/>
    <w:basedOn w:val="Normal"/>
    <w:rsid w:val="00273C78"/>
    <w:pPr>
      <w:tabs>
        <w:tab w:val="left" w:pos="170"/>
        <w:tab w:val="left" w:pos="360"/>
      </w:tabs>
      <w:overflowPunct w:val="0"/>
      <w:autoSpaceDE w:val="0"/>
      <w:autoSpaceDN w:val="0"/>
      <w:adjustRightInd w:val="0"/>
      <w:ind w:left="170" w:hanging="170"/>
      <w:jc w:val="left"/>
      <w:textAlignment w:val="baseline"/>
    </w:pPr>
    <w:rPr>
      <w:rFonts w:ascii="Times New Roman" w:hAnsi="Times New Roman"/>
      <w:noProof/>
      <w:sz w:val="20"/>
      <w:szCs w:val="20"/>
    </w:rPr>
  </w:style>
  <w:style w:type="paragraph" w:customStyle="1" w:styleId="NormlDlt">
    <w:name w:val="Normál + Dőlt"/>
    <w:aliases w:val="Mintázat: Üres (5%-os szürke)"/>
    <w:basedOn w:val="Normal"/>
    <w:next w:val="NormlCalibri11"/>
    <w:rsid w:val="00BE3568"/>
    <w:pPr>
      <w:shd w:val="clear" w:color="auto" w:fill="F3F3F3"/>
    </w:pPr>
    <w:rPr>
      <w:i/>
    </w:rPr>
  </w:style>
  <w:style w:type="character" w:customStyle="1" w:styleId="maskwindow">
    <w:name w:val="maskwindow"/>
    <w:basedOn w:val="DefaultParagraphFont"/>
    <w:rsid w:val="007C6D2D"/>
  </w:style>
  <w:style w:type="paragraph" w:customStyle="1" w:styleId="Default">
    <w:name w:val="Default"/>
    <w:rsid w:val="00106767"/>
    <w:pPr>
      <w:autoSpaceDE w:val="0"/>
      <w:autoSpaceDN w:val="0"/>
      <w:adjustRightInd w:val="0"/>
    </w:pPr>
    <w:rPr>
      <w:color w:val="000000"/>
      <w:sz w:val="24"/>
      <w:szCs w:val="24"/>
      <w:lang w:eastAsia="hu-HU"/>
    </w:rPr>
  </w:style>
  <w:style w:type="character" w:customStyle="1" w:styleId="hChar">
    <w:name w:val="h Char"/>
    <w:aliases w:val="Header/Footer Char,header odd Char,Hyphen Char Char"/>
    <w:locked/>
    <w:rsid w:val="006C5179"/>
    <w:rPr>
      <w:rFonts w:ascii="Verdana" w:hAnsi="Verdana"/>
      <w:szCs w:val="24"/>
      <w:lang w:val="hu-HU" w:eastAsia="hu-HU" w:bidi="ar-SA"/>
    </w:rPr>
  </w:style>
  <w:style w:type="paragraph" w:styleId="List">
    <w:name w:val="List"/>
    <w:basedOn w:val="Normal"/>
    <w:rsid w:val="005744AF"/>
    <w:pPr>
      <w:ind w:left="283" w:hanging="283"/>
    </w:pPr>
  </w:style>
  <w:style w:type="paragraph" w:styleId="List2">
    <w:name w:val="List 2"/>
    <w:basedOn w:val="Normal"/>
    <w:rsid w:val="005744AF"/>
    <w:pPr>
      <w:ind w:left="566" w:hanging="283"/>
    </w:pPr>
  </w:style>
  <w:style w:type="paragraph" w:styleId="List3">
    <w:name w:val="List 3"/>
    <w:basedOn w:val="Normal"/>
    <w:rsid w:val="005744AF"/>
    <w:pPr>
      <w:ind w:left="849" w:hanging="283"/>
    </w:pPr>
  </w:style>
  <w:style w:type="paragraph" w:styleId="ListBullet2">
    <w:name w:val="List Bullet 2"/>
    <w:basedOn w:val="Normal"/>
    <w:rsid w:val="005744AF"/>
    <w:pPr>
      <w:numPr>
        <w:numId w:val="32"/>
      </w:numPr>
    </w:pPr>
  </w:style>
  <w:style w:type="paragraph" w:styleId="ListContinue2">
    <w:name w:val="List Continue 2"/>
    <w:basedOn w:val="Normal"/>
    <w:rsid w:val="005744AF"/>
    <w:pPr>
      <w:spacing w:after="120"/>
      <w:ind w:left="566"/>
    </w:pPr>
  </w:style>
  <w:style w:type="paragraph" w:styleId="ListContinue3">
    <w:name w:val="List Continue 3"/>
    <w:basedOn w:val="Normal"/>
    <w:rsid w:val="005744AF"/>
    <w:pPr>
      <w:spacing w:after="120"/>
      <w:ind w:left="849"/>
    </w:pPr>
  </w:style>
  <w:style w:type="paragraph" w:styleId="BodyText">
    <w:name w:val="Body Text"/>
    <w:basedOn w:val="Normal"/>
    <w:rsid w:val="005744AF"/>
    <w:pPr>
      <w:spacing w:after="120"/>
    </w:pPr>
  </w:style>
  <w:style w:type="paragraph" w:styleId="BodyTextFirstIndent">
    <w:name w:val="Body Text First Indent"/>
    <w:basedOn w:val="BodyText"/>
    <w:rsid w:val="005744AF"/>
    <w:pPr>
      <w:ind w:firstLine="210"/>
    </w:pPr>
  </w:style>
  <w:style w:type="paragraph" w:styleId="BodyTextFirstIndent2">
    <w:name w:val="Body Text First Indent 2"/>
    <w:basedOn w:val="BodyTextIndent"/>
    <w:rsid w:val="005744AF"/>
    <w:pPr>
      <w:autoSpaceDE/>
      <w:autoSpaceDN/>
      <w:ind w:firstLine="210"/>
    </w:pPr>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668">
      <w:bodyDiv w:val="1"/>
      <w:marLeft w:val="0"/>
      <w:marRight w:val="0"/>
      <w:marTop w:val="0"/>
      <w:marBottom w:val="0"/>
      <w:divBdr>
        <w:top w:val="none" w:sz="0" w:space="0" w:color="auto"/>
        <w:left w:val="none" w:sz="0" w:space="0" w:color="auto"/>
        <w:bottom w:val="none" w:sz="0" w:space="0" w:color="auto"/>
        <w:right w:val="none" w:sz="0" w:space="0" w:color="auto"/>
      </w:divBdr>
    </w:div>
    <w:div w:id="1904043">
      <w:bodyDiv w:val="1"/>
      <w:marLeft w:val="0"/>
      <w:marRight w:val="0"/>
      <w:marTop w:val="0"/>
      <w:marBottom w:val="0"/>
      <w:divBdr>
        <w:top w:val="none" w:sz="0" w:space="0" w:color="auto"/>
        <w:left w:val="none" w:sz="0" w:space="0" w:color="auto"/>
        <w:bottom w:val="none" w:sz="0" w:space="0" w:color="auto"/>
        <w:right w:val="none" w:sz="0" w:space="0" w:color="auto"/>
      </w:divBdr>
    </w:div>
    <w:div w:id="38171889">
      <w:bodyDiv w:val="1"/>
      <w:marLeft w:val="0"/>
      <w:marRight w:val="0"/>
      <w:marTop w:val="0"/>
      <w:marBottom w:val="0"/>
      <w:divBdr>
        <w:top w:val="none" w:sz="0" w:space="0" w:color="auto"/>
        <w:left w:val="none" w:sz="0" w:space="0" w:color="auto"/>
        <w:bottom w:val="none" w:sz="0" w:space="0" w:color="auto"/>
        <w:right w:val="none" w:sz="0" w:space="0" w:color="auto"/>
      </w:divBdr>
      <w:divsChild>
        <w:div w:id="18162811">
          <w:marLeft w:val="0"/>
          <w:marRight w:val="0"/>
          <w:marTop w:val="0"/>
          <w:marBottom w:val="0"/>
          <w:divBdr>
            <w:top w:val="none" w:sz="0" w:space="0" w:color="auto"/>
            <w:left w:val="none" w:sz="0" w:space="0" w:color="auto"/>
            <w:bottom w:val="none" w:sz="0" w:space="0" w:color="auto"/>
            <w:right w:val="none" w:sz="0" w:space="0" w:color="auto"/>
          </w:divBdr>
        </w:div>
        <w:div w:id="26611879">
          <w:marLeft w:val="0"/>
          <w:marRight w:val="0"/>
          <w:marTop w:val="0"/>
          <w:marBottom w:val="0"/>
          <w:divBdr>
            <w:top w:val="none" w:sz="0" w:space="0" w:color="auto"/>
            <w:left w:val="none" w:sz="0" w:space="0" w:color="auto"/>
            <w:bottom w:val="none" w:sz="0" w:space="0" w:color="auto"/>
            <w:right w:val="none" w:sz="0" w:space="0" w:color="auto"/>
          </w:divBdr>
        </w:div>
        <w:div w:id="207383122">
          <w:marLeft w:val="0"/>
          <w:marRight w:val="0"/>
          <w:marTop w:val="0"/>
          <w:marBottom w:val="0"/>
          <w:divBdr>
            <w:top w:val="none" w:sz="0" w:space="0" w:color="auto"/>
            <w:left w:val="none" w:sz="0" w:space="0" w:color="auto"/>
            <w:bottom w:val="none" w:sz="0" w:space="0" w:color="auto"/>
            <w:right w:val="none" w:sz="0" w:space="0" w:color="auto"/>
          </w:divBdr>
        </w:div>
        <w:div w:id="316693990">
          <w:marLeft w:val="0"/>
          <w:marRight w:val="0"/>
          <w:marTop w:val="0"/>
          <w:marBottom w:val="0"/>
          <w:divBdr>
            <w:top w:val="none" w:sz="0" w:space="0" w:color="auto"/>
            <w:left w:val="none" w:sz="0" w:space="0" w:color="auto"/>
            <w:bottom w:val="none" w:sz="0" w:space="0" w:color="auto"/>
            <w:right w:val="none" w:sz="0" w:space="0" w:color="auto"/>
          </w:divBdr>
        </w:div>
        <w:div w:id="386494731">
          <w:marLeft w:val="0"/>
          <w:marRight w:val="0"/>
          <w:marTop w:val="0"/>
          <w:marBottom w:val="0"/>
          <w:divBdr>
            <w:top w:val="none" w:sz="0" w:space="0" w:color="auto"/>
            <w:left w:val="none" w:sz="0" w:space="0" w:color="auto"/>
            <w:bottom w:val="none" w:sz="0" w:space="0" w:color="auto"/>
            <w:right w:val="none" w:sz="0" w:space="0" w:color="auto"/>
          </w:divBdr>
        </w:div>
        <w:div w:id="474223466">
          <w:marLeft w:val="0"/>
          <w:marRight w:val="0"/>
          <w:marTop w:val="0"/>
          <w:marBottom w:val="0"/>
          <w:divBdr>
            <w:top w:val="none" w:sz="0" w:space="0" w:color="auto"/>
            <w:left w:val="none" w:sz="0" w:space="0" w:color="auto"/>
            <w:bottom w:val="none" w:sz="0" w:space="0" w:color="auto"/>
            <w:right w:val="none" w:sz="0" w:space="0" w:color="auto"/>
          </w:divBdr>
        </w:div>
        <w:div w:id="503906717">
          <w:marLeft w:val="0"/>
          <w:marRight w:val="0"/>
          <w:marTop w:val="0"/>
          <w:marBottom w:val="0"/>
          <w:divBdr>
            <w:top w:val="none" w:sz="0" w:space="0" w:color="auto"/>
            <w:left w:val="none" w:sz="0" w:space="0" w:color="auto"/>
            <w:bottom w:val="none" w:sz="0" w:space="0" w:color="auto"/>
            <w:right w:val="none" w:sz="0" w:space="0" w:color="auto"/>
          </w:divBdr>
        </w:div>
        <w:div w:id="573471668">
          <w:marLeft w:val="0"/>
          <w:marRight w:val="0"/>
          <w:marTop w:val="0"/>
          <w:marBottom w:val="0"/>
          <w:divBdr>
            <w:top w:val="none" w:sz="0" w:space="0" w:color="auto"/>
            <w:left w:val="none" w:sz="0" w:space="0" w:color="auto"/>
            <w:bottom w:val="none" w:sz="0" w:space="0" w:color="auto"/>
            <w:right w:val="none" w:sz="0" w:space="0" w:color="auto"/>
          </w:divBdr>
        </w:div>
        <w:div w:id="1181042148">
          <w:marLeft w:val="0"/>
          <w:marRight w:val="0"/>
          <w:marTop w:val="0"/>
          <w:marBottom w:val="0"/>
          <w:divBdr>
            <w:top w:val="none" w:sz="0" w:space="0" w:color="auto"/>
            <w:left w:val="none" w:sz="0" w:space="0" w:color="auto"/>
            <w:bottom w:val="none" w:sz="0" w:space="0" w:color="auto"/>
            <w:right w:val="none" w:sz="0" w:space="0" w:color="auto"/>
          </w:divBdr>
        </w:div>
        <w:div w:id="1279532258">
          <w:marLeft w:val="0"/>
          <w:marRight w:val="0"/>
          <w:marTop w:val="0"/>
          <w:marBottom w:val="0"/>
          <w:divBdr>
            <w:top w:val="none" w:sz="0" w:space="0" w:color="auto"/>
            <w:left w:val="none" w:sz="0" w:space="0" w:color="auto"/>
            <w:bottom w:val="none" w:sz="0" w:space="0" w:color="auto"/>
            <w:right w:val="none" w:sz="0" w:space="0" w:color="auto"/>
          </w:divBdr>
        </w:div>
        <w:div w:id="1359814555">
          <w:marLeft w:val="0"/>
          <w:marRight w:val="0"/>
          <w:marTop w:val="0"/>
          <w:marBottom w:val="0"/>
          <w:divBdr>
            <w:top w:val="none" w:sz="0" w:space="0" w:color="auto"/>
            <w:left w:val="none" w:sz="0" w:space="0" w:color="auto"/>
            <w:bottom w:val="none" w:sz="0" w:space="0" w:color="auto"/>
            <w:right w:val="none" w:sz="0" w:space="0" w:color="auto"/>
          </w:divBdr>
        </w:div>
        <w:div w:id="1371763814">
          <w:marLeft w:val="0"/>
          <w:marRight w:val="0"/>
          <w:marTop w:val="0"/>
          <w:marBottom w:val="0"/>
          <w:divBdr>
            <w:top w:val="none" w:sz="0" w:space="0" w:color="auto"/>
            <w:left w:val="none" w:sz="0" w:space="0" w:color="auto"/>
            <w:bottom w:val="none" w:sz="0" w:space="0" w:color="auto"/>
            <w:right w:val="none" w:sz="0" w:space="0" w:color="auto"/>
          </w:divBdr>
        </w:div>
        <w:div w:id="1449279753">
          <w:marLeft w:val="0"/>
          <w:marRight w:val="0"/>
          <w:marTop w:val="0"/>
          <w:marBottom w:val="0"/>
          <w:divBdr>
            <w:top w:val="none" w:sz="0" w:space="0" w:color="auto"/>
            <w:left w:val="none" w:sz="0" w:space="0" w:color="auto"/>
            <w:bottom w:val="none" w:sz="0" w:space="0" w:color="auto"/>
            <w:right w:val="none" w:sz="0" w:space="0" w:color="auto"/>
          </w:divBdr>
        </w:div>
        <w:div w:id="1511725144">
          <w:marLeft w:val="0"/>
          <w:marRight w:val="0"/>
          <w:marTop w:val="0"/>
          <w:marBottom w:val="0"/>
          <w:divBdr>
            <w:top w:val="none" w:sz="0" w:space="0" w:color="auto"/>
            <w:left w:val="none" w:sz="0" w:space="0" w:color="auto"/>
            <w:bottom w:val="none" w:sz="0" w:space="0" w:color="auto"/>
            <w:right w:val="none" w:sz="0" w:space="0" w:color="auto"/>
          </w:divBdr>
        </w:div>
        <w:div w:id="1592666973">
          <w:marLeft w:val="0"/>
          <w:marRight w:val="0"/>
          <w:marTop w:val="0"/>
          <w:marBottom w:val="0"/>
          <w:divBdr>
            <w:top w:val="none" w:sz="0" w:space="0" w:color="auto"/>
            <w:left w:val="none" w:sz="0" w:space="0" w:color="auto"/>
            <w:bottom w:val="none" w:sz="0" w:space="0" w:color="auto"/>
            <w:right w:val="none" w:sz="0" w:space="0" w:color="auto"/>
          </w:divBdr>
        </w:div>
        <w:div w:id="1695182201">
          <w:marLeft w:val="0"/>
          <w:marRight w:val="0"/>
          <w:marTop w:val="0"/>
          <w:marBottom w:val="0"/>
          <w:divBdr>
            <w:top w:val="none" w:sz="0" w:space="0" w:color="auto"/>
            <w:left w:val="none" w:sz="0" w:space="0" w:color="auto"/>
            <w:bottom w:val="none" w:sz="0" w:space="0" w:color="auto"/>
            <w:right w:val="none" w:sz="0" w:space="0" w:color="auto"/>
          </w:divBdr>
        </w:div>
        <w:div w:id="1709377744">
          <w:marLeft w:val="0"/>
          <w:marRight w:val="0"/>
          <w:marTop w:val="0"/>
          <w:marBottom w:val="0"/>
          <w:divBdr>
            <w:top w:val="none" w:sz="0" w:space="0" w:color="auto"/>
            <w:left w:val="none" w:sz="0" w:space="0" w:color="auto"/>
            <w:bottom w:val="none" w:sz="0" w:space="0" w:color="auto"/>
            <w:right w:val="none" w:sz="0" w:space="0" w:color="auto"/>
          </w:divBdr>
        </w:div>
        <w:div w:id="1806311535">
          <w:marLeft w:val="0"/>
          <w:marRight w:val="0"/>
          <w:marTop w:val="0"/>
          <w:marBottom w:val="0"/>
          <w:divBdr>
            <w:top w:val="none" w:sz="0" w:space="0" w:color="auto"/>
            <w:left w:val="none" w:sz="0" w:space="0" w:color="auto"/>
            <w:bottom w:val="none" w:sz="0" w:space="0" w:color="auto"/>
            <w:right w:val="none" w:sz="0" w:space="0" w:color="auto"/>
          </w:divBdr>
        </w:div>
        <w:div w:id="1827630388">
          <w:marLeft w:val="0"/>
          <w:marRight w:val="0"/>
          <w:marTop w:val="0"/>
          <w:marBottom w:val="0"/>
          <w:divBdr>
            <w:top w:val="none" w:sz="0" w:space="0" w:color="auto"/>
            <w:left w:val="none" w:sz="0" w:space="0" w:color="auto"/>
            <w:bottom w:val="none" w:sz="0" w:space="0" w:color="auto"/>
            <w:right w:val="none" w:sz="0" w:space="0" w:color="auto"/>
          </w:divBdr>
        </w:div>
        <w:div w:id="1940286511">
          <w:marLeft w:val="0"/>
          <w:marRight w:val="0"/>
          <w:marTop w:val="0"/>
          <w:marBottom w:val="0"/>
          <w:divBdr>
            <w:top w:val="none" w:sz="0" w:space="0" w:color="auto"/>
            <w:left w:val="none" w:sz="0" w:space="0" w:color="auto"/>
            <w:bottom w:val="none" w:sz="0" w:space="0" w:color="auto"/>
            <w:right w:val="none" w:sz="0" w:space="0" w:color="auto"/>
          </w:divBdr>
        </w:div>
        <w:div w:id="1964924510">
          <w:marLeft w:val="0"/>
          <w:marRight w:val="0"/>
          <w:marTop w:val="0"/>
          <w:marBottom w:val="0"/>
          <w:divBdr>
            <w:top w:val="none" w:sz="0" w:space="0" w:color="auto"/>
            <w:left w:val="none" w:sz="0" w:space="0" w:color="auto"/>
            <w:bottom w:val="none" w:sz="0" w:space="0" w:color="auto"/>
            <w:right w:val="none" w:sz="0" w:space="0" w:color="auto"/>
          </w:divBdr>
        </w:div>
        <w:div w:id="2011172183">
          <w:marLeft w:val="0"/>
          <w:marRight w:val="0"/>
          <w:marTop w:val="0"/>
          <w:marBottom w:val="0"/>
          <w:divBdr>
            <w:top w:val="none" w:sz="0" w:space="0" w:color="auto"/>
            <w:left w:val="none" w:sz="0" w:space="0" w:color="auto"/>
            <w:bottom w:val="none" w:sz="0" w:space="0" w:color="auto"/>
            <w:right w:val="none" w:sz="0" w:space="0" w:color="auto"/>
          </w:divBdr>
        </w:div>
        <w:div w:id="2099793022">
          <w:marLeft w:val="0"/>
          <w:marRight w:val="0"/>
          <w:marTop w:val="0"/>
          <w:marBottom w:val="0"/>
          <w:divBdr>
            <w:top w:val="none" w:sz="0" w:space="0" w:color="auto"/>
            <w:left w:val="none" w:sz="0" w:space="0" w:color="auto"/>
            <w:bottom w:val="none" w:sz="0" w:space="0" w:color="auto"/>
            <w:right w:val="none" w:sz="0" w:space="0" w:color="auto"/>
          </w:divBdr>
        </w:div>
      </w:divsChild>
    </w:div>
    <w:div w:id="44647011">
      <w:bodyDiv w:val="1"/>
      <w:marLeft w:val="0"/>
      <w:marRight w:val="0"/>
      <w:marTop w:val="0"/>
      <w:marBottom w:val="0"/>
      <w:divBdr>
        <w:top w:val="none" w:sz="0" w:space="0" w:color="auto"/>
        <w:left w:val="none" w:sz="0" w:space="0" w:color="auto"/>
        <w:bottom w:val="none" w:sz="0" w:space="0" w:color="auto"/>
        <w:right w:val="none" w:sz="0" w:space="0" w:color="auto"/>
      </w:divBdr>
    </w:div>
    <w:div w:id="69277172">
      <w:bodyDiv w:val="1"/>
      <w:marLeft w:val="0"/>
      <w:marRight w:val="0"/>
      <w:marTop w:val="0"/>
      <w:marBottom w:val="0"/>
      <w:divBdr>
        <w:top w:val="none" w:sz="0" w:space="0" w:color="auto"/>
        <w:left w:val="none" w:sz="0" w:space="0" w:color="auto"/>
        <w:bottom w:val="none" w:sz="0" w:space="0" w:color="auto"/>
        <w:right w:val="none" w:sz="0" w:space="0" w:color="auto"/>
      </w:divBdr>
    </w:div>
    <w:div w:id="73941143">
      <w:bodyDiv w:val="1"/>
      <w:marLeft w:val="0"/>
      <w:marRight w:val="0"/>
      <w:marTop w:val="0"/>
      <w:marBottom w:val="0"/>
      <w:divBdr>
        <w:top w:val="none" w:sz="0" w:space="0" w:color="auto"/>
        <w:left w:val="none" w:sz="0" w:space="0" w:color="auto"/>
        <w:bottom w:val="none" w:sz="0" w:space="0" w:color="auto"/>
        <w:right w:val="none" w:sz="0" w:space="0" w:color="auto"/>
      </w:divBdr>
    </w:div>
    <w:div w:id="87122908">
      <w:bodyDiv w:val="1"/>
      <w:marLeft w:val="0"/>
      <w:marRight w:val="0"/>
      <w:marTop w:val="0"/>
      <w:marBottom w:val="0"/>
      <w:divBdr>
        <w:top w:val="none" w:sz="0" w:space="0" w:color="auto"/>
        <w:left w:val="none" w:sz="0" w:space="0" w:color="auto"/>
        <w:bottom w:val="none" w:sz="0" w:space="0" w:color="auto"/>
        <w:right w:val="none" w:sz="0" w:space="0" w:color="auto"/>
      </w:divBdr>
    </w:div>
    <w:div w:id="92214689">
      <w:bodyDiv w:val="1"/>
      <w:marLeft w:val="0"/>
      <w:marRight w:val="0"/>
      <w:marTop w:val="0"/>
      <w:marBottom w:val="0"/>
      <w:divBdr>
        <w:top w:val="none" w:sz="0" w:space="0" w:color="auto"/>
        <w:left w:val="none" w:sz="0" w:space="0" w:color="auto"/>
        <w:bottom w:val="none" w:sz="0" w:space="0" w:color="auto"/>
        <w:right w:val="none" w:sz="0" w:space="0" w:color="auto"/>
      </w:divBdr>
      <w:divsChild>
        <w:div w:id="61564881">
          <w:marLeft w:val="0"/>
          <w:marRight w:val="0"/>
          <w:marTop w:val="0"/>
          <w:marBottom w:val="0"/>
          <w:divBdr>
            <w:top w:val="none" w:sz="0" w:space="0" w:color="auto"/>
            <w:left w:val="none" w:sz="0" w:space="0" w:color="auto"/>
            <w:bottom w:val="none" w:sz="0" w:space="0" w:color="auto"/>
            <w:right w:val="none" w:sz="0" w:space="0" w:color="auto"/>
          </w:divBdr>
        </w:div>
        <w:div w:id="120735862">
          <w:marLeft w:val="0"/>
          <w:marRight w:val="0"/>
          <w:marTop w:val="0"/>
          <w:marBottom w:val="0"/>
          <w:divBdr>
            <w:top w:val="none" w:sz="0" w:space="0" w:color="auto"/>
            <w:left w:val="none" w:sz="0" w:space="0" w:color="auto"/>
            <w:bottom w:val="none" w:sz="0" w:space="0" w:color="auto"/>
            <w:right w:val="none" w:sz="0" w:space="0" w:color="auto"/>
          </w:divBdr>
        </w:div>
        <w:div w:id="227770117">
          <w:marLeft w:val="0"/>
          <w:marRight w:val="0"/>
          <w:marTop w:val="0"/>
          <w:marBottom w:val="0"/>
          <w:divBdr>
            <w:top w:val="none" w:sz="0" w:space="0" w:color="auto"/>
            <w:left w:val="none" w:sz="0" w:space="0" w:color="auto"/>
            <w:bottom w:val="none" w:sz="0" w:space="0" w:color="auto"/>
            <w:right w:val="none" w:sz="0" w:space="0" w:color="auto"/>
          </w:divBdr>
        </w:div>
        <w:div w:id="328486846">
          <w:marLeft w:val="0"/>
          <w:marRight w:val="0"/>
          <w:marTop w:val="0"/>
          <w:marBottom w:val="0"/>
          <w:divBdr>
            <w:top w:val="none" w:sz="0" w:space="0" w:color="auto"/>
            <w:left w:val="none" w:sz="0" w:space="0" w:color="auto"/>
            <w:bottom w:val="none" w:sz="0" w:space="0" w:color="auto"/>
            <w:right w:val="none" w:sz="0" w:space="0" w:color="auto"/>
          </w:divBdr>
        </w:div>
        <w:div w:id="338586114">
          <w:marLeft w:val="0"/>
          <w:marRight w:val="0"/>
          <w:marTop w:val="0"/>
          <w:marBottom w:val="0"/>
          <w:divBdr>
            <w:top w:val="none" w:sz="0" w:space="0" w:color="auto"/>
            <w:left w:val="none" w:sz="0" w:space="0" w:color="auto"/>
            <w:bottom w:val="none" w:sz="0" w:space="0" w:color="auto"/>
            <w:right w:val="none" w:sz="0" w:space="0" w:color="auto"/>
          </w:divBdr>
        </w:div>
        <w:div w:id="402996730">
          <w:marLeft w:val="0"/>
          <w:marRight w:val="0"/>
          <w:marTop w:val="0"/>
          <w:marBottom w:val="0"/>
          <w:divBdr>
            <w:top w:val="none" w:sz="0" w:space="0" w:color="auto"/>
            <w:left w:val="none" w:sz="0" w:space="0" w:color="auto"/>
            <w:bottom w:val="none" w:sz="0" w:space="0" w:color="auto"/>
            <w:right w:val="none" w:sz="0" w:space="0" w:color="auto"/>
          </w:divBdr>
        </w:div>
        <w:div w:id="557864246">
          <w:marLeft w:val="0"/>
          <w:marRight w:val="0"/>
          <w:marTop w:val="0"/>
          <w:marBottom w:val="0"/>
          <w:divBdr>
            <w:top w:val="none" w:sz="0" w:space="0" w:color="auto"/>
            <w:left w:val="none" w:sz="0" w:space="0" w:color="auto"/>
            <w:bottom w:val="none" w:sz="0" w:space="0" w:color="auto"/>
            <w:right w:val="none" w:sz="0" w:space="0" w:color="auto"/>
          </w:divBdr>
        </w:div>
        <w:div w:id="763765486">
          <w:marLeft w:val="0"/>
          <w:marRight w:val="0"/>
          <w:marTop w:val="0"/>
          <w:marBottom w:val="0"/>
          <w:divBdr>
            <w:top w:val="none" w:sz="0" w:space="0" w:color="auto"/>
            <w:left w:val="none" w:sz="0" w:space="0" w:color="auto"/>
            <w:bottom w:val="none" w:sz="0" w:space="0" w:color="auto"/>
            <w:right w:val="none" w:sz="0" w:space="0" w:color="auto"/>
          </w:divBdr>
        </w:div>
        <w:div w:id="784154035">
          <w:marLeft w:val="0"/>
          <w:marRight w:val="0"/>
          <w:marTop w:val="0"/>
          <w:marBottom w:val="0"/>
          <w:divBdr>
            <w:top w:val="none" w:sz="0" w:space="0" w:color="auto"/>
            <w:left w:val="none" w:sz="0" w:space="0" w:color="auto"/>
            <w:bottom w:val="none" w:sz="0" w:space="0" w:color="auto"/>
            <w:right w:val="none" w:sz="0" w:space="0" w:color="auto"/>
          </w:divBdr>
        </w:div>
        <w:div w:id="787702238">
          <w:marLeft w:val="0"/>
          <w:marRight w:val="0"/>
          <w:marTop w:val="0"/>
          <w:marBottom w:val="0"/>
          <w:divBdr>
            <w:top w:val="none" w:sz="0" w:space="0" w:color="auto"/>
            <w:left w:val="none" w:sz="0" w:space="0" w:color="auto"/>
            <w:bottom w:val="none" w:sz="0" w:space="0" w:color="auto"/>
            <w:right w:val="none" w:sz="0" w:space="0" w:color="auto"/>
          </w:divBdr>
        </w:div>
        <w:div w:id="1074546158">
          <w:marLeft w:val="0"/>
          <w:marRight w:val="0"/>
          <w:marTop w:val="0"/>
          <w:marBottom w:val="0"/>
          <w:divBdr>
            <w:top w:val="none" w:sz="0" w:space="0" w:color="auto"/>
            <w:left w:val="none" w:sz="0" w:space="0" w:color="auto"/>
            <w:bottom w:val="none" w:sz="0" w:space="0" w:color="auto"/>
            <w:right w:val="none" w:sz="0" w:space="0" w:color="auto"/>
          </w:divBdr>
        </w:div>
        <w:div w:id="1276793829">
          <w:marLeft w:val="0"/>
          <w:marRight w:val="0"/>
          <w:marTop w:val="0"/>
          <w:marBottom w:val="0"/>
          <w:divBdr>
            <w:top w:val="none" w:sz="0" w:space="0" w:color="auto"/>
            <w:left w:val="none" w:sz="0" w:space="0" w:color="auto"/>
            <w:bottom w:val="none" w:sz="0" w:space="0" w:color="auto"/>
            <w:right w:val="none" w:sz="0" w:space="0" w:color="auto"/>
          </w:divBdr>
        </w:div>
        <w:div w:id="1294603200">
          <w:marLeft w:val="0"/>
          <w:marRight w:val="0"/>
          <w:marTop w:val="0"/>
          <w:marBottom w:val="0"/>
          <w:divBdr>
            <w:top w:val="none" w:sz="0" w:space="0" w:color="auto"/>
            <w:left w:val="none" w:sz="0" w:space="0" w:color="auto"/>
            <w:bottom w:val="none" w:sz="0" w:space="0" w:color="auto"/>
            <w:right w:val="none" w:sz="0" w:space="0" w:color="auto"/>
          </w:divBdr>
        </w:div>
        <w:div w:id="1513759292">
          <w:marLeft w:val="0"/>
          <w:marRight w:val="0"/>
          <w:marTop w:val="0"/>
          <w:marBottom w:val="0"/>
          <w:divBdr>
            <w:top w:val="none" w:sz="0" w:space="0" w:color="auto"/>
            <w:left w:val="none" w:sz="0" w:space="0" w:color="auto"/>
            <w:bottom w:val="none" w:sz="0" w:space="0" w:color="auto"/>
            <w:right w:val="none" w:sz="0" w:space="0" w:color="auto"/>
          </w:divBdr>
        </w:div>
        <w:div w:id="1537961873">
          <w:marLeft w:val="0"/>
          <w:marRight w:val="0"/>
          <w:marTop w:val="0"/>
          <w:marBottom w:val="0"/>
          <w:divBdr>
            <w:top w:val="none" w:sz="0" w:space="0" w:color="auto"/>
            <w:left w:val="none" w:sz="0" w:space="0" w:color="auto"/>
            <w:bottom w:val="none" w:sz="0" w:space="0" w:color="auto"/>
            <w:right w:val="none" w:sz="0" w:space="0" w:color="auto"/>
          </w:divBdr>
        </w:div>
        <w:div w:id="1707483959">
          <w:marLeft w:val="0"/>
          <w:marRight w:val="0"/>
          <w:marTop w:val="0"/>
          <w:marBottom w:val="0"/>
          <w:divBdr>
            <w:top w:val="none" w:sz="0" w:space="0" w:color="auto"/>
            <w:left w:val="none" w:sz="0" w:space="0" w:color="auto"/>
            <w:bottom w:val="none" w:sz="0" w:space="0" w:color="auto"/>
            <w:right w:val="none" w:sz="0" w:space="0" w:color="auto"/>
          </w:divBdr>
        </w:div>
        <w:div w:id="1722317299">
          <w:marLeft w:val="0"/>
          <w:marRight w:val="0"/>
          <w:marTop w:val="0"/>
          <w:marBottom w:val="0"/>
          <w:divBdr>
            <w:top w:val="none" w:sz="0" w:space="0" w:color="auto"/>
            <w:left w:val="none" w:sz="0" w:space="0" w:color="auto"/>
            <w:bottom w:val="none" w:sz="0" w:space="0" w:color="auto"/>
            <w:right w:val="none" w:sz="0" w:space="0" w:color="auto"/>
          </w:divBdr>
        </w:div>
        <w:div w:id="1750879549">
          <w:marLeft w:val="0"/>
          <w:marRight w:val="0"/>
          <w:marTop w:val="0"/>
          <w:marBottom w:val="0"/>
          <w:divBdr>
            <w:top w:val="none" w:sz="0" w:space="0" w:color="auto"/>
            <w:left w:val="none" w:sz="0" w:space="0" w:color="auto"/>
            <w:bottom w:val="none" w:sz="0" w:space="0" w:color="auto"/>
            <w:right w:val="none" w:sz="0" w:space="0" w:color="auto"/>
          </w:divBdr>
        </w:div>
        <w:div w:id="1803232968">
          <w:marLeft w:val="0"/>
          <w:marRight w:val="0"/>
          <w:marTop w:val="0"/>
          <w:marBottom w:val="0"/>
          <w:divBdr>
            <w:top w:val="none" w:sz="0" w:space="0" w:color="auto"/>
            <w:left w:val="none" w:sz="0" w:space="0" w:color="auto"/>
            <w:bottom w:val="none" w:sz="0" w:space="0" w:color="auto"/>
            <w:right w:val="none" w:sz="0" w:space="0" w:color="auto"/>
          </w:divBdr>
        </w:div>
        <w:div w:id="1938370551">
          <w:marLeft w:val="0"/>
          <w:marRight w:val="0"/>
          <w:marTop w:val="0"/>
          <w:marBottom w:val="0"/>
          <w:divBdr>
            <w:top w:val="none" w:sz="0" w:space="0" w:color="auto"/>
            <w:left w:val="none" w:sz="0" w:space="0" w:color="auto"/>
            <w:bottom w:val="none" w:sz="0" w:space="0" w:color="auto"/>
            <w:right w:val="none" w:sz="0" w:space="0" w:color="auto"/>
          </w:divBdr>
        </w:div>
        <w:div w:id="2026439599">
          <w:marLeft w:val="0"/>
          <w:marRight w:val="0"/>
          <w:marTop w:val="0"/>
          <w:marBottom w:val="0"/>
          <w:divBdr>
            <w:top w:val="none" w:sz="0" w:space="0" w:color="auto"/>
            <w:left w:val="none" w:sz="0" w:space="0" w:color="auto"/>
            <w:bottom w:val="none" w:sz="0" w:space="0" w:color="auto"/>
            <w:right w:val="none" w:sz="0" w:space="0" w:color="auto"/>
          </w:divBdr>
        </w:div>
        <w:div w:id="2063870752">
          <w:marLeft w:val="0"/>
          <w:marRight w:val="0"/>
          <w:marTop w:val="0"/>
          <w:marBottom w:val="0"/>
          <w:divBdr>
            <w:top w:val="none" w:sz="0" w:space="0" w:color="auto"/>
            <w:left w:val="none" w:sz="0" w:space="0" w:color="auto"/>
            <w:bottom w:val="none" w:sz="0" w:space="0" w:color="auto"/>
            <w:right w:val="none" w:sz="0" w:space="0" w:color="auto"/>
          </w:divBdr>
        </w:div>
        <w:div w:id="2112507728">
          <w:marLeft w:val="0"/>
          <w:marRight w:val="0"/>
          <w:marTop w:val="0"/>
          <w:marBottom w:val="0"/>
          <w:divBdr>
            <w:top w:val="none" w:sz="0" w:space="0" w:color="auto"/>
            <w:left w:val="none" w:sz="0" w:space="0" w:color="auto"/>
            <w:bottom w:val="none" w:sz="0" w:space="0" w:color="auto"/>
            <w:right w:val="none" w:sz="0" w:space="0" w:color="auto"/>
          </w:divBdr>
        </w:div>
      </w:divsChild>
    </w:div>
    <w:div w:id="98959796">
      <w:bodyDiv w:val="1"/>
      <w:marLeft w:val="0"/>
      <w:marRight w:val="0"/>
      <w:marTop w:val="0"/>
      <w:marBottom w:val="0"/>
      <w:divBdr>
        <w:top w:val="none" w:sz="0" w:space="0" w:color="auto"/>
        <w:left w:val="none" w:sz="0" w:space="0" w:color="auto"/>
        <w:bottom w:val="none" w:sz="0" w:space="0" w:color="auto"/>
        <w:right w:val="none" w:sz="0" w:space="0" w:color="auto"/>
      </w:divBdr>
    </w:div>
    <w:div w:id="136803686">
      <w:bodyDiv w:val="1"/>
      <w:marLeft w:val="0"/>
      <w:marRight w:val="0"/>
      <w:marTop w:val="0"/>
      <w:marBottom w:val="0"/>
      <w:divBdr>
        <w:top w:val="none" w:sz="0" w:space="0" w:color="auto"/>
        <w:left w:val="none" w:sz="0" w:space="0" w:color="auto"/>
        <w:bottom w:val="none" w:sz="0" w:space="0" w:color="auto"/>
        <w:right w:val="none" w:sz="0" w:space="0" w:color="auto"/>
      </w:divBdr>
      <w:divsChild>
        <w:div w:id="83694415">
          <w:marLeft w:val="0"/>
          <w:marRight w:val="0"/>
          <w:marTop w:val="0"/>
          <w:marBottom w:val="0"/>
          <w:divBdr>
            <w:top w:val="none" w:sz="0" w:space="0" w:color="auto"/>
            <w:left w:val="none" w:sz="0" w:space="0" w:color="auto"/>
            <w:bottom w:val="none" w:sz="0" w:space="0" w:color="auto"/>
            <w:right w:val="none" w:sz="0" w:space="0" w:color="auto"/>
          </w:divBdr>
          <w:divsChild>
            <w:div w:id="2116442335">
              <w:marLeft w:val="0"/>
              <w:marRight w:val="0"/>
              <w:marTop w:val="0"/>
              <w:marBottom w:val="0"/>
              <w:divBdr>
                <w:top w:val="none" w:sz="0" w:space="0" w:color="auto"/>
                <w:left w:val="none" w:sz="0" w:space="0" w:color="auto"/>
                <w:bottom w:val="none" w:sz="0" w:space="0" w:color="auto"/>
                <w:right w:val="none" w:sz="0" w:space="0" w:color="auto"/>
              </w:divBdr>
              <w:divsChild>
                <w:div w:id="20324010">
                  <w:marLeft w:val="0"/>
                  <w:marRight w:val="0"/>
                  <w:marTop w:val="0"/>
                  <w:marBottom w:val="0"/>
                  <w:divBdr>
                    <w:top w:val="none" w:sz="0" w:space="0" w:color="auto"/>
                    <w:left w:val="none" w:sz="0" w:space="0" w:color="auto"/>
                    <w:bottom w:val="none" w:sz="0" w:space="0" w:color="auto"/>
                    <w:right w:val="none" w:sz="0" w:space="0" w:color="auto"/>
                  </w:divBdr>
                </w:div>
                <w:div w:id="27604599">
                  <w:marLeft w:val="0"/>
                  <w:marRight w:val="0"/>
                  <w:marTop w:val="0"/>
                  <w:marBottom w:val="0"/>
                  <w:divBdr>
                    <w:top w:val="none" w:sz="0" w:space="0" w:color="auto"/>
                    <w:left w:val="none" w:sz="0" w:space="0" w:color="auto"/>
                    <w:bottom w:val="none" w:sz="0" w:space="0" w:color="auto"/>
                    <w:right w:val="none" w:sz="0" w:space="0" w:color="auto"/>
                  </w:divBdr>
                </w:div>
                <w:div w:id="47805821">
                  <w:marLeft w:val="0"/>
                  <w:marRight w:val="0"/>
                  <w:marTop w:val="0"/>
                  <w:marBottom w:val="0"/>
                  <w:divBdr>
                    <w:top w:val="none" w:sz="0" w:space="0" w:color="auto"/>
                    <w:left w:val="none" w:sz="0" w:space="0" w:color="auto"/>
                    <w:bottom w:val="none" w:sz="0" w:space="0" w:color="auto"/>
                    <w:right w:val="none" w:sz="0" w:space="0" w:color="auto"/>
                  </w:divBdr>
                </w:div>
                <w:div w:id="76942266">
                  <w:marLeft w:val="0"/>
                  <w:marRight w:val="0"/>
                  <w:marTop w:val="0"/>
                  <w:marBottom w:val="0"/>
                  <w:divBdr>
                    <w:top w:val="none" w:sz="0" w:space="0" w:color="auto"/>
                    <w:left w:val="none" w:sz="0" w:space="0" w:color="auto"/>
                    <w:bottom w:val="none" w:sz="0" w:space="0" w:color="auto"/>
                    <w:right w:val="none" w:sz="0" w:space="0" w:color="auto"/>
                  </w:divBdr>
                </w:div>
                <w:div w:id="143862003">
                  <w:marLeft w:val="0"/>
                  <w:marRight w:val="0"/>
                  <w:marTop w:val="0"/>
                  <w:marBottom w:val="0"/>
                  <w:divBdr>
                    <w:top w:val="none" w:sz="0" w:space="0" w:color="auto"/>
                    <w:left w:val="none" w:sz="0" w:space="0" w:color="auto"/>
                    <w:bottom w:val="none" w:sz="0" w:space="0" w:color="auto"/>
                    <w:right w:val="none" w:sz="0" w:space="0" w:color="auto"/>
                  </w:divBdr>
                </w:div>
                <w:div w:id="148257206">
                  <w:marLeft w:val="0"/>
                  <w:marRight w:val="0"/>
                  <w:marTop w:val="0"/>
                  <w:marBottom w:val="0"/>
                  <w:divBdr>
                    <w:top w:val="none" w:sz="0" w:space="0" w:color="auto"/>
                    <w:left w:val="none" w:sz="0" w:space="0" w:color="auto"/>
                    <w:bottom w:val="none" w:sz="0" w:space="0" w:color="auto"/>
                    <w:right w:val="none" w:sz="0" w:space="0" w:color="auto"/>
                  </w:divBdr>
                </w:div>
                <w:div w:id="151532468">
                  <w:marLeft w:val="0"/>
                  <w:marRight w:val="0"/>
                  <w:marTop w:val="0"/>
                  <w:marBottom w:val="0"/>
                  <w:divBdr>
                    <w:top w:val="none" w:sz="0" w:space="0" w:color="auto"/>
                    <w:left w:val="none" w:sz="0" w:space="0" w:color="auto"/>
                    <w:bottom w:val="none" w:sz="0" w:space="0" w:color="auto"/>
                    <w:right w:val="none" w:sz="0" w:space="0" w:color="auto"/>
                  </w:divBdr>
                </w:div>
                <w:div w:id="170533039">
                  <w:marLeft w:val="0"/>
                  <w:marRight w:val="0"/>
                  <w:marTop w:val="0"/>
                  <w:marBottom w:val="0"/>
                  <w:divBdr>
                    <w:top w:val="none" w:sz="0" w:space="0" w:color="auto"/>
                    <w:left w:val="none" w:sz="0" w:space="0" w:color="auto"/>
                    <w:bottom w:val="none" w:sz="0" w:space="0" w:color="auto"/>
                    <w:right w:val="none" w:sz="0" w:space="0" w:color="auto"/>
                  </w:divBdr>
                </w:div>
                <w:div w:id="171383598">
                  <w:marLeft w:val="0"/>
                  <w:marRight w:val="0"/>
                  <w:marTop w:val="0"/>
                  <w:marBottom w:val="0"/>
                  <w:divBdr>
                    <w:top w:val="none" w:sz="0" w:space="0" w:color="auto"/>
                    <w:left w:val="none" w:sz="0" w:space="0" w:color="auto"/>
                    <w:bottom w:val="none" w:sz="0" w:space="0" w:color="auto"/>
                    <w:right w:val="none" w:sz="0" w:space="0" w:color="auto"/>
                  </w:divBdr>
                </w:div>
                <w:div w:id="172770745">
                  <w:marLeft w:val="0"/>
                  <w:marRight w:val="0"/>
                  <w:marTop w:val="0"/>
                  <w:marBottom w:val="0"/>
                  <w:divBdr>
                    <w:top w:val="none" w:sz="0" w:space="0" w:color="auto"/>
                    <w:left w:val="none" w:sz="0" w:space="0" w:color="auto"/>
                    <w:bottom w:val="none" w:sz="0" w:space="0" w:color="auto"/>
                    <w:right w:val="none" w:sz="0" w:space="0" w:color="auto"/>
                  </w:divBdr>
                </w:div>
                <w:div w:id="182936601">
                  <w:marLeft w:val="0"/>
                  <w:marRight w:val="0"/>
                  <w:marTop w:val="0"/>
                  <w:marBottom w:val="0"/>
                  <w:divBdr>
                    <w:top w:val="none" w:sz="0" w:space="0" w:color="auto"/>
                    <w:left w:val="none" w:sz="0" w:space="0" w:color="auto"/>
                    <w:bottom w:val="none" w:sz="0" w:space="0" w:color="auto"/>
                    <w:right w:val="none" w:sz="0" w:space="0" w:color="auto"/>
                  </w:divBdr>
                </w:div>
                <w:div w:id="193688590">
                  <w:marLeft w:val="0"/>
                  <w:marRight w:val="0"/>
                  <w:marTop w:val="0"/>
                  <w:marBottom w:val="0"/>
                  <w:divBdr>
                    <w:top w:val="none" w:sz="0" w:space="0" w:color="auto"/>
                    <w:left w:val="none" w:sz="0" w:space="0" w:color="auto"/>
                    <w:bottom w:val="none" w:sz="0" w:space="0" w:color="auto"/>
                    <w:right w:val="none" w:sz="0" w:space="0" w:color="auto"/>
                  </w:divBdr>
                </w:div>
                <w:div w:id="210507145">
                  <w:marLeft w:val="0"/>
                  <w:marRight w:val="0"/>
                  <w:marTop w:val="0"/>
                  <w:marBottom w:val="0"/>
                  <w:divBdr>
                    <w:top w:val="none" w:sz="0" w:space="0" w:color="auto"/>
                    <w:left w:val="none" w:sz="0" w:space="0" w:color="auto"/>
                    <w:bottom w:val="none" w:sz="0" w:space="0" w:color="auto"/>
                    <w:right w:val="none" w:sz="0" w:space="0" w:color="auto"/>
                  </w:divBdr>
                </w:div>
                <w:div w:id="227494749">
                  <w:marLeft w:val="0"/>
                  <w:marRight w:val="0"/>
                  <w:marTop w:val="0"/>
                  <w:marBottom w:val="0"/>
                  <w:divBdr>
                    <w:top w:val="none" w:sz="0" w:space="0" w:color="auto"/>
                    <w:left w:val="none" w:sz="0" w:space="0" w:color="auto"/>
                    <w:bottom w:val="none" w:sz="0" w:space="0" w:color="auto"/>
                    <w:right w:val="none" w:sz="0" w:space="0" w:color="auto"/>
                  </w:divBdr>
                </w:div>
                <w:div w:id="230579451">
                  <w:marLeft w:val="0"/>
                  <w:marRight w:val="0"/>
                  <w:marTop w:val="0"/>
                  <w:marBottom w:val="0"/>
                  <w:divBdr>
                    <w:top w:val="none" w:sz="0" w:space="0" w:color="auto"/>
                    <w:left w:val="none" w:sz="0" w:space="0" w:color="auto"/>
                    <w:bottom w:val="none" w:sz="0" w:space="0" w:color="auto"/>
                    <w:right w:val="none" w:sz="0" w:space="0" w:color="auto"/>
                  </w:divBdr>
                </w:div>
                <w:div w:id="234704400">
                  <w:marLeft w:val="0"/>
                  <w:marRight w:val="0"/>
                  <w:marTop w:val="0"/>
                  <w:marBottom w:val="0"/>
                  <w:divBdr>
                    <w:top w:val="none" w:sz="0" w:space="0" w:color="auto"/>
                    <w:left w:val="none" w:sz="0" w:space="0" w:color="auto"/>
                    <w:bottom w:val="none" w:sz="0" w:space="0" w:color="auto"/>
                    <w:right w:val="none" w:sz="0" w:space="0" w:color="auto"/>
                  </w:divBdr>
                </w:div>
                <w:div w:id="243954750">
                  <w:marLeft w:val="0"/>
                  <w:marRight w:val="0"/>
                  <w:marTop w:val="0"/>
                  <w:marBottom w:val="0"/>
                  <w:divBdr>
                    <w:top w:val="none" w:sz="0" w:space="0" w:color="auto"/>
                    <w:left w:val="none" w:sz="0" w:space="0" w:color="auto"/>
                    <w:bottom w:val="none" w:sz="0" w:space="0" w:color="auto"/>
                    <w:right w:val="none" w:sz="0" w:space="0" w:color="auto"/>
                  </w:divBdr>
                </w:div>
                <w:div w:id="298188964">
                  <w:marLeft w:val="0"/>
                  <w:marRight w:val="0"/>
                  <w:marTop w:val="0"/>
                  <w:marBottom w:val="0"/>
                  <w:divBdr>
                    <w:top w:val="none" w:sz="0" w:space="0" w:color="auto"/>
                    <w:left w:val="none" w:sz="0" w:space="0" w:color="auto"/>
                    <w:bottom w:val="none" w:sz="0" w:space="0" w:color="auto"/>
                    <w:right w:val="none" w:sz="0" w:space="0" w:color="auto"/>
                  </w:divBdr>
                </w:div>
                <w:div w:id="298920287">
                  <w:marLeft w:val="0"/>
                  <w:marRight w:val="0"/>
                  <w:marTop w:val="0"/>
                  <w:marBottom w:val="0"/>
                  <w:divBdr>
                    <w:top w:val="none" w:sz="0" w:space="0" w:color="auto"/>
                    <w:left w:val="none" w:sz="0" w:space="0" w:color="auto"/>
                    <w:bottom w:val="none" w:sz="0" w:space="0" w:color="auto"/>
                    <w:right w:val="none" w:sz="0" w:space="0" w:color="auto"/>
                  </w:divBdr>
                </w:div>
                <w:div w:id="352419716">
                  <w:marLeft w:val="0"/>
                  <w:marRight w:val="0"/>
                  <w:marTop w:val="0"/>
                  <w:marBottom w:val="0"/>
                  <w:divBdr>
                    <w:top w:val="none" w:sz="0" w:space="0" w:color="auto"/>
                    <w:left w:val="none" w:sz="0" w:space="0" w:color="auto"/>
                    <w:bottom w:val="none" w:sz="0" w:space="0" w:color="auto"/>
                    <w:right w:val="none" w:sz="0" w:space="0" w:color="auto"/>
                  </w:divBdr>
                </w:div>
                <w:div w:id="405224342">
                  <w:marLeft w:val="0"/>
                  <w:marRight w:val="0"/>
                  <w:marTop w:val="0"/>
                  <w:marBottom w:val="0"/>
                  <w:divBdr>
                    <w:top w:val="none" w:sz="0" w:space="0" w:color="auto"/>
                    <w:left w:val="none" w:sz="0" w:space="0" w:color="auto"/>
                    <w:bottom w:val="none" w:sz="0" w:space="0" w:color="auto"/>
                    <w:right w:val="none" w:sz="0" w:space="0" w:color="auto"/>
                  </w:divBdr>
                </w:div>
                <w:div w:id="437218760">
                  <w:marLeft w:val="0"/>
                  <w:marRight w:val="0"/>
                  <w:marTop w:val="0"/>
                  <w:marBottom w:val="0"/>
                  <w:divBdr>
                    <w:top w:val="none" w:sz="0" w:space="0" w:color="auto"/>
                    <w:left w:val="none" w:sz="0" w:space="0" w:color="auto"/>
                    <w:bottom w:val="none" w:sz="0" w:space="0" w:color="auto"/>
                    <w:right w:val="none" w:sz="0" w:space="0" w:color="auto"/>
                  </w:divBdr>
                </w:div>
                <w:div w:id="448085357">
                  <w:marLeft w:val="0"/>
                  <w:marRight w:val="0"/>
                  <w:marTop w:val="0"/>
                  <w:marBottom w:val="0"/>
                  <w:divBdr>
                    <w:top w:val="none" w:sz="0" w:space="0" w:color="auto"/>
                    <w:left w:val="none" w:sz="0" w:space="0" w:color="auto"/>
                    <w:bottom w:val="none" w:sz="0" w:space="0" w:color="auto"/>
                    <w:right w:val="none" w:sz="0" w:space="0" w:color="auto"/>
                  </w:divBdr>
                </w:div>
                <w:div w:id="452672844">
                  <w:marLeft w:val="0"/>
                  <w:marRight w:val="0"/>
                  <w:marTop w:val="0"/>
                  <w:marBottom w:val="0"/>
                  <w:divBdr>
                    <w:top w:val="none" w:sz="0" w:space="0" w:color="auto"/>
                    <w:left w:val="none" w:sz="0" w:space="0" w:color="auto"/>
                    <w:bottom w:val="none" w:sz="0" w:space="0" w:color="auto"/>
                    <w:right w:val="none" w:sz="0" w:space="0" w:color="auto"/>
                  </w:divBdr>
                </w:div>
                <w:div w:id="455638690">
                  <w:marLeft w:val="0"/>
                  <w:marRight w:val="0"/>
                  <w:marTop w:val="0"/>
                  <w:marBottom w:val="0"/>
                  <w:divBdr>
                    <w:top w:val="none" w:sz="0" w:space="0" w:color="auto"/>
                    <w:left w:val="none" w:sz="0" w:space="0" w:color="auto"/>
                    <w:bottom w:val="none" w:sz="0" w:space="0" w:color="auto"/>
                    <w:right w:val="none" w:sz="0" w:space="0" w:color="auto"/>
                  </w:divBdr>
                </w:div>
                <w:div w:id="488860723">
                  <w:marLeft w:val="0"/>
                  <w:marRight w:val="0"/>
                  <w:marTop w:val="0"/>
                  <w:marBottom w:val="0"/>
                  <w:divBdr>
                    <w:top w:val="none" w:sz="0" w:space="0" w:color="auto"/>
                    <w:left w:val="none" w:sz="0" w:space="0" w:color="auto"/>
                    <w:bottom w:val="none" w:sz="0" w:space="0" w:color="auto"/>
                    <w:right w:val="none" w:sz="0" w:space="0" w:color="auto"/>
                  </w:divBdr>
                </w:div>
                <w:div w:id="489057054">
                  <w:marLeft w:val="0"/>
                  <w:marRight w:val="0"/>
                  <w:marTop w:val="0"/>
                  <w:marBottom w:val="0"/>
                  <w:divBdr>
                    <w:top w:val="none" w:sz="0" w:space="0" w:color="auto"/>
                    <w:left w:val="none" w:sz="0" w:space="0" w:color="auto"/>
                    <w:bottom w:val="none" w:sz="0" w:space="0" w:color="auto"/>
                    <w:right w:val="none" w:sz="0" w:space="0" w:color="auto"/>
                  </w:divBdr>
                </w:div>
                <w:div w:id="579405802">
                  <w:marLeft w:val="0"/>
                  <w:marRight w:val="0"/>
                  <w:marTop w:val="0"/>
                  <w:marBottom w:val="0"/>
                  <w:divBdr>
                    <w:top w:val="none" w:sz="0" w:space="0" w:color="auto"/>
                    <w:left w:val="none" w:sz="0" w:space="0" w:color="auto"/>
                    <w:bottom w:val="none" w:sz="0" w:space="0" w:color="auto"/>
                    <w:right w:val="none" w:sz="0" w:space="0" w:color="auto"/>
                  </w:divBdr>
                </w:div>
                <w:div w:id="581568276">
                  <w:marLeft w:val="0"/>
                  <w:marRight w:val="0"/>
                  <w:marTop w:val="0"/>
                  <w:marBottom w:val="0"/>
                  <w:divBdr>
                    <w:top w:val="none" w:sz="0" w:space="0" w:color="auto"/>
                    <w:left w:val="none" w:sz="0" w:space="0" w:color="auto"/>
                    <w:bottom w:val="none" w:sz="0" w:space="0" w:color="auto"/>
                    <w:right w:val="none" w:sz="0" w:space="0" w:color="auto"/>
                  </w:divBdr>
                </w:div>
                <w:div w:id="604263299">
                  <w:marLeft w:val="0"/>
                  <w:marRight w:val="0"/>
                  <w:marTop w:val="0"/>
                  <w:marBottom w:val="0"/>
                  <w:divBdr>
                    <w:top w:val="none" w:sz="0" w:space="0" w:color="auto"/>
                    <w:left w:val="none" w:sz="0" w:space="0" w:color="auto"/>
                    <w:bottom w:val="none" w:sz="0" w:space="0" w:color="auto"/>
                    <w:right w:val="none" w:sz="0" w:space="0" w:color="auto"/>
                  </w:divBdr>
                </w:div>
                <w:div w:id="608511265">
                  <w:marLeft w:val="0"/>
                  <w:marRight w:val="0"/>
                  <w:marTop w:val="0"/>
                  <w:marBottom w:val="0"/>
                  <w:divBdr>
                    <w:top w:val="none" w:sz="0" w:space="0" w:color="auto"/>
                    <w:left w:val="none" w:sz="0" w:space="0" w:color="auto"/>
                    <w:bottom w:val="none" w:sz="0" w:space="0" w:color="auto"/>
                    <w:right w:val="none" w:sz="0" w:space="0" w:color="auto"/>
                  </w:divBdr>
                </w:div>
                <w:div w:id="610362448">
                  <w:marLeft w:val="0"/>
                  <w:marRight w:val="0"/>
                  <w:marTop w:val="0"/>
                  <w:marBottom w:val="0"/>
                  <w:divBdr>
                    <w:top w:val="none" w:sz="0" w:space="0" w:color="auto"/>
                    <w:left w:val="none" w:sz="0" w:space="0" w:color="auto"/>
                    <w:bottom w:val="none" w:sz="0" w:space="0" w:color="auto"/>
                    <w:right w:val="none" w:sz="0" w:space="0" w:color="auto"/>
                  </w:divBdr>
                </w:div>
                <w:div w:id="628585121">
                  <w:marLeft w:val="0"/>
                  <w:marRight w:val="0"/>
                  <w:marTop w:val="0"/>
                  <w:marBottom w:val="0"/>
                  <w:divBdr>
                    <w:top w:val="none" w:sz="0" w:space="0" w:color="auto"/>
                    <w:left w:val="none" w:sz="0" w:space="0" w:color="auto"/>
                    <w:bottom w:val="none" w:sz="0" w:space="0" w:color="auto"/>
                    <w:right w:val="none" w:sz="0" w:space="0" w:color="auto"/>
                  </w:divBdr>
                </w:div>
                <w:div w:id="641228449">
                  <w:marLeft w:val="0"/>
                  <w:marRight w:val="0"/>
                  <w:marTop w:val="0"/>
                  <w:marBottom w:val="0"/>
                  <w:divBdr>
                    <w:top w:val="none" w:sz="0" w:space="0" w:color="auto"/>
                    <w:left w:val="none" w:sz="0" w:space="0" w:color="auto"/>
                    <w:bottom w:val="none" w:sz="0" w:space="0" w:color="auto"/>
                    <w:right w:val="none" w:sz="0" w:space="0" w:color="auto"/>
                  </w:divBdr>
                </w:div>
                <w:div w:id="643856946">
                  <w:marLeft w:val="0"/>
                  <w:marRight w:val="0"/>
                  <w:marTop w:val="0"/>
                  <w:marBottom w:val="0"/>
                  <w:divBdr>
                    <w:top w:val="none" w:sz="0" w:space="0" w:color="auto"/>
                    <w:left w:val="none" w:sz="0" w:space="0" w:color="auto"/>
                    <w:bottom w:val="none" w:sz="0" w:space="0" w:color="auto"/>
                    <w:right w:val="none" w:sz="0" w:space="0" w:color="auto"/>
                  </w:divBdr>
                </w:div>
                <w:div w:id="644697302">
                  <w:marLeft w:val="0"/>
                  <w:marRight w:val="0"/>
                  <w:marTop w:val="0"/>
                  <w:marBottom w:val="0"/>
                  <w:divBdr>
                    <w:top w:val="none" w:sz="0" w:space="0" w:color="auto"/>
                    <w:left w:val="none" w:sz="0" w:space="0" w:color="auto"/>
                    <w:bottom w:val="none" w:sz="0" w:space="0" w:color="auto"/>
                    <w:right w:val="none" w:sz="0" w:space="0" w:color="auto"/>
                  </w:divBdr>
                </w:div>
                <w:div w:id="707413440">
                  <w:marLeft w:val="0"/>
                  <w:marRight w:val="0"/>
                  <w:marTop w:val="0"/>
                  <w:marBottom w:val="0"/>
                  <w:divBdr>
                    <w:top w:val="none" w:sz="0" w:space="0" w:color="auto"/>
                    <w:left w:val="none" w:sz="0" w:space="0" w:color="auto"/>
                    <w:bottom w:val="none" w:sz="0" w:space="0" w:color="auto"/>
                    <w:right w:val="none" w:sz="0" w:space="0" w:color="auto"/>
                  </w:divBdr>
                </w:div>
                <w:div w:id="714231263">
                  <w:marLeft w:val="0"/>
                  <w:marRight w:val="0"/>
                  <w:marTop w:val="0"/>
                  <w:marBottom w:val="0"/>
                  <w:divBdr>
                    <w:top w:val="none" w:sz="0" w:space="0" w:color="auto"/>
                    <w:left w:val="none" w:sz="0" w:space="0" w:color="auto"/>
                    <w:bottom w:val="none" w:sz="0" w:space="0" w:color="auto"/>
                    <w:right w:val="none" w:sz="0" w:space="0" w:color="auto"/>
                  </w:divBdr>
                </w:div>
                <w:div w:id="728382291">
                  <w:marLeft w:val="0"/>
                  <w:marRight w:val="0"/>
                  <w:marTop w:val="0"/>
                  <w:marBottom w:val="0"/>
                  <w:divBdr>
                    <w:top w:val="none" w:sz="0" w:space="0" w:color="auto"/>
                    <w:left w:val="none" w:sz="0" w:space="0" w:color="auto"/>
                    <w:bottom w:val="none" w:sz="0" w:space="0" w:color="auto"/>
                    <w:right w:val="none" w:sz="0" w:space="0" w:color="auto"/>
                  </w:divBdr>
                </w:div>
                <w:div w:id="728915344">
                  <w:marLeft w:val="0"/>
                  <w:marRight w:val="0"/>
                  <w:marTop w:val="0"/>
                  <w:marBottom w:val="0"/>
                  <w:divBdr>
                    <w:top w:val="none" w:sz="0" w:space="0" w:color="auto"/>
                    <w:left w:val="none" w:sz="0" w:space="0" w:color="auto"/>
                    <w:bottom w:val="none" w:sz="0" w:space="0" w:color="auto"/>
                    <w:right w:val="none" w:sz="0" w:space="0" w:color="auto"/>
                  </w:divBdr>
                </w:div>
                <w:div w:id="752241779">
                  <w:marLeft w:val="0"/>
                  <w:marRight w:val="0"/>
                  <w:marTop w:val="0"/>
                  <w:marBottom w:val="0"/>
                  <w:divBdr>
                    <w:top w:val="none" w:sz="0" w:space="0" w:color="auto"/>
                    <w:left w:val="none" w:sz="0" w:space="0" w:color="auto"/>
                    <w:bottom w:val="none" w:sz="0" w:space="0" w:color="auto"/>
                    <w:right w:val="none" w:sz="0" w:space="0" w:color="auto"/>
                  </w:divBdr>
                </w:div>
                <w:div w:id="805591145">
                  <w:marLeft w:val="0"/>
                  <w:marRight w:val="0"/>
                  <w:marTop w:val="0"/>
                  <w:marBottom w:val="0"/>
                  <w:divBdr>
                    <w:top w:val="none" w:sz="0" w:space="0" w:color="auto"/>
                    <w:left w:val="none" w:sz="0" w:space="0" w:color="auto"/>
                    <w:bottom w:val="none" w:sz="0" w:space="0" w:color="auto"/>
                    <w:right w:val="none" w:sz="0" w:space="0" w:color="auto"/>
                  </w:divBdr>
                </w:div>
                <w:div w:id="806044435">
                  <w:marLeft w:val="0"/>
                  <w:marRight w:val="0"/>
                  <w:marTop w:val="0"/>
                  <w:marBottom w:val="0"/>
                  <w:divBdr>
                    <w:top w:val="none" w:sz="0" w:space="0" w:color="auto"/>
                    <w:left w:val="none" w:sz="0" w:space="0" w:color="auto"/>
                    <w:bottom w:val="none" w:sz="0" w:space="0" w:color="auto"/>
                    <w:right w:val="none" w:sz="0" w:space="0" w:color="auto"/>
                  </w:divBdr>
                </w:div>
                <w:div w:id="820267185">
                  <w:marLeft w:val="0"/>
                  <w:marRight w:val="0"/>
                  <w:marTop w:val="0"/>
                  <w:marBottom w:val="0"/>
                  <w:divBdr>
                    <w:top w:val="none" w:sz="0" w:space="0" w:color="auto"/>
                    <w:left w:val="none" w:sz="0" w:space="0" w:color="auto"/>
                    <w:bottom w:val="none" w:sz="0" w:space="0" w:color="auto"/>
                    <w:right w:val="none" w:sz="0" w:space="0" w:color="auto"/>
                  </w:divBdr>
                </w:div>
                <w:div w:id="820271382">
                  <w:marLeft w:val="0"/>
                  <w:marRight w:val="0"/>
                  <w:marTop w:val="0"/>
                  <w:marBottom w:val="0"/>
                  <w:divBdr>
                    <w:top w:val="none" w:sz="0" w:space="0" w:color="auto"/>
                    <w:left w:val="none" w:sz="0" w:space="0" w:color="auto"/>
                    <w:bottom w:val="none" w:sz="0" w:space="0" w:color="auto"/>
                    <w:right w:val="none" w:sz="0" w:space="0" w:color="auto"/>
                  </w:divBdr>
                </w:div>
                <w:div w:id="820539790">
                  <w:marLeft w:val="0"/>
                  <w:marRight w:val="0"/>
                  <w:marTop w:val="0"/>
                  <w:marBottom w:val="0"/>
                  <w:divBdr>
                    <w:top w:val="none" w:sz="0" w:space="0" w:color="auto"/>
                    <w:left w:val="none" w:sz="0" w:space="0" w:color="auto"/>
                    <w:bottom w:val="none" w:sz="0" w:space="0" w:color="auto"/>
                    <w:right w:val="none" w:sz="0" w:space="0" w:color="auto"/>
                  </w:divBdr>
                </w:div>
                <w:div w:id="832069195">
                  <w:marLeft w:val="0"/>
                  <w:marRight w:val="0"/>
                  <w:marTop w:val="0"/>
                  <w:marBottom w:val="0"/>
                  <w:divBdr>
                    <w:top w:val="none" w:sz="0" w:space="0" w:color="auto"/>
                    <w:left w:val="none" w:sz="0" w:space="0" w:color="auto"/>
                    <w:bottom w:val="none" w:sz="0" w:space="0" w:color="auto"/>
                    <w:right w:val="none" w:sz="0" w:space="0" w:color="auto"/>
                  </w:divBdr>
                </w:div>
                <w:div w:id="836772211">
                  <w:marLeft w:val="0"/>
                  <w:marRight w:val="0"/>
                  <w:marTop w:val="0"/>
                  <w:marBottom w:val="0"/>
                  <w:divBdr>
                    <w:top w:val="none" w:sz="0" w:space="0" w:color="auto"/>
                    <w:left w:val="none" w:sz="0" w:space="0" w:color="auto"/>
                    <w:bottom w:val="none" w:sz="0" w:space="0" w:color="auto"/>
                    <w:right w:val="none" w:sz="0" w:space="0" w:color="auto"/>
                  </w:divBdr>
                </w:div>
                <w:div w:id="850533484">
                  <w:marLeft w:val="0"/>
                  <w:marRight w:val="0"/>
                  <w:marTop w:val="0"/>
                  <w:marBottom w:val="0"/>
                  <w:divBdr>
                    <w:top w:val="none" w:sz="0" w:space="0" w:color="auto"/>
                    <w:left w:val="none" w:sz="0" w:space="0" w:color="auto"/>
                    <w:bottom w:val="none" w:sz="0" w:space="0" w:color="auto"/>
                    <w:right w:val="none" w:sz="0" w:space="0" w:color="auto"/>
                  </w:divBdr>
                </w:div>
                <w:div w:id="854273639">
                  <w:marLeft w:val="0"/>
                  <w:marRight w:val="0"/>
                  <w:marTop w:val="0"/>
                  <w:marBottom w:val="0"/>
                  <w:divBdr>
                    <w:top w:val="none" w:sz="0" w:space="0" w:color="auto"/>
                    <w:left w:val="none" w:sz="0" w:space="0" w:color="auto"/>
                    <w:bottom w:val="none" w:sz="0" w:space="0" w:color="auto"/>
                    <w:right w:val="none" w:sz="0" w:space="0" w:color="auto"/>
                  </w:divBdr>
                </w:div>
                <w:div w:id="874461519">
                  <w:marLeft w:val="0"/>
                  <w:marRight w:val="0"/>
                  <w:marTop w:val="0"/>
                  <w:marBottom w:val="0"/>
                  <w:divBdr>
                    <w:top w:val="none" w:sz="0" w:space="0" w:color="auto"/>
                    <w:left w:val="none" w:sz="0" w:space="0" w:color="auto"/>
                    <w:bottom w:val="none" w:sz="0" w:space="0" w:color="auto"/>
                    <w:right w:val="none" w:sz="0" w:space="0" w:color="auto"/>
                  </w:divBdr>
                </w:div>
                <w:div w:id="904489383">
                  <w:marLeft w:val="0"/>
                  <w:marRight w:val="0"/>
                  <w:marTop w:val="0"/>
                  <w:marBottom w:val="0"/>
                  <w:divBdr>
                    <w:top w:val="none" w:sz="0" w:space="0" w:color="auto"/>
                    <w:left w:val="none" w:sz="0" w:space="0" w:color="auto"/>
                    <w:bottom w:val="none" w:sz="0" w:space="0" w:color="auto"/>
                    <w:right w:val="none" w:sz="0" w:space="0" w:color="auto"/>
                  </w:divBdr>
                </w:div>
                <w:div w:id="1016272226">
                  <w:marLeft w:val="0"/>
                  <w:marRight w:val="0"/>
                  <w:marTop w:val="0"/>
                  <w:marBottom w:val="0"/>
                  <w:divBdr>
                    <w:top w:val="none" w:sz="0" w:space="0" w:color="auto"/>
                    <w:left w:val="none" w:sz="0" w:space="0" w:color="auto"/>
                    <w:bottom w:val="none" w:sz="0" w:space="0" w:color="auto"/>
                    <w:right w:val="none" w:sz="0" w:space="0" w:color="auto"/>
                  </w:divBdr>
                </w:div>
                <w:div w:id="1017391268">
                  <w:marLeft w:val="0"/>
                  <w:marRight w:val="0"/>
                  <w:marTop w:val="0"/>
                  <w:marBottom w:val="0"/>
                  <w:divBdr>
                    <w:top w:val="none" w:sz="0" w:space="0" w:color="auto"/>
                    <w:left w:val="none" w:sz="0" w:space="0" w:color="auto"/>
                    <w:bottom w:val="none" w:sz="0" w:space="0" w:color="auto"/>
                    <w:right w:val="none" w:sz="0" w:space="0" w:color="auto"/>
                  </w:divBdr>
                </w:div>
                <w:div w:id="1036806467">
                  <w:marLeft w:val="0"/>
                  <w:marRight w:val="0"/>
                  <w:marTop w:val="0"/>
                  <w:marBottom w:val="0"/>
                  <w:divBdr>
                    <w:top w:val="none" w:sz="0" w:space="0" w:color="auto"/>
                    <w:left w:val="none" w:sz="0" w:space="0" w:color="auto"/>
                    <w:bottom w:val="none" w:sz="0" w:space="0" w:color="auto"/>
                    <w:right w:val="none" w:sz="0" w:space="0" w:color="auto"/>
                  </w:divBdr>
                </w:div>
                <w:div w:id="1046179416">
                  <w:marLeft w:val="0"/>
                  <w:marRight w:val="0"/>
                  <w:marTop w:val="0"/>
                  <w:marBottom w:val="0"/>
                  <w:divBdr>
                    <w:top w:val="none" w:sz="0" w:space="0" w:color="auto"/>
                    <w:left w:val="none" w:sz="0" w:space="0" w:color="auto"/>
                    <w:bottom w:val="none" w:sz="0" w:space="0" w:color="auto"/>
                    <w:right w:val="none" w:sz="0" w:space="0" w:color="auto"/>
                  </w:divBdr>
                </w:div>
                <w:div w:id="1066490871">
                  <w:marLeft w:val="0"/>
                  <w:marRight w:val="0"/>
                  <w:marTop w:val="0"/>
                  <w:marBottom w:val="0"/>
                  <w:divBdr>
                    <w:top w:val="none" w:sz="0" w:space="0" w:color="auto"/>
                    <w:left w:val="none" w:sz="0" w:space="0" w:color="auto"/>
                    <w:bottom w:val="none" w:sz="0" w:space="0" w:color="auto"/>
                    <w:right w:val="none" w:sz="0" w:space="0" w:color="auto"/>
                  </w:divBdr>
                </w:div>
                <w:div w:id="1067921422">
                  <w:marLeft w:val="0"/>
                  <w:marRight w:val="0"/>
                  <w:marTop w:val="0"/>
                  <w:marBottom w:val="0"/>
                  <w:divBdr>
                    <w:top w:val="none" w:sz="0" w:space="0" w:color="auto"/>
                    <w:left w:val="none" w:sz="0" w:space="0" w:color="auto"/>
                    <w:bottom w:val="none" w:sz="0" w:space="0" w:color="auto"/>
                    <w:right w:val="none" w:sz="0" w:space="0" w:color="auto"/>
                  </w:divBdr>
                </w:div>
                <w:div w:id="1072854285">
                  <w:marLeft w:val="0"/>
                  <w:marRight w:val="0"/>
                  <w:marTop w:val="0"/>
                  <w:marBottom w:val="0"/>
                  <w:divBdr>
                    <w:top w:val="none" w:sz="0" w:space="0" w:color="auto"/>
                    <w:left w:val="none" w:sz="0" w:space="0" w:color="auto"/>
                    <w:bottom w:val="none" w:sz="0" w:space="0" w:color="auto"/>
                    <w:right w:val="none" w:sz="0" w:space="0" w:color="auto"/>
                  </w:divBdr>
                </w:div>
                <w:div w:id="1112746252">
                  <w:marLeft w:val="0"/>
                  <w:marRight w:val="0"/>
                  <w:marTop w:val="0"/>
                  <w:marBottom w:val="0"/>
                  <w:divBdr>
                    <w:top w:val="none" w:sz="0" w:space="0" w:color="auto"/>
                    <w:left w:val="none" w:sz="0" w:space="0" w:color="auto"/>
                    <w:bottom w:val="none" w:sz="0" w:space="0" w:color="auto"/>
                    <w:right w:val="none" w:sz="0" w:space="0" w:color="auto"/>
                  </w:divBdr>
                </w:div>
                <w:div w:id="1118448703">
                  <w:marLeft w:val="0"/>
                  <w:marRight w:val="0"/>
                  <w:marTop w:val="0"/>
                  <w:marBottom w:val="0"/>
                  <w:divBdr>
                    <w:top w:val="none" w:sz="0" w:space="0" w:color="auto"/>
                    <w:left w:val="none" w:sz="0" w:space="0" w:color="auto"/>
                    <w:bottom w:val="none" w:sz="0" w:space="0" w:color="auto"/>
                    <w:right w:val="none" w:sz="0" w:space="0" w:color="auto"/>
                  </w:divBdr>
                </w:div>
                <w:div w:id="1118573176">
                  <w:marLeft w:val="0"/>
                  <w:marRight w:val="0"/>
                  <w:marTop w:val="0"/>
                  <w:marBottom w:val="0"/>
                  <w:divBdr>
                    <w:top w:val="none" w:sz="0" w:space="0" w:color="auto"/>
                    <w:left w:val="none" w:sz="0" w:space="0" w:color="auto"/>
                    <w:bottom w:val="none" w:sz="0" w:space="0" w:color="auto"/>
                    <w:right w:val="none" w:sz="0" w:space="0" w:color="auto"/>
                  </w:divBdr>
                </w:div>
                <w:div w:id="1141580109">
                  <w:marLeft w:val="0"/>
                  <w:marRight w:val="0"/>
                  <w:marTop w:val="0"/>
                  <w:marBottom w:val="0"/>
                  <w:divBdr>
                    <w:top w:val="none" w:sz="0" w:space="0" w:color="auto"/>
                    <w:left w:val="none" w:sz="0" w:space="0" w:color="auto"/>
                    <w:bottom w:val="none" w:sz="0" w:space="0" w:color="auto"/>
                    <w:right w:val="none" w:sz="0" w:space="0" w:color="auto"/>
                  </w:divBdr>
                </w:div>
                <w:div w:id="1156915354">
                  <w:marLeft w:val="0"/>
                  <w:marRight w:val="0"/>
                  <w:marTop w:val="0"/>
                  <w:marBottom w:val="0"/>
                  <w:divBdr>
                    <w:top w:val="none" w:sz="0" w:space="0" w:color="auto"/>
                    <w:left w:val="none" w:sz="0" w:space="0" w:color="auto"/>
                    <w:bottom w:val="none" w:sz="0" w:space="0" w:color="auto"/>
                    <w:right w:val="none" w:sz="0" w:space="0" w:color="auto"/>
                  </w:divBdr>
                </w:div>
                <w:div w:id="1158883803">
                  <w:marLeft w:val="0"/>
                  <w:marRight w:val="0"/>
                  <w:marTop w:val="0"/>
                  <w:marBottom w:val="0"/>
                  <w:divBdr>
                    <w:top w:val="none" w:sz="0" w:space="0" w:color="auto"/>
                    <w:left w:val="none" w:sz="0" w:space="0" w:color="auto"/>
                    <w:bottom w:val="none" w:sz="0" w:space="0" w:color="auto"/>
                    <w:right w:val="none" w:sz="0" w:space="0" w:color="auto"/>
                  </w:divBdr>
                </w:div>
                <w:div w:id="1173373449">
                  <w:marLeft w:val="0"/>
                  <w:marRight w:val="0"/>
                  <w:marTop w:val="0"/>
                  <w:marBottom w:val="0"/>
                  <w:divBdr>
                    <w:top w:val="none" w:sz="0" w:space="0" w:color="auto"/>
                    <w:left w:val="none" w:sz="0" w:space="0" w:color="auto"/>
                    <w:bottom w:val="none" w:sz="0" w:space="0" w:color="auto"/>
                    <w:right w:val="none" w:sz="0" w:space="0" w:color="auto"/>
                  </w:divBdr>
                </w:div>
                <w:div w:id="1212156065">
                  <w:marLeft w:val="0"/>
                  <w:marRight w:val="0"/>
                  <w:marTop w:val="0"/>
                  <w:marBottom w:val="0"/>
                  <w:divBdr>
                    <w:top w:val="none" w:sz="0" w:space="0" w:color="auto"/>
                    <w:left w:val="none" w:sz="0" w:space="0" w:color="auto"/>
                    <w:bottom w:val="none" w:sz="0" w:space="0" w:color="auto"/>
                    <w:right w:val="none" w:sz="0" w:space="0" w:color="auto"/>
                  </w:divBdr>
                </w:div>
                <w:div w:id="1245190991">
                  <w:marLeft w:val="0"/>
                  <w:marRight w:val="0"/>
                  <w:marTop w:val="0"/>
                  <w:marBottom w:val="0"/>
                  <w:divBdr>
                    <w:top w:val="none" w:sz="0" w:space="0" w:color="auto"/>
                    <w:left w:val="none" w:sz="0" w:space="0" w:color="auto"/>
                    <w:bottom w:val="none" w:sz="0" w:space="0" w:color="auto"/>
                    <w:right w:val="none" w:sz="0" w:space="0" w:color="auto"/>
                  </w:divBdr>
                </w:div>
                <w:div w:id="1305116049">
                  <w:marLeft w:val="0"/>
                  <w:marRight w:val="0"/>
                  <w:marTop w:val="0"/>
                  <w:marBottom w:val="0"/>
                  <w:divBdr>
                    <w:top w:val="none" w:sz="0" w:space="0" w:color="auto"/>
                    <w:left w:val="none" w:sz="0" w:space="0" w:color="auto"/>
                    <w:bottom w:val="none" w:sz="0" w:space="0" w:color="auto"/>
                    <w:right w:val="none" w:sz="0" w:space="0" w:color="auto"/>
                  </w:divBdr>
                </w:div>
                <w:div w:id="1328703367">
                  <w:marLeft w:val="0"/>
                  <w:marRight w:val="0"/>
                  <w:marTop w:val="0"/>
                  <w:marBottom w:val="0"/>
                  <w:divBdr>
                    <w:top w:val="none" w:sz="0" w:space="0" w:color="auto"/>
                    <w:left w:val="none" w:sz="0" w:space="0" w:color="auto"/>
                    <w:bottom w:val="none" w:sz="0" w:space="0" w:color="auto"/>
                    <w:right w:val="none" w:sz="0" w:space="0" w:color="auto"/>
                  </w:divBdr>
                </w:div>
                <w:div w:id="1337075746">
                  <w:marLeft w:val="0"/>
                  <w:marRight w:val="0"/>
                  <w:marTop w:val="0"/>
                  <w:marBottom w:val="0"/>
                  <w:divBdr>
                    <w:top w:val="none" w:sz="0" w:space="0" w:color="auto"/>
                    <w:left w:val="none" w:sz="0" w:space="0" w:color="auto"/>
                    <w:bottom w:val="none" w:sz="0" w:space="0" w:color="auto"/>
                    <w:right w:val="none" w:sz="0" w:space="0" w:color="auto"/>
                  </w:divBdr>
                </w:div>
                <w:div w:id="1349941896">
                  <w:marLeft w:val="0"/>
                  <w:marRight w:val="0"/>
                  <w:marTop w:val="0"/>
                  <w:marBottom w:val="0"/>
                  <w:divBdr>
                    <w:top w:val="none" w:sz="0" w:space="0" w:color="auto"/>
                    <w:left w:val="none" w:sz="0" w:space="0" w:color="auto"/>
                    <w:bottom w:val="none" w:sz="0" w:space="0" w:color="auto"/>
                    <w:right w:val="none" w:sz="0" w:space="0" w:color="auto"/>
                  </w:divBdr>
                </w:div>
                <w:div w:id="1366784211">
                  <w:marLeft w:val="0"/>
                  <w:marRight w:val="0"/>
                  <w:marTop w:val="0"/>
                  <w:marBottom w:val="0"/>
                  <w:divBdr>
                    <w:top w:val="none" w:sz="0" w:space="0" w:color="auto"/>
                    <w:left w:val="none" w:sz="0" w:space="0" w:color="auto"/>
                    <w:bottom w:val="none" w:sz="0" w:space="0" w:color="auto"/>
                    <w:right w:val="none" w:sz="0" w:space="0" w:color="auto"/>
                  </w:divBdr>
                </w:div>
                <w:div w:id="1378698792">
                  <w:marLeft w:val="0"/>
                  <w:marRight w:val="0"/>
                  <w:marTop w:val="0"/>
                  <w:marBottom w:val="0"/>
                  <w:divBdr>
                    <w:top w:val="none" w:sz="0" w:space="0" w:color="auto"/>
                    <w:left w:val="none" w:sz="0" w:space="0" w:color="auto"/>
                    <w:bottom w:val="none" w:sz="0" w:space="0" w:color="auto"/>
                    <w:right w:val="none" w:sz="0" w:space="0" w:color="auto"/>
                  </w:divBdr>
                </w:div>
                <w:div w:id="1408303857">
                  <w:marLeft w:val="0"/>
                  <w:marRight w:val="0"/>
                  <w:marTop w:val="0"/>
                  <w:marBottom w:val="0"/>
                  <w:divBdr>
                    <w:top w:val="none" w:sz="0" w:space="0" w:color="auto"/>
                    <w:left w:val="none" w:sz="0" w:space="0" w:color="auto"/>
                    <w:bottom w:val="none" w:sz="0" w:space="0" w:color="auto"/>
                    <w:right w:val="none" w:sz="0" w:space="0" w:color="auto"/>
                  </w:divBdr>
                </w:div>
                <w:div w:id="1426536509">
                  <w:marLeft w:val="0"/>
                  <w:marRight w:val="0"/>
                  <w:marTop w:val="0"/>
                  <w:marBottom w:val="0"/>
                  <w:divBdr>
                    <w:top w:val="none" w:sz="0" w:space="0" w:color="auto"/>
                    <w:left w:val="none" w:sz="0" w:space="0" w:color="auto"/>
                    <w:bottom w:val="none" w:sz="0" w:space="0" w:color="auto"/>
                    <w:right w:val="none" w:sz="0" w:space="0" w:color="auto"/>
                  </w:divBdr>
                </w:div>
                <w:div w:id="1459907220">
                  <w:marLeft w:val="0"/>
                  <w:marRight w:val="0"/>
                  <w:marTop w:val="0"/>
                  <w:marBottom w:val="0"/>
                  <w:divBdr>
                    <w:top w:val="none" w:sz="0" w:space="0" w:color="auto"/>
                    <w:left w:val="none" w:sz="0" w:space="0" w:color="auto"/>
                    <w:bottom w:val="none" w:sz="0" w:space="0" w:color="auto"/>
                    <w:right w:val="none" w:sz="0" w:space="0" w:color="auto"/>
                  </w:divBdr>
                </w:div>
                <w:div w:id="1463116424">
                  <w:marLeft w:val="0"/>
                  <w:marRight w:val="0"/>
                  <w:marTop w:val="0"/>
                  <w:marBottom w:val="0"/>
                  <w:divBdr>
                    <w:top w:val="none" w:sz="0" w:space="0" w:color="auto"/>
                    <w:left w:val="none" w:sz="0" w:space="0" w:color="auto"/>
                    <w:bottom w:val="none" w:sz="0" w:space="0" w:color="auto"/>
                    <w:right w:val="none" w:sz="0" w:space="0" w:color="auto"/>
                  </w:divBdr>
                </w:div>
                <w:div w:id="1487239558">
                  <w:marLeft w:val="0"/>
                  <w:marRight w:val="0"/>
                  <w:marTop w:val="0"/>
                  <w:marBottom w:val="0"/>
                  <w:divBdr>
                    <w:top w:val="none" w:sz="0" w:space="0" w:color="auto"/>
                    <w:left w:val="none" w:sz="0" w:space="0" w:color="auto"/>
                    <w:bottom w:val="none" w:sz="0" w:space="0" w:color="auto"/>
                    <w:right w:val="none" w:sz="0" w:space="0" w:color="auto"/>
                  </w:divBdr>
                </w:div>
                <w:div w:id="1500076941">
                  <w:marLeft w:val="0"/>
                  <w:marRight w:val="0"/>
                  <w:marTop w:val="0"/>
                  <w:marBottom w:val="0"/>
                  <w:divBdr>
                    <w:top w:val="none" w:sz="0" w:space="0" w:color="auto"/>
                    <w:left w:val="none" w:sz="0" w:space="0" w:color="auto"/>
                    <w:bottom w:val="none" w:sz="0" w:space="0" w:color="auto"/>
                    <w:right w:val="none" w:sz="0" w:space="0" w:color="auto"/>
                  </w:divBdr>
                </w:div>
                <w:div w:id="1522628270">
                  <w:marLeft w:val="0"/>
                  <w:marRight w:val="0"/>
                  <w:marTop w:val="0"/>
                  <w:marBottom w:val="0"/>
                  <w:divBdr>
                    <w:top w:val="none" w:sz="0" w:space="0" w:color="auto"/>
                    <w:left w:val="none" w:sz="0" w:space="0" w:color="auto"/>
                    <w:bottom w:val="none" w:sz="0" w:space="0" w:color="auto"/>
                    <w:right w:val="none" w:sz="0" w:space="0" w:color="auto"/>
                  </w:divBdr>
                </w:div>
                <w:div w:id="1524585665">
                  <w:marLeft w:val="0"/>
                  <w:marRight w:val="0"/>
                  <w:marTop w:val="0"/>
                  <w:marBottom w:val="0"/>
                  <w:divBdr>
                    <w:top w:val="none" w:sz="0" w:space="0" w:color="auto"/>
                    <w:left w:val="none" w:sz="0" w:space="0" w:color="auto"/>
                    <w:bottom w:val="none" w:sz="0" w:space="0" w:color="auto"/>
                    <w:right w:val="none" w:sz="0" w:space="0" w:color="auto"/>
                  </w:divBdr>
                </w:div>
                <w:div w:id="1527216085">
                  <w:marLeft w:val="0"/>
                  <w:marRight w:val="0"/>
                  <w:marTop w:val="0"/>
                  <w:marBottom w:val="0"/>
                  <w:divBdr>
                    <w:top w:val="none" w:sz="0" w:space="0" w:color="auto"/>
                    <w:left w:val="none" w:sz="0" w:space="0" w:color="auto"/>
                    <w:bottom w:val="none" w:sz="0" w:space="0" w:color="auto"/>
                    <w:right w:val="none" w:sz="0" w:space="0" w:color="auto"/>
                  </w:divBdr>
                </w:div>
                <w:div w:id="1626545822">
                  <w:marLeft w:val="0"/>
                  <w:marRight w:val="0"/>
                  <w:marTop w:val="0"/>
                  <w:marBottom w:val="0"/>
                  <w:divBdr>
                    <w:top w:val="none" w:sz="0" w:space="0" w:color="auto"/>
                    <w:left w:val="none" w:sz="0" w:space="0" w:color="auto"/>
                    <w:bottom w:val="none" w:sz="0" w:space="0" w:color="auto"/>
                    <w:right w:val="none" w:sz="0" w:space="0" w:color="auto"/>
                  </w:divBdr>
                </w:div>
                <w:div w:id="1626884990">
                  <w:marLeft w:val="0"/>
                  <w:marRight w:val="0"/>
                  <w:marTop w:val="0"/>
                  <w:marBottom w:val="0"/>
                  <w:divBdr>
                    <w:top w:val="none" w:sz="0" w:space="0" w:color="auto"/>
                    <w:left w:val="none" w:sz="0" w:space="0" w:color="auto"/>
                    <w:bottom w:val="none" w:sz="0" w:space="0" w:color="auto"/>
                    <w:right w:val="none" w:sz="0" w:space="0" w:color="auto"/>
                  </w:divBdr>
                </w:div>
                <w:div w:id="1631011885">
                  <w:marLeft w:val="0"/>
                  <w:marRight w:val="0"/>
                  <w:marTop w:val="0"/>
                  <w:marBottom w:val="0"/>
                  <w:divBdr>
                    <w:top w:val="none" w:sz="0" w:space="0" w:color="auto"/>
                    <w:left w:val="none" w:sz="0" w:space="0" w:color="auto"/>
                    <w:bottom w:val="none" w:sz="0" w:space="0" w:color="auto"/>
                    <w:right w:val="none" w:sz="0" w:space="0" w:color="auto"/>
                  </w:divBdr>
                </w:div>
                <w:div w:id="1641690086">
                  <w:marLeft w:val="0"/>
                  <w:marRight w:val="0"/>
                  <w:marTop w:val="0"/>
                  <w:marBottom w:val="0"/>
                  <w:divBdr>
                    <w:top w:val="none" w:sz="0" w:space="0" w:color="auto"/>
                    <w:left w:val="none" w:sz="0" w:space="0" w:color="auto"/>
                    <w:bottom w:val="none" w:sz="0" w:space="0" w:color="auto"/>
                    <w:right w:val="none" w:sz="0" w:space="0" w:color="auto"/>
                  </w:divBdr>
                </w:div>
                <w:div w:id="1650094177">
                  <w:marLeft w:val="0"/>
                  <w:marRight w:val="0"/>
                  <w:marTop w:val="0"/>
                  <w:marBottom w:val="0"/>
                  <w:divBdr>
                    <w:top w:val="none" w:sz="0" w:space="0" w:color="auto"/>
                    <w:left w:val="none" w:sz="0" w:space="0" w:color="auto"/>
                    <w:bottom w:val="none" w:sz="0" w:space="0" w:color="auto"/>
                    <w:right w:val="none" w:sz="0" w:space="0" w:color="auto"/>
                  </w:divBdr>
                </w:div>
                <w:div w:id="1657566944">
                  <w:marLeft w:val="0"/>
                  <w:marRight w:val="0"/>
                  <w:marTop w:val="0"/>
                  <w:marBottom w:val="0"/>
                  <w:divBdr>
                    <w:top w:val="none" w:sz="0" w:space="0" w:color="auto"/>
                    <w:left w:val="none" w:sz="0" w:space="0" w:color="auto"/>
                    <w:bottom w:val="none" w:sz="0" w:space="0" w:color="auto"/>
                    <w:right w:val="none" w:sz="0" w:space="0" w:color="auto"/>
                  </w:divBdr>
                </w:div>
                <w:div w:id="1681858354">
                  <w:marLeft w:val="0"/>
                  <w:marRight w:val="0"/>
                  <w:marTop w:val="0"/>
                  <w:marBottom w:val="0"/>
                  <w:divBdr>
                    <w:top w:val="none" w:sz="0" w:space="0" w:color="auto"/>
                    <w:left w:val="none" w:sz="0" w:space="0" w:color="auto"/>
                    <w:bottom w:val="none" w:sz="0" w:space="0" w:color="auto"/>
                    <w:right w:val="none" w:sz="0" w:space="0" w:color="auto"/>
                  </w:divBdr>
                </w:div>
                <w:div w:id="1689680018">
                  <w:marLeft w:val="0"/>
                  <w:marRight w:val="0"/>
                  <w:marTop w:val="0"/>
                  <w:marBottom w:val="0"/>
                  <w:divBdr>
                    <w:top w:val="none" w:sz="0" w:space="0" w:color="auto"/>
                    <w:left w:val="none" w:sz="0" w:space="0" w:color="auto"/>
                    <w:bottom w:val="none" w:sz="0" w:space="0" w:color="auto"/>
                    <w:right w:val="none" w:sz="0" w:space="0" w:color="auto"/>
                  </w:divBdr>
                </w:div>
                <w:div w:id="1706057521">
                  <w:marLeft w:val="0"/>
                  <w:marRight w:val="0"/>
                  <w:marTop w:val="0"/>
                  <w:marBottom w:val="0"/>
                  <w:divBdr>
                    <w:top w:val="none" w:sz="0" w:space="0" w:color="auto"/>
                    <w:left w:val="none" w:sz="0" w:space="0" w:color="auto"/>
                    <w:bottom w:val="none" w:sz="0" w:space="0" w:color="auto"/>
                    <w:right w:val="none" w:sz="0" w:space="0" w:color="auto"/>
                  </w:divBdr>
                </w:div>
                <w:div w:id="1718771563">
                  <w:marLeft w:val="0"/>
                  <w:marRight w:val="0"/>
                  <w:marTop w:val="0"/>
                  <w:marBottom w:val="0"/>
                  <w:divBdr>
                    <w:top w:val="none" w:sz="0" w:space="0" w:color="auto"/>
                    <w:left w:val="none" w:sz="0" w:space="0" w:color="auto"/>
                    <w:bottom w:val="none" w:sz="0" w:space="0" w:color="auto"/>
                    <w:right w:val="none" w:sz="0" w:space="0" w:color="auto"/>
                  </w:divBdr>
                </w:div>
                <w:div w:id="1737120095">
                  <w:marLeft w:val="0"/>
                  <w:marRight w:val="0"/>
                  <w:marTop w:val="0"/>
                  <w:marBottom w:val="0"/>
                  <w:divBdr>
                    <w:top w:val="none" w:sz="0" w:space="0" w:color="auto"/>
                    <w:left w:val="none" w:sz="0" w:space="0" w:color="auto"/>
                    <w:bottom w:val="none" w:sz="0" w:space="0" w:color="auto"/>
                    <w:right w:val="none" w:sz="0" w:space="0" w:color="auto"/>
                  </w:divBdr>
                </w:div>
                <w:div w:id="1754548454">
                  <w:marLeft w:val="0"/>
                  <w:marRight w:val="0"/>
                  <w:marTop w:val="0"/>
                  <w:marBottom w:val="0"/>
                  <w:divBdr>
                    <w:top w:val="none" w:sz="0" w:space="0" w:color="auto"/>
                    <w:left w:val="none" w:sz="0" w:space="0" w:color="auto"/>
                    <w:bottom w:val="none" w:sz="0" w:space="0" w:color="auto"/>
                    <w:right w:val="none" w:sz="0" w:space="0" w:color="auto"/>
                  </w:divBdr>
                </w:div>
                <w:div w:id="1781798519">
                  <w:marLeft w:val="0"/>
                  <w:marRight w:val="0"/>
                  <w:marTop w:val="0"/>
                  <w:marBottom w:val="0"/>
                  <w:divBdr>
                    <w:top w:val="none" w:sz="0" w:space="0" w:color="auto"/>
                    <w:left w:val="none" w:sz="0" w:space="0" w:color="auto"/>
                    <w:bottom w:val="none" w:sz="0" w:space="0" w:color="auto"/>
                    <w:right w:val="none" w:sz="0" w:space="0" w:color="auto"/>
                  </w:divBdr>
                </w:div>
                <w:div w:id="1782529842">
                  <w:marLeft w:val="0"/>
                  <w:marRight w:val="0"/>
                  <w:marTop w:val="0"/>
                  <w:marBottom w:val="0"/>
                  <w:divBdr>
                    <w:top w:val="none" w:sz="0" w:space="0" w:color="auto"/>
                    <w:left w:val="none" w:sz="0" w:space="0" w:color="auto"/>
                    <w:bottom w:val="none" w:sz="0" w:space="0" w:color="auto"/>
                    <w:right w:val="none" w:sz="0" w:space="0" w:color="auto"/>
                  </w:divBdr>
                </w:div>
                <w:div w:id="1830554929">
                  <w:marLeft w:val="0"/>
                  <w:marRight w:val="0"/>
                  <w:marTop w:val="0"/>
                  <w:marBottom w:val="0"/>
                  <w:divBdr>
                    <w:top w:val="none" w:sz="0" w:space="0" w:color="auto"/>
                    <w:left w:val="none" w:sz="0" w:space="0" w:color="auto"/>
                    <w:bottom w:val="none" w:sz="0" w:space="0" w:color="auto"/>
                    <w:right w:val="none" w:sz="0" w:space="0" w:color="auto"/>
                  </w:divBdr>
                </w:div>
                <w:div w:id="1865709446">
                  <w:marLeft w:val="0"/>
                  <w:marRight w:val="0"/>
                  <w:marTop w:val="0"/>
                  <w:marBottom w:val="0"/>
                  <w:divBdr>
                    <w:top w:val="none" w:sz="0" w:space="0" w:color="auto"/>
                    <w:left w:val="none" w:sz="0" w:space="0" w:color="auto"/>
                    <w:bottom w:val="none" w:sz="0" w:space="0" w:color="auto"/>
                    <w:right w:val="none" w:sz="0" w:space="0" w:color="auto"/>
                  </w:divBdr>
                </w:div>
                <w:div w:id="1912082562">
                  <w:marLeft w:val="0"/>
                  <w:marRight w:val="0"/>
                  <w:marTop w:val="0"/>
                  <w:marBottom w:val="0"/>
                  <w:divBdr>
                    <w:top w:val="none" w:sz="0" w:space="0" w:color="auto"/>
                    <w:left w:val="none" w:sz="0" w:space="0" w:color="auto"/>
                    <w:bottom w:val="none" w:sz="0" w:space="0" w:color="auto"/>
                    <w:right w:val="none" w:sz="0" w:space="0" w:color="auto"/>
                  </w:divBdr>
                </w:div>
                <w:div w:id="1930307314">
                  <w:marLeft w:val="0"/>
                  <w:marRight w:val="0"/>
                  <w:marTop w:val="0"/>
                  <w:marBottom w:val="0"/>
                  <w:divBdr>
                    <w:top w:val="none" w:sz="0" w:space="0" w:color="auto"/>
                    <w:left w:val="none" w:sz="0" w:space="0" w:color="auto"/>
                    <w:bottom w:val="none" w:sz="0" w:space="0" w:color="auto"/>
                    <w:right w:val="none" w:sz="0" w:space="0" w:color="auto"/>
                  </w:divBdr>
                </w:div>
                <w:div w:id="1949466008">
                  <w:marLeft w:val="0"/>
                  <w:marRight w:val="0"/>
                  <w:marTop w:val="0"/>
                  <w:marBottom w:val="0"/>
                  <w:divBdr>
                    <w:top w:val="none" w:sz="0" w:space="0" w:color="auto"/>
                    <w:left w:val="none" w:sz="0" w:space="0" w:color="auto"/>
                    <w:bottom w:val="none" w:sz="0" w:space="0" w:color="auto"/>
                    <w:right w:val="none" w:sz="0" w:space="0" w:color="auto"/>
                  </w:divBdr>
                </w:div>
                <w:div w:id="1950431113">
                  <w:marLeft w:val="0"/>
                  <w:marRight w:val="0"/>
                  <w:marTop w:val="0"/>
                  <w:marBottom w:val="0"/>
                  <w:divBdr>
                    <w:top w:val="none" w:sz="0" w:space="0" w:color="auto"/>
                    <w:left w:val="none" w:sz="0" w:space="0" w:color="auto"/>
                    <w:bottom w:val="none" w:sz="0" w:space="0" w:color="auto"/>
                    <w:right w:val="none" w:sz="0" w:space="0" w:color="auto"/>
                  </w:divBdr>
                </w:div>
                <w:div w:id="1955671632">
                  <w:marLeft w:val="0"/>
                  <w:marRight w:val="0"/>
                  <w:marTop w:val="0"/>
                  <w:marBottom w:val="0"/>
                  <w:divBdr>
                    <w:top w:val="none" w:sz="0" w:space="0" w:color="auto"/>
                    <w:left w:val="none" w:sz="0" w:space="0" w:color="auto"/>
                    <w:bottom w:val="none" w:sz="0" w:space="0" w:color="auto"/>
                    <w:right w:val="none" w:sz="0" w:space="0" w:color="auto"/>
                  </w:divBdr>
                </w:div>
                <w:div w:id="1973319044">
                  <w:marLeft w:val="0"/>
                  <w:marRight w:val="0"/>
                  <w:marTop w:val="0"/>
                  <w:marBottom w:val="0"/>
                  <w:divBdr>
                    <w:top w:val="none" w:sz="0" w:space="0" w:color="auto"/>
                    <w:left w:val="none" w:sz="0" w:space="0" w:color="auto"/>
                    <w:bottom w:val="none" w:sz="0" w:space="0" w:color="auto"/>
                    <w:right w:val="none" w:sz="0" w:space="0" w:color="auto"/>
                  </w:divBdr>
                </w:div>
                <w:div w:id="2014986158">
                  <w:marLeft w:val="0"/>
                  <w:marRight w:val="0"/>
                  <w:marTop w:val="0"/>
                  <w:marBottom w:val="0"/>
                  <w:divBdr>
                    <w:top w:val="none" w:sz="0" w:space="0" w:color="auto"/>
                    <w:left w:val="none" w:sz="0" w:space="0" w:color="auto"/>
                    <w:bottom w:val="none" w:sz="0" w:space="0" w:color="auto"/>
                    <w:right w:val="none" w:sz="0" w:space="0" w:color="auto"/>
                  </w:divBdr>
                </w:div>
                <w:div w:id="2081445677">
                  <w:marLeft w:val="0"/>
                  <w:marRight w:val="0"/>
                  <w:marTop w:val="0"/>
                  <w:marBottom w:val="0"/>
                  <w:divBdr>
                    <w:top w:val="none" w:sz="0" w:space="0" w:color="auto"/>
                    <w:left w:val="none" w:sz="0" w:space="0" w:color="auto"/>
                    <w:bottom w:val="none" w:sz="0" w:space="0" w:color="auto"/>
                    <w:right w:val="none" w:sz="0" w:space="0" w:color="auto"/>
                  </w:divBdr>
                </w:div>
                <w:div w:id="2101948390">
                  <w:marLeft w:val="0"/>
                  <w:marRight w:val="0"/>
                  <w:marTop w:val="0"/>
                  <w:marBottom w:val="0"/>
                  <w:divBdr>
                    <w:top w:val="none" w:sz="0" w:space="0" w:color="auto"/>
                    <w:left w:val="none" w:sz="0" w:space="0" w:color="auto"/>
                    <w:bottom w:val="none" w:sz="0" w:space="0" w:color="auto"/>
                    <w:right w:val="none" w:sz="0" w:space="0" w:color="auto"/>
                  </w:divBdr>
                </w:div>
                <w:div w:id="2103984039">
                  <w:marLeft w:val="0"/>
                  <w:marRight w:val="0"/>
                  <w:marTop w:val="0"/>
                  <w:marBottom w:val="0"/>
                  <w:divBdr>
                    <w:top w:val="none" w:sz="0" w:space="0" w:color="auto"/>
                    <w:left w:val="none" w:sz="0" w:space="0" w:color="auto"/>
                    <w:bottom w:val="none" w:sz="0" w:space="0" w:color="auto"/>
                    <w:right w:val="none" w:sz="0" w:space="0" w:color="auto"/>
                  </w:divBdr>
                </w:div>
                <w:div w:id="2110542609">
                  <w:marLeft w:val="0"/>
                  <w:marRight w:val="0"/>
                  <w:marTop w:val="0"/>
                  <w:marBottom w:val="0"/>
                  <w:divBdr>
                    <w:top w:val="none" w:sz="0" w:space="0" w:color="auto"/>
                    <w:left w:val="none" w:sz="0" w:space="0" w:color="auto"/>
                    <w:bottom w:val="none" w:sz="0" w:space="0" w:color="auto"/>
                    <w:right w:val="none" w:sz="0" w:space="0" w:color="auto"/>
                  </w:divBdr>
                </w:div>
                <w:div w:id="2111965238">
                  <w:marLeft w:val="0"/>
                  <w:marRight w:val="0"/>
                  <w:marTop w:val="0"/>
                  <w:marBottom w:val="0"/>
                  <w:divBdr>
                    <w:top w:val="none" w:sz="0" w:space="0" w:color="auto"/>
                    <w:left w:val="none" w:sz="0" w:space="0" w:color="auto"/>
                    <w:bottom w:val="none" w:sz="0" w:space="0" w:color="auto"/>
                    <w:right w:val="none" w:sz="0" w:space="0" w:color="auto"/>
                  </w:divBdr>
                </w:div>
                <w:div w:id="21424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9313">
          <w:marLeft w:val="0"/>
          <w:marRight w:val="0"/>
          <w:marTop w:val="0"/>
          <w:marBottom w:val="0"/>
          <w:divBdr>
            <w:top w:val="none" w:sz="0" w:space="0" w:color="auto"/>
            <w:left w:val="none" w:sz="0" w:space="0" w:color="auto"/>
            <w:bottom w:val="none" w:sz="0" w:space="0" w:color="auto"/>
            <w:right w:val="none" w:sz="0" w:space="0" w:color="auto"/>
          </w:divBdr>
          <w:divsChild>
            <w:div w:id="897519286">
              <w:marLeft w:val="0"/>
              <w:marRight w:val="0"/>
              <w:marTop w:val="0"/>
              <w:marBottom w:val="0"/>
              <w:divBdr>
                <w:top w:val="none" w:sz="0" w:space="0" w:color="auto"/>
                <w:left w:val="none" w:sz="0" w:space="0" w:color="auto"/>
                <w:bottom w:val="none" w:sz="0" w:space="0" w:color="auto"/>
                <w:right w:val="none" w:sz="0" w:space="0" w:color="auto"/>
              </w:divBdr>
              <w:divsChild>
                <w:div w:id="2125472">
                  <w:marLeft w:val="0"/>
                  <w:marRight w:val="0"/>
                  <w:marTop w:val="0"/>
                  <w:marBottom w:val="0"/>
                  <w:divBdr>
                    <w:top w:val="none" w:sz="0" w:space="0" w:color="auto"/>
                    <w:left w:val="none" w:sz="0" w:space="0" w:color="auto"/>
                    <w:bottom w:val="none" w:sz="0" w:space="0" w:color="auto"/>
                    <w:right w:val="none" w:sz="0" w:space="0" w:color="auto"/>
                  </w:divBdr>
                </w:div>
                <w:div w:id="6174104">
                  <w:marLeft w:val="0"/>
                  <w:marRight w:val="0"/>
                  <w:marTop w:val="0"/>
                  <w:marBottom w:val="0"/>
                  <w:divBdr>
                    <w:top w:val="none" w:sz="0" w:space="0" w:color="auto"/>
                    <w:left w:val="none" w:sz="0" w:space="0" w:color="auto"/>
                    <w:bottom w:val="none" w:sz="0" w:space="0" w:color="auto"/>
                    <w:right w:val="none" w:sz="0" w:space="0" w:color="auto"/>
                  </w:divBdr>
                </w:div>
                <w:div w:id="11997199">
                  <w:marLeft w:val="0"/>
                  <w:marRight w:val="0"/>
                  <w:marTop w:val="0"/>
                  <w:marBottom w:val="0"/>
                  <w:divBdr>
                    <w:top w:val="none" w:sz="0" w:space="0" w:color="auto"/>
                    <w:left w:val="none" w:sz="0" w:space="0" w:color="auto"/>
                    <w:bottom w:val="none" w:sz="0" w:space="0" w:color="auto"/>
                    <w:right w:val="none" w:sz="0" w:space="0" w:color="auto"/>
                  </w:divBdr>
                </w:div>
                <w:div w:id="12655663">
                  <w:marLeft w:val="0"/>
                  <w:marRight w:val="0"/>
                  <w:marTop w:val="0"/>
                  <w:marBottom w:val="0"/>
                  <w:divBdr>
                    <w:top w:val="none" w:sz="0" w:space="0" w:color="auto"/>
                    <w:left w:val="none" w:sz="0" w:space="0" w:color="auto"/>
                    <w:bottom w:val="none" w:sz="0" w:space="0" w:color="auto"/>
                    <w:right w:val="none" w:sz="0" w:space="0" w:color="auto"/>
                  </w:divBdr>
                </w:div>
                <w:div w:id="20279873">
                  <w:marLeft w:val="0"/>
                  <w:marRight w:val="0"/>
                  <w:marTop w:val="0"/>
                  <w:marBottom w:val="0"/>
                  <w:divBdr>
                    <w:top w:val="none" w:sz="0" w:space="0" w:color="auto"/>
                    <w:left w:val="none" w:sz="0" w:space="0" w:color="auto"/>
                    <w:bottom w:val="none" w:sz="0" w:space="0" w:color="auto"/>
                    <w:right w:val="none" w:sz="0" w:space="0" w:color="auto"/>
                  </w:divBdr>
                </w:div>
                <w:div w:id="37315361">
                  <w:marLeft w:val="0"/>
                  <w:marRight w:val="0"/>
                  <w:marTop w:val="0"/>
                  <w:marBottom w:val="0"/>
                  <w:divBdr>
                    <w:top w:val="none" w:sz="0" w:space="0" w:color="auto"/>
                    <w:left w:val="none" w:sz="0" w:space="0" w:color="auto"/>
                    <w:bottom w:val="none" w:sz="0" w:space="0" w:color="auto"/>
                    <w:right w:val="none" w:sz="0" w:space="0" w:color="auto"/>
                  </w:divBdr>
                </w:div>
                <w:div w:id="44331741">
                  <w:marLeft w:val="0"/>
                  <w:marRight w:val="0"/>
                  <w:marTop w:val="0"/>
                  <w:marBottom w:val="0"/>
                  <w:divBdr>
                    <w:top w:val="none" w:sz="0" w:space="0" w:color="auto"/>
                    <w:left w:val="none" w:sz="0" w:space="0" w:color="auto"/>
                    <w:bottom w:val="none" w:sz="0" w:space="0" w:color="auto"/>
                    <w:right w:val="none" w:sz="0" w:space="0" w:color="auto"/>
                  </w:divBdr>
                </w:div>
                <w:div w:id="94598939">
                  <w:marLeft w:val="0"/>
                  <w:marRight w:val="0"/>
                  <w:marTop w:val="0"/>
                  <w:marBottom w:val="0"/>
                  <w:divBdr>
                    <w:top w:val="none" w:sz="0" w:space="0" w:color="auto"/>
                    <w:left w:val="none" w:sz="0" w:space="0" w:color="auto"/>
                    <w:bottom w:val="none" w:sz="0" w:space="0" w:color="auto"/>
                    <w:right w:val="none" w:sz="0" w:space="0" w:color="auto"/>
                  </w:divBdr>
                </w:div>
                <w:div w:id="108160512">
                  <w:marLeft w:val="0"/>
                  <w:marRight w:val="0"/>
                  <w:marTop w:val="0"/>
                  <w:marBottom w:val="0"/>
                  <w:divBdr>
                    <w:top w:val="none" w:sz="0" w:space="0" w:color="auto"/>
                    <w:left w:val="none" w:sz="0" w:space="0" w:color="auto"/>
                    <w:bottom w:val="none" w:sz="0" w:space="0" w:color="auto"/>
                    <w:right w:val="none" w:sz="0" w:space="0" w:color="auto"/>
                  </w:divBdr>
                </w:div>
                <w:div w:id="122816714">
                  <w:marLeft w:val="0"/>
                  <w:marRight w:val="0"/>
                  <w:marTop w:val="0"/>
                  <w:marBottom w:val="0"/>
                  <w:divBdr>
                    <w:top w:val="none" w:sz="0" w:space="0" w:color="auto"/>
                    <w:left w:val="none" w:sz="0" w:space="0" w:color="auto"/>
                    <w:bottom w:val="none" w:sz="0" w:space="0" w:color="auto"/>
                    <w:right w:val="none" w:sz="0" w:space="0" w:color="auto"/>
                  </w:divBdr>
                </w:div>
                <w:div w:id="217858292">
                  <w:marLeft w:val="0"/>
                  <w:marRight w:val="0"/>
                  <w:marTop w:val="0"/>
                  <w:marBottom w:val="0"/>
                  <w:divBdr>
                    <w:top w:val="none" w:sz="0" w:space="0" w:color="auto"/>
                    <w:left w:val="none" w:sz="0" w:space="0" w:color="auto"/>
                    <w:bottom w:val="none" w:sz="0" w:space="0" w:color="auto"/>
                    <w:right w:val="none" w:sz="0" w:space="0" w:color="auto"/>
                  </w:divBdr>
                </w:div>
                <w:div w:id="241187550">
                  <w:marLeft w:val="0"/>
                  <w:marRight w:val="0"/>
                  <w:marTop w:val="0"/>
                  <w:marBottom w:val="0"/>
                  <w:divBdr>
                    <w:top w:val="none" w:sz="0" w:space="0" w:color="auto"/>
                    <w:left w:val="none" w:sz="0" w:space="0" w:color="auto"/>
                    <w:bottom w:val="none" w:sz="0" w:space="0" w:color="auto"/>
                    <w:right w:val="none" w:sz="0" w:space="0" w:color="auto"/>
                  </w:divBdr>
                </w:div>
                <w:div w:id="279726467">
                  <w:marLeft w:val="0"/>
                  <w:marRight w:val="0"/>
                  <w:marTop w:val="0"/>
                  <w:marBottom w:val="0"/>
                  <w:divBdr>
                    <w:top w:val="none" w:sz="0" w:space="0" w:color="auto"/>
                    <w:left w:val="none" w:sz="0" w:space="0" w:color="auto"/>
                    <w:bottom w:val="none" w:sz="0" w:space="0" w:color="auto"/>
                    <w:right w:val="none" w:sz="0" w:space="0" w:color="auto"/>
                  </w:divBdr>
                </w:div>
                <w:div w:id="290090146">
                  <w:marLeft w:val="0"/>
                  <w:marRight w:val="0"/>
                  <w:marTop w:val="0"/>
                  <w:marBottom w:val="0"/>
                  <w:divBdr>
                    <w:top w:val="none" w:sz="0" w:space="0" w:color="auto"/>
                    <w:left w:val="none" w:sz="0" w:space="0" w:color="auto"/>
                    <w:bottom w:val="none" w:sz="0" w:space="0" w:color="auto"/>
                    <w:right w:val="none" w:sz="0" w:space="0" w:color="auto"/>
                  </w:divBdr>
                </w:div>
                <w:div w:id="291642541">
                  <w:marLeft w:val="0"/>
                  <w:marRight w:val="0"/>
                  <w:marTop w:val="0"/>
                  <w:marBottom w:val="0"/>
                  <w:divBdr>
                    <w:top w:val="none" w:sz="0" w:space="0" w:color="auto"/>
                    <w:left w:val="none" w:sz="0" w:space="0" w:color="auto"/>
                    <w:bottom w:val="none" w:sz="0" w:space="0" w:color="auto"/>
                    <w:right w:val="none" w:sz="0" w:space="0" w:color="auto"/>
                  </w:divBdr>
                </w:div>
                <w:div w:id="306054039">
                  <w:marLeft w:val="0"/>
                  <w:marRight w:val="0"/>
                  <w:marTop w:val="0"/>
                  <w:marBottom w:val="0"/>
                  <w:divBdr>
                    <w:top w:val="none" w:sz="0" w:space="0" w:color="auto"/>
                    <w:left w:val="none" w:sz="0" w:space="0" w:color="auto"/>
                    <w:bottom w:val="none" w:sz="0" w:space="0" w:color="auto"/>
                    <w:right w:val="none" w:sz="0" w:space="0" w:color="auto"/>
                  </w:divBdr>
                </w:div>
                <w:div w:id="306054804">
                  <w:marLeft w:val="0"/>
                  <w:marRight w:val="0"/>
                  <w:marTop w:val="0"/>
                  <w:marBottom w:val="0"/>
                  <w:divBdr>
                    <w:top w:val="none" w:sz="0" w:space="0" w:color="auto"/>
                    <w:left w:val="none" w:sz="0" w:space="0" w:color="auto"/>
                    <w:bottom w:val="none" w:sz="0" w:space="0" w:color="auto"/>
                    <w:right w:val="none" w:sz="0" w:space="0" w:color="auto"/>
                  </w:divBdr>
                </w:div>
                <w:div w:id="319045857">
                  <w:marLeft w:val="0"/>
                  <w:marRight w:val="0"/>
                  <w:marTop w:val="0"/>
                  <w:marBottom w:val="0"/>
                  <w:divBdr>
                    <w:top w:val="none" w:sz="0" w:space="0" w:color="auto"/>
                    <w:left w:val="none" w:sz="0" w:space="0" w:color="auto"/>
                    <w:bottom w:val="none" w:sz="0" w:space="0" w:color="auto"/>
                    <w:right w:val="none" w:sz="0" w:space="0" w:color="auto"/>
                  </w:divBdr>
                </w:div>
                <w:div w:id="325742732">
                  <w:marLeft w:val="0"/>
                  <w:marRight w:val="0"/>
                  <w:marTop w:val="0"/>
                  <w:marBottom w:val="0"/>
                  <w:divBdr>
                    <w:top w:val="none" w:sz="0" w:space="0" w:color="auto"/>
                    <w:left w:val="none" w:sz="0" w:space="0" w:color="auto"/>
                    <w:bottom w:val="none" w:sz="0" w:space="0" w:color="auto"/>
                    <w:right w:val="none" w:sz="0" w:space="0" w:color="auto"/>
                  </w:divBdr>
                </w:div>
                <w:div w:id="355426390">
                  <w:marLeft w:val="0"/>
                  <w:marRight w:val="0"/>
                  <w:marTop w:val="0"/>
                  <w:marBottom w:val="0"/>
                  <w:divBdr>
                    <w:top w:val="none" w:sz="0" w:space="0" w:color="auto"/>
                    <w:left w:val="none" w:sz="0" w:space="0" w:color="auto"/>
                    <w:bottom w:val="none" w:sz="0" w:space="0" w:color="auto"/>
                    <w:right w:val="none" w:sz="0" w:space="0" w:color="auto"/>
                  </w:divBdr>
                </w:div>
                <w:div w:id="360519151">
                  <w:marLeft w:val="0"/>
                  <w:marRight w:val="0"/>
                  <w:marTop w:val="0"/>
                  <w:marBottom w:val="0"/>
                  <w:divBdr>
                    <w:top w:val="none" w:sz="0" w:space="0" w:color="auto"/>
                    <w:left w:val="none" w:sz="0" w:space="0" w:color="auto"/>
                    <w:bottom w:val="none" w:sz="0" w:space="0" w:color="auto"/>
                    <w:right w:val="none" w:sz="0" w:space="0" w:color="auto"/>
                  </w:divBdr>
                </w:div>
                <w:div w:id="386999175">
                  <w:marLeft w:val="0"/>
                  <w:marRight w:val="0"/>
                  <w:marTop w:val="0"/>
                  <w:marBottom w:val="0"/>
                  <w:divBdr>
                    <w:top w:val="none" w:sz="0" w:space="0" w:color="auto"/>
                    <w:left w:val="none" w:sz="0" w:space="0" w:color="auto"/>
                    <w:bottom w:val="none" w:sz="0" w:space="0" w:color="auto"/>
                    <w:right w:val="none" w:sz="0" w:space="0" w:color="auto"/>
                  </w:divBdr>
                </w:div>
                <w:div w:id="391315622">
                  <w:marLeft w:val="0"/>
                  <w:marRight w:val="0"/>
                  <w:marTop w:val="0"/>
                  <w:marBottom w:val="0"/>
                  <w:divBdr>
                    <w:top w:val="none" w:sz="0" w:space="0" w:color="auto"/>
                    <w:left w:val="none" w:sz="0" w:space="0" w:color="auto"/>
                    <w:bottom w:val="none" w:sz="0" w:space="0" w:color="auto"/>
                    <w:right w:val="none" w:sz="0" w:space="0" w:color="auto"/>
                  </w:divBdr>
                </w:div>
                <w:div w:id="395514168">
                  <w:marLeft w:val="0"/>
                  <w:marRight w:val="0"/>
                  <w:marTop w:val="0"/>
                  <w:marBottom w:val="0"/>
                  <w:divBdr>
                    <w:top w:val="none" w:sz="0" w:space="0" w:color="auto"/>
                    <w:left w:val="none" w:sz="0" w:space="0" w:color="auto"/>
                    <w:bottom w:val="none" w:sz="0" w:space="0" w:color="auto"/>
                    <w:right w:val="none" w:sz="0" w:space="0" w:color="auto"/>
                  </w:divBdr>
                </w:div>
                <w:div w:id="411322290">
                  <w:marLeft w:val="0"/>
                  <w:marRight w:val="0"/>
                  <w:marTop w:val="0"/>
                  <w:marBottom w:val="0"/>
                  <w:divBdr>
                    <w:top w:val="none" w:sz="0" w:space="0" w:color="auto"/>
                    <w:left w:val="none" w:sz="0" w:space="0" w:color="auto"/>
                    <w:bottom w:val="none" w:sz="0" w:space="0" w:color="auto"/>
                    <w:right w:val="none" w:sz="0" w:space="0" w:color="auto"/>
                  </w:divBdr>
                </w:div>
                <w:div w:id="414474061">
                  <w:marLeft w:val="0"/>
                  <w:marRight w:val="0"/>
                  <w:marTop w:val="0"/>
                  <w:marBottom w:val="0"/>
                  <w:divBdr>
                    <w:top w:val="none" w:sz="0" w:space="0" w:color="auto"/>
                    <w:left w:val="none" w:sz="0" w:space="0" w:color="auto"/>
                    <w:bottom w:val="none" w:sz="0" w:space="0" w:color="auto"/>
                    <w:right w:val="none" w:sz="0" w:space="0" w:color="auto"/>
                  </w:divBdr>
                </w:div>
                <w:div w:id="422267427">
                  <w:marLeft w:val="0"/>
                  <w:marRight w:val="0"/>
                  <w:marTop w:val="0"/>
                  <w:marBottom w:val="0"/>
                  <w:divBdr>
                    <w:top w:val="none" w:sz="0" w:space="0" w:color="auto"/>
                    <w:left w:val="none" w:sz="0" w:space="0" w:color="auto"/>
                    <w:bottom w:val="none" w:sz="0" w:space="0" w:color="auto"/>
                    <w:right w:val="none" w:sz="0" w:space="0" w:color="auto"/>
                  </w:divBdr>
                </w:div>
                <w:div w:id="423767174">
                  <w:marLeft w:val="0"/>
                  <w:marRight w:val="0"/>
                  <w:marTop w:val="0"/>
                  <w:marBottom w:val="0"/>
                  <w:divBdr>
                    <w:top w:val="none" w:sz="0" w:space="0" w:color="auto"/>
                    <w:left w:val="none" w:sz="0" w:space="0" w:color="auto"/>
                    <w:bottom w:val="none" w:sz="0" w:space="0" w:color="auto"/>
                    <w:right w:val="none" w:sz="0" w:space="0" w:color="auto"/>
                  </w:divBdr>
                </w:div>
                <w:div w:id="438648363">
                  <w:marLeft w:val="0"/>
                  <w:marRight w:val="0"/>
                  <w:marTop w:val="0"/>
                  <w:marBottom w:val="0"/>
                  <w:divBdr>
                    <w:top w:val="none" w:sz="0" w:space="0" w:color="auto"/>
                    <w:left w:val="none" w:sz="0" w:space="0" w:color="auto"/>
                    <w:bottom w:val="none" w:sz="0" w:space="0" w:color="auto"/>
                    <w:right w:val="none" w:sz="0" w:space="0" w:color="auto"/>
                  </w:divBdr>
                </w:div>
                <w:div w:id="454637657">
                  <w:marLeft w:val="0"/>
                  <w:marRight w:val="0"/>
                  <w:marTop w:val="0"/>
                  <w:marBottom w:val="0"/>
                  <w:divBdr>
                    <w:top w:val="none" w:sz="0" w:space="0" w:color="auto"/>
                    <w:left w:val="none" w:sz="0" w:space="0" w:color="auto"/>
                    <w:bottom w:val="none" w:sz="0" w:space="0" w:color="auto"/>
                    <w:right w:val="none" w:sz="0" w:space="0" w:color="auto"/>
                  </w:divBdr>
                </w:div>
                <w:div w:id="458182986">
                  <w:marLeft w:val="0"/>
                  <w:marRight w:val="0"/>
                  <w:marTop w:val="0"/>
                  <w:marBottom w:val="0"/>
                  <w:divBdr>
                    <w:top w:val="none" w:sz="0" w:space="0" w:color="auto"/>
                    <w:left w:val="none" w:sz="0" w:space="0" w:color="auto"/>
                    <w:bottom w:val="none" w:sz="0" w:space="0" w:color="auto"/>
                    <w:right w:val="none" w:sz="0" w:space="0" w:color="auto"/>
                  </w:divBdr>
                </w:div>
                <w:div w:id="460001112">
                  <w:marLeft w:val="0"/>
                  <w:marRight w:val="0"/>
                  <w:marTop w:val="0"/>
                  <w:marBottom w:val="0"/>
                  <w:divBdr>
                    <w:top w:val="none" w:sz="0" w:space="0" w:color="auto"/>
                    <w:left w:val="none" w:sz="0" w:space="0" w:color="auto"/>
                    <w:bottom w:val="none" w:sz="0" w:space="0" w:color="auto"/>
                    <w:right w:val="none" w:sz="0" w:space="0" w:color="auto"/>
                  </w:divBdr>
                </w:div>
                <w:div w:id="501509041">
                  <w:marLeft w:val="0"/>
                  <w:marRight w:val="0"/>
                  <w:marTop w:val="0"/>
                  <w:marBottom w:val="0"/>
                  <w:divBdr>
                    <w:top w:val="none" w:sz="0" w:space="0" w:color="auto"/>
                    <w:left w:val="none" w:sz="0" w:space="0" w:color="auto"/>
                    <w:bottom w:val="none" w:sz="0" w:space="0" w:color="auto"/>
                    <w:right w:val="none" w:sz="0" w:space="0" w:color="auto"/>
                  </w:divBdr>
                </w:div>
                <w:div w:id="544370381">
                  <w:marLeft w:val="0"/>
                  <w:marRight w:val="0"/>
                  <w:marTop w:val="0"/>
                  <w:marBottom w:val="0"/>
                  <w:divBdr>
                    <w:top w:val="none" w:sz="0" w:space="0" w:color="auto"/>
                    <w:left w:val="none" w:sz="0" w:space="0" w:color="auto"/>
                    <w:bottom w:val="none" w:sz="0" w:space="0" w:color="auto"/>
                    <w:right w:val="none" w:sz="0" w:space="0" w:color="auto"/>
                  </w:divBdr>
                </w:div>
                <w:div w:id="544604176">
                  <w:marLeft w:val="0"/>
                  <w:marRight w:val="0"/>
                  <w:marTop w:val="0"/>
                  <w:marBottom w:val="0"/>
                  <w:divBdr>
                    <w:top w:val="none" w:sz="0" w:space="0" w:color="auto"/>
                    <w:left w:val="none" w:sz="0" w:space="0" w:color="auto"/>
                    <w:bottom w:val="none" w:sz="0" w:space="0" w:color="auto"/>
                    <w:right w:val="none" w:sz="0" w:space="0" w:color="auto"/>
                  </w:divBdr>
                </w:div>
                <w:div w:id="575096794">
                  <w:marLeft w:val="0"/>
                  <w:marRight w:val="0"/>
                  <w:marTop w:val="0"/>
                  <w:marBottom w:val="0"/>
                  <w:divBdr>
                    <w:top w:val="none" w:sz="0" w:space="0" w:color="auto"/>
                    <w:left w:val="none" w:sz="0" w:space="0" w:color="auto"/>
                    <w:bottom w:val="none" w:sz="0" w:space="0" w:color="auto"/>
                    <w:right w:val="none" w:sz="0" w:space="0" w:color="auto"/>
                  </w:divBdr>
                </w:div>
                <w:div w:id="579221491">
                  <w:marLeft w:val="0"/>
                  <w:marRight w:val="0"/>
                  <w:marTop w:val="0"/>
                  <w:marBottom w:val="0"/>
                  <w:divBdr>
                    <w:top w:val="none" w:sz="0" w:space="0" w:color="auto"/>
                    <w:left w:val="none" w:sz="0" w:space="0" w:color="auto"/>
                    <w:bottom w:val="none" w:sz="0" w:space="0" w:color="auto"/>
                    <w:right w:val="none" w:sz="0" w:space="0" w:color="auto"/>
                  </w:divBdr>
                </w:div>
                <w:div w:id="595331335">
                  <w:marLeft w:val="0"/>
                  <w:marRight w:val="0"/>
                  <w:marTop w:val="0"/>
                  <w:marBottom w:val="0"/>
                  <w:divBdr>
                    <w:top w:val="none" w:sz="0" w:space="0" w:color="auto"/>
                    <w:left w:val="none" w:sz="0" w:space="0" w:color="auto"/>
                    <w:bottom w:val="none" w:sz="0" w:space="0" w:color="auto"/>
                    <w:right w:val="none" w:sz="0" w:space="0" w:color="auto"/>
                  </w:divBdr>
                </w:div>
                <w:div w:id="607002805">
                  <w:marLeft w:val="0"/>
                  <w:marRight w:val="0"/>
                  <w:marTop w:val="0"/>
                  <w:marBottom w:val="0"/>
                  <w:divBdr>
                    <w:top w:val="none" w:sz="0" w:space="0" w:color="auto"/>
                    <w:left w:val="none" w:sz="0" w:space="0" w:color="auto"/>
                    <w:bottom w:val="none" w:sz="0" w:space="0" w:color="auto"/>
                    <w:right w:val="none" w:sz="0" w:space="0" w:color="auto"/>
                  </w:divBdr>
                </w:div>
                <w:div w:id="629555781">
                  <w:marLeft w:val="0"/>
                  <w:marRight w:val="0"/>
                  <w:marTop w:val="0"/>
                  <w:marBottom w:val="0"/>
                  <w:divBdr>
                    <w:top w:val="none" w:sz="0" w:space="0" w:color="auto"/>
                    <w:left w:val="none" w:sz="0" w:space="0" w:color="auto"/>
                    <w:bottom w:val="none" w:sz="0" w:space="0" w:color="auto"/>
                    <w:right w:val="none" w:sz="0" w:space="0" w:color="auto"/>
                  </w:divBdr>
                </w:div>
                <w:div w:id="636960435">
                  <w:marLeft w:val="0"/>
                  <w:marRight w:val="0"/>
                  <w:marTop w:val="0"/>
                  <w:marBottom w:val="0"/>
                  <w:divBdr>
                    <w:top w:val="none" w:sz="0" w:space="0" w:color="auto"/>
                    <w:left w:val="none" w:sz="0" w:space="0" w:color="auto"/>
                    <w:bottom w:val="none" w:sz="0" w:space="0" w:color="auto"/>
                    <w:right w:val="none" w:sz="0" w:space="0" w:color="auto"/>
                  </w:divBdr>
                </w:div>
                <w:div w:id="638993933">
                  <w:marLeft w:val="0"/>
                  <w:marRight w:val="0"/>
                  <w:marTop w:val="0"/>
                  <w:marBottom w:val="0"/>
                  <w:divBdr>
                    <w:top w:val="none" w:sz="0" w:space="0" w:color="auto"/>
                    <w:left w:val="none" w:sz="0" w:space="0" w:color="auto"/>
                    <w:bottom w:val="none" w:sz="0" w:space="0" w:color="auto"/>
                    <w:right w:val="none" w:sz="0" w:space="0" w:color="auto"/>
                  </w:divBdr>
                </w:div>
                <w:div w:id="641036815">
                  <w:marLeft w:val="0"/>
                  <w:marRight w:val="0"/>
                  <w:marTop w:val="0"/>
                  <w:marBottom w:val="0"/>
                  <w:divBdr>
                    <w:top w:val="none" w:sz="0" w:space="0" w:color="auto"/>
                    <w:left w:val="none" w:sz="0" w:space="0" w:color="auto"/>
                    <w:bottom w:val="none" w:sz="0" w:space="0" w:color="auto"/>
                    <w:right w:val="none" w:sz="0" w:space="0" w:color="auto"/>
                  </w:divBdr>
                </w:div>
                <w:div w:id="654453092">
                  <w:marLeft w:val="0"/>
                  <w:marRight w:val="0"/>
                  <w:marTop w:val="0"/>
                  <w:marBottom w:val="0"/>
                  <w:divBdr>
                    <w:top w:val="none" w:sz="0" w:space="0" w:color="auto"/>
                    <w:left w:val="none" w:sz="0" w:space="0" w:color="auto"/>
                    <w:bottom w:val="none" w:sz="0" w:space="0" w:color="auto"/>
                    <w:right w:val="none" w:sz="0" w:space="0" w:color="auto"/>
                  </w:divBdr>
                </w:div>
                <w:div w:id="677583363">
                  <w:marLeft w:val="0"/>
                  <w:marRight w:val="0"/>
                  <w:marTop w:val="0"/>
                  <w:marBottom w:val="0"/>
                  <w:divBdr>
                    <w:top w:val="none" w:sz="0" w:space="0" w:color="auto"/>
                    <w:left w:val="none" w:sz="0" w:space="0" w:color="auto"/>
                    <w:bottom w:val="none" w:sz="0" w:space="0" w:color="auto"/>
                    <w:right w:val="none" w:sz="0" w:space="0" w:color="auto"/>
                  </w:divBdr>
                </w:div>
                <w:div w:id="678312197">
                  <w:marLeft w:val="0"/>
                  <w:marRight w:val="0"/>
                  <w:marTop w:val="0"/>
                  <w:marBottom w:val="0"/>
                  <w:divBdr>
                    <w:top w:val="none" w:sz="0" w:space="0" w:color="auto"/>
                    <w:left w:val="none" w:sz="0" w:space="0" w:color="auto"/>
                    <w:bottom w:val="none" w:sz="0" w:space="0" w:color="auto"/>
                    <w:right w:val="none" w:sz="0" w:space="0" w:color="auto"/>
                  </w:divBdr>
                </w:div>
                <w:div w:id="704988092">
                  <w:marLeft w:val="0"/>
                  <w:marRight w:val="0"/>
                  <w:marTop w:val="0"/>
                  <w:marBottom w:val="0"/>
                  <w:divBdr>
                    <w:top w:val="none" w:sz="0" w:space="0" w:color="auto"/>
                    <w:left w:val="none" w:sz="0" w:space="0" w:color="auto"/>
                    <w:bottom w:val="none" w:sz="0" w:space="0" w:color="auto"/>
                    <w:right w:val="none" w:sz="0" w:space="0" w:color="auto"/>
                  </w:divBdr>
                </w:div>
                <w:div w:id="718945064">
                  <w:marLeft w:val="0"/>
                  <w:marRight w:val="0"/>
                  <w:marTop w:val="0"/>
                  <w:marBottom w:val="0"/>
                  <w:divBdr>
                    <w:top w:val="none" w:sz="0" w:space="0" w:color="auto"/>
                    <w:left w:val="none" w:sz="0" w:space="0" w:color="auto"/>
                    <w:bottom w:val="none" w:sz="0" w:space="0" w:color="auto"/>
                    <w:right w:val="none" w:sz="0" w:space="0" w:color="auto"/>
                  </w:divBdr>
                </w:div>
                <w:div w:id="761487630">
                  <w:marLeft w:val="0"/>
                  <w:marRight w:val="0"/>
                  <w:marTop w:val="0"/>
                  <w:marBottom w:val="0"/>
                  <w:divBdr>
                    <w:top w:val="none" w:sz="0" w:space="0" w:color="auto"/>
                    <w:left w:val="none" w:sz="0" w:space="0" w:color="auto"/>
                    <w:bottom w:val="none" w:sz="0" w:space="0" w:color="auto"/>
                    <w:right w:val="none" w:sz="0" w:space="0" w:color="auto"/>
                  </w:divBdr>
                </w:div>
                <w:div w:id="776490413">
                  <w:marLeft w:val="0"/>
                  <w:marRight w:val="0"/>
                  <w:marTop w:val="0"/>
                  <w:marBottom w:val="0"/>
                  <w:divBdr>
                    <w:top w:val="none" w:sz="0" w:space="0" w:color="auto"/>
                    <w:left w:val="none" w:sz="0" w:space="0" w:color="auto"/>
                    <w:bottom w:val="none" w:sz="0" w:space="0" w:color="auto"/>
                    <w:right w:val="none" w:sz="0" w:space="0" w:color="auto"/>
                  </w:divBdr>
                </w:div>
                <w:div w:id="790126000">
                  <w:marLeft w:val="0"/>
                  <w:marRight w:val="0"/>
                  <w:marTop w:val="0"/>
                  <w:marBottom w:val="0"/>
                  <w:divBdr>
                    <w:top w:val="none" w:sz="0" w:space="0" w:color="auto"/>
                    <w:left w:val="none" w:sz="0" w:space="0" w:color="auto"/>
                    <w:bottom w:val="none" w:sz="0" w:space="0" w:color="auto"/>
                    <w:right w:val="none" w:sz="0" w:space="0" w:color="auto"/>
                  </w:divBdr>
                </w:div>
                <w:div w:id="804011731">
                  <w:marLeft w:val="0"/>
                  <w:marRight w:val="0"/>
                  <w:marTop w:val="0"/>
                  <w:marBottom w:val="0"/>
                  <w:divBdr>
                    <w:top w:val="none" w:sz="0" w:space="0" w:color="auto"/>
                    <w:left w:val="none" w:sz="0" w:space="0" w:color="auto"/>
                    <w:bottom w:val="none" w:sz="0" w:space="0" w:color="auto"/>
                    <w:right w:val="none" w:sz="0" w:space="0" w:color="auto"/>
                  </w:divBdr>
                </w:div>
                <w:div w:id="806623773">
                  <w:marLeft w:val="0"/>
                  <w:marRight w:val="0"/>
                  <w:marTop w:val="0"/>
                  <w:marBottom w:val="0"/>
                  <w:divBdr>
                    <w:top w:val="none" w:sz="0" w:space="0" w:color="auto"/>
                    <w:left w:val="none" w:sz="0" w:space="0" w:color="auto"/>
                    <w:bottom w:val="none" w:sz="0" w:space="0" w:color="auto"/>
                    <w:right w:val="none" w:sz="0" w:space="0" w:color="auto"/>
                  </w:divBdr>
                </w:div>
                <w:div w:id="809715451">
                  <w:marLeft w:val="0"/>
                  <w:marRight w:val="0"/>
                  <w:marTop w:val="0"/>
                  <w:marBottom w:val="0"/>
                  <w:divBdr>
                    <w:top w:val="none" w:sz="0" w:space="0" w:color="auto"/>
                    <w:left w:val="none" w:sz="0" w:space="0" w:color="auto"/>
                    <w:bottom w:val="none" w:sz="0" w:space="0" w:color="auto"/>
                    <w:right w:val="none" w:sz="0" w:space="0" w:color="auto"/>
                  </w:divBdr>
                </w:div>
                <w:div w:id="816730398">
                  <w:marLeft w:val="0"/>
                  <w:marRight w:val="0"/>
                  <w:marTop w:val="0"/>
                  <w:marBottom w:val="0"/>
                  <w:divBdr>
                    <w:top w:val="none" w:sz="0" w:space="0" w:color="auto"/>
                    <w:left w:val="none" w:sz="0" w:space="0" w:color="auto"/>
                    <w:bottom w:val="none" w:sz="0" w:space="0" w:color="auto"/>
                    <w:right w:val="none" w:sz="0" w:space="0" w:color="auto"/>
                  </w:divBdr>
                </w:div>
                <w:div w:id="818420696">
                  <w:marLeft w:val="0"/>
                  <w:marRight w:val="0"/>
                  <w:marTop w:val="0"/>
                  <w:marBottom w:val="0"/>
                  <w:divBdr>
                    <w:top w:val="none" w:sz="0" w:space="0" w:color="auto"/>
                    <w:left w:val="none" w:sz="0" w:space="0" w:color="auto"/>
                    <w:bottom w:val="none" w:sz="0" w:space="0" w:color="auto"/>
                    <w:right w:val="none" w:sz="0" w:space="0" w:color="auto"/>
                  </w:divBdr>
                </w:div>
                <w:div w:id="848835787">
                  <w:marLeft w:val="0"/>
                  <w:marRight w:val="0"/>
                  <w:marTop w:val="0"/>
                  <w:marBottom w:val="0"/>
                  <w:divBdr>
                    <w:top w:val="none" w:sz="0" w:space="0" w:color="auto"/>
                    <w:left w:val="none" w:sz="0" w:space="0" w:color="auto"/>
                    <w:bottom w:val="none" w:sz="0" w:space="0" w:color="auto"/>
                    <w:right w:val="none" w:sz="0" w:space="0" w:color="auto"/>
                  </w:divBdr>
                </w:div>
                <w:div w:id="849300313">
                  <w:marLeft w:val="0"/>
                  <w:marRight w:val="0"/>
                  <w:marTop w:val="0"/>
                  <w:marBottom w:val="0"/>
                  <w:divBdr>
                    <w:top w:val="none" w:sz="0" w:space="0" w:color="auto"/>
                    <w:left w:val="none" w:sz="0" w:space="0" w:color="auto"/>
                    <w:bottom w:val="none" w:sz="0" w:space="0" w:color="auto"/>
                    <w:right w:val="none" w:sz="0" w:space="0" w:color="auto"/>
                  </w:divBdr>
                </w:div>
                <w:div w:id="855079461">
                  <w:marLeft w:val="0"/>
                  <w:marRight w:val="0"/>
                  <w:marTop w:val="0"/>
                  <w:marBottom w:val="0"/>
                  <w:divBdr>
                    <w:top w:val="none" w:sz="0" w:space="0" w:color="auto"/>
                    <w:left w:val="none" w:sz="0" w:space="0" w:color="auto"/>
                    <w:bottom w:val="none" w:sz="0" w:space="0" w:color="auto"/>
                    <w:right w:val="none" w:sz="0" w:space="0" w:color="auto"/>
                  </w:divBdr>
                </w:div>
                <w:div w:id="865021353">
                  <w:marLeft w:val="0"/>
                  <w:marRight w:val="0"/>
                  <w:marTop w:val="0"/>
                  <w:marBottom w:val="0"/>
                  <w:divBdr>
                    <w:top w:val="none" w:sz="0" w:space="0" w:color="auto"/>
                    <w:left w:val="none" w:sz="0" w:space="0" w:color="auto"/>
                    <w:bottom w:val="none" w:sz="0" w:space="0" w:color="auto"/>
                    <w:right w:val="none" w:sz="0" w:space="0" w:color="auto"/>
                  </w:divBdr>
                </w:div>
                <w:div w:id="865145122">
                  <w:marLeft w:val="0"/>
                  <w:marRight w:val="0"/>
                  <w:marTop w:val="0"/>
                  <w:marBottom w:val="0"/>
                  <w:divBdr>
                    <w:top w:val="none" w:sz="0" w:space="0" w:color="auto"/>
                    <w:left w:val="none" w:sz="0" w:space="0" w:color="auto"/>
                    <w:bottom w:val="none" w:sz="0" w:space="0" w:color="auto"/>
                    <w:right w:val="none" w:sz="0" w:space="0" w:color="auto"/>
                  </w:divBdr>
                </w:div>
                <w:div w:id="869417666">
                  <w:marLeft w:val="0"/>
                  <w:marRight w:val="0"/>
                  <w:marTop w:val="0"/>
                  <w:marBottom w:val="0"/>
                  <w:divBdr>
                    <w:top w:val="none" w:sz="0" w:space="0" w:color="auto"/>
                    <w:left w:val="none" w:sz="0" w:space="0" w:color="auto"/>
                    <w:bottom w:val="none" w:sz="0" w:space="0" w:color="auto"/>
                    <w:right w:val="none" w:sz="0" w:space="0" w:color="auto"/>
                  </w:divBdr>
                </w:div>
                <w:div w:id="870611138">
                  <w:marLeft w:val="0"/>
                  <w:marRight w:val="0"/>
                  <w:marTop w:val="0"/>
                  <w:marBottom w:val="0"/>
                  <w:divBdr>
                    <w:top w:val="none" w:sz="0" w:space="0" w:color="auto"/>
                    <w:left w:val="none" w:sz="0" w:space="0" w:color="auto"/>
                    <w:bottom w:val="none" w:sz="0" w:space="0" w:color="auto"/>
                    <w:right w:val="none" w:sz="0" w:space="0" w:color="auto"/>
                  </w:divBdr>
                </w:div>
                <w:div w:id="882254459">
                  <w:marLeft w:val="0"/>
                  <w:marRight w:val="0"/>
                  <w:marTop w:val="0"/>
                  <w:marBottom w:val="0"/>
                  <w:divBdr>
                    <w:top w:val="none" w:sz="0" w:space="0" w:color="auto"/>
                    <w:left w:val="none" w:sz="0" w:space="0" w:color="auto"/>
                    <w:bottom w:val="none" w:sz="0" w:space="0" w:color="auto"/>
                    <w:right w:val="none" w:sz="0" w:space="0" w:color="auto"/>
                  </w:divBdr>
                </w:div>
                <w:div w:id="898517061">
                  <w:marLeft w:val="0"/>
                  <w:marRight w:val="0"/>
                  <w:marTop w:val="0"/>
                  <w:marBottom w:val="0"/>
                  <w:divBdr>
                    <w:top w:val="none" w:sz="0" w:space="0" w:color="auto"/>
                    <w:left w:val="none" w:sz="0" w:space="0" w:color="auto"/>
                    <w:bottom w:val="none" w:sz="0" w:space="0" w:color="auto"/>
                    <w:right w:val="none" w:sz="0" w:space="0" w:color="auto"/>
                  </w:divBdr>
                </w:div>
                <w:div w:id="901335364">
                  <w:marLeft w:val="0"/>
                  <w:marRight w:val="0"/>
                  <w:marTop w:val="0"/>
                  <w:marBottom w:val="0"/>
                  <w:divBdr>
                    <w:top w:val="none" w:sz="0" w:space="0" w:color="auto"/>
                    <w:left w:val="none" w:sz="0" w:space="0" w:color="auto"/>
                    <w:bottom w:val="none" w:sz="0" w:space="0" w:color="auto"/>
                    <w:right w:val="none" w:sz="0" w:space="0" w:color="auto"/>
                  </w:divBdr>
                </w:div>
                <w:div w:id="902258957">
                  <w:marLeft w:val="0"/>
                  <w:marRight w:val="0"/>
                  <w:marTop w:val="0"/>
                  <w:marBottom w:val="0"/>
                  <w:divBdr>
                    <w:top w:val="none" w:sz="0" w:space="0" w:color="auto"/>
                    <w:left w:val="none" w:sz="0" w:space="0" w:color="auto"/>
                    <w:bottom w:val="none" w:sz="0" w:space="0" w:color="auto"/>
                    <w:right w:val="none" w:sz="0" w:space="0" w:color="auto"/>
                  </w:divBdr>
                </w:div>
                <w:div w:id="904293490">
                  <w:marLeft w:val="0"/>
                  <w:marRight w:val="0"/>
                  <w:marTop w:val="0"/>
                  <w:marBottom w:val="0"/>
                  <w:divBdr>
                    <w:top w:val="none" w:sz="0" w:space="0" w:color="auto"/>
                    <w:left w:val="none" w:sz="0" w:space="0" w:color="auto"/>
                    <w:bottom w:val="none" w:sz="0" w:space="0" w:color="auto"/>
                    <w:right w:val="none" w:sz="0" w:space="0" w:color="auto"/>
                  </w:divBdr>
                </w:div>
                <w:div w:id="908464186">
                  <w:marLeft w:val="0"/>
                  <w:marRight w:val="0"/>
                  <w:marTop w:val="0"/>
                  <w:marBottom w:val="0"/>
                  <w:divBdr>
                    <w:top w:val="none" w:sz="0" w:space="0" w:color="auto"/>
                    <w:left w:val="none" w:sz="0" w:space="0" w:color="auto"/>
                    <w:bottom w:val="none" w:sz="0" w:space="0" w:color="auto"/>
                    <w:right w:val="none" w:sz="0" w:space="0" w:color="auto"/>
                  </w:divBdr>
                </w:div>
                <w:div w:id="936670389">
                  <w:marLeft w:val="0"/>
                  <w:marRight w:val="0"/>
                  <w:marTop w:val="0"/>
                  <w:marBottom w:val="0"/>
                  <w:divBdr>
                    <w:top w:val="none" w:sz="0" w:space="0" w:color="auto"/>
                    <w:left w:val="none" w:sz="0" w:space="0" w:color="auto"/>
                    <w:bottom w:val="none" w:sz="0" w:space="0" w:color="auto"/>
                    <w:right w:val="none" w:sz="0" w:space="0" w:color="auto"/>
                  </w:divBdr>
                </w:div>
                <w:div w:id="937445266">
                  <w:marLeft w:val="0"/>
                  <w:marRight w:val="0"/>
                  <w:marTop w:val="0"/>
                  <w:marBottom w:val="0"/>
                  <w:divBdr>
                    <w:top w:val="none" w:sz="0" w:space="0" w:color="auto"/>
                    <w:left w:val="none" w:sz="0" w:space="0" w:color="auto"/>
                    <w:bottom w:val="none" w:sz="0" w:space="0" w:color="auto"/>
                    <w:right w:val="none" w:sz="0" w:space="0" w:color="auto"/>
                  </w:divBdr>
                </w:div>
                <w:div w:id="941497217">
                  <w:marLeft w:val="0"/>
                  <w:marRight w:val="0"/>
                  <w:marTop w:val="0"/>
                  <w:marBottom w:val="0"/>
                  <w:divBdr>
                    <w:top w:val="none" w:sz="0" w:space="0" w:color="auto"/>
                    <w:left w:val="none" w:sz="0" w:space="0" w:color="auto"/>
                    <w:bottom w:val="none" w:sz="0" w:space="0" w:color="auto"/>
                    <w:right w:val="none" w:sz="0" w:space="0" w:color="auto"/>
                  </w:divBdr>
                </w:div>
                <w:div w:id="965159980">
                  <w:marLeft w:val="0"/>
                  <w:marRight w:val="0"/>
                  <w:marTop w:val="0"/>
                  <w:marBottom w:val="0"/>
                  <w:divBdr>
                    <w:top w:val="none" w:sz="0" w:space="0" w:color="auto"/>
                    <w:left w:val="none" w:sz="0" w:space="0" w:color="auto"/>
                    <w:bottom w:val="none" w:sz="0" w:space="0" w:color="auto"/>
                    <w:right w:val="none" w:sz="0" w:space="0" w:color="auto"/>
                  </w:divBdr>
                </w:div>
                <w:div w:id="974987491">
                  <w:marLeft w:val="0"/>
                  <w:marRight w:val="0"/>
                  <w:marTop w:val="0"/>
                  <w:marBottom w:val="0"/>
                  <w:divBdr>
                    <w:top w:val="none" w:sz="0" w:space="0" w:color="auto"/>
                    <w:left w:val="none" w:sz="0" w:space="0" w:color="auto"/>
                    <w:bottom w:val="none" w:sz="0" w:space="0" w:color="auto"/>
                    <w:right w:val="none" w:sz="0" w:space="0" w:color="auto"/>
                  </w:divBdr>
                </w:div>
                <w:div w:id="998459152">
                  <w:marLeft w:val="0"/>
                  <w:marRight w:val="0"/>
                  <w:marTop w:val="0"/>
                  <w:marBottom w:val="0"/>
                  <w:divBdr>
                    <w:top w:val="none" w:sz="0" w:space="0" w:color="auto"/>
                    <w:left w:val="none" w:sz="0" w:space="0" w:color="auto"/>
                    <w:bottom w:val="none" w:sz="0" w:space="0" w:color="auto"/>
                    <w:right w:val="none" w:sz="0" w:space="0" w:color="auto"/>
                  </w:divBdr>
                </w:div>
                <w:div w:id="1010378458">
                  <w:marLeft w:val="0"/>
                  <w:marRight w:val="0"/>
                  <w:marTop w:val="0"/>
                  <w:marBottom w:val="0"/>
                  <w:divBdr>
                    <w:top w:val="none" w:sz="0" w:space="0" w:color="auto"/>
                    <w:left w:val="none" w:sz="0" w:space="0" w:color="auto"/>
                    <w:bottom w:val="none" w:sz="0" w:space="0" w:color="auto"/>
                    <w:right w:val="none" w:sz="0" w:space="0" w:color="auto"/>
                  </w:divBdr>
                </w:div>
                <w:div w:id="1047951258">
                  <w:marLeft w:val="0"/>
                  <w:marRight w:val="0"/>
                  <w:marTop w:val="0"/>
                  <w:marBottom w:val="0"/>
                  <w:divBdr>
                    <w:top w:val="none" w:sz="0" w:space="0" w:color="auto"/>
                    <w:left w:val="none" w:sz="0" w:space="0" w:color="auto"/>
                    <w:bottom w:val="none" w:sz="0" w:space="0" w:color="auto"/>
                    <w:right w:val="none" w:sz="0" w:space="0" w:color="auto"/>
                  </w:divBdr>
                </w:div>
                <w:div w:id="1095320202">
                  <w:marLeft w:val="0"/>
                  <w:marRight w:val="0"/>
                  <w:marTop w:val="0"/>
                  <w:marBottom w:val="0"/>
                  <w:divBdr>
                    <w:top w:val="none" w:sz="0" w:space="0" w:color="auto"/>
                    <w:left w:val="none" w:sz="0" w:space="0" w:color="auto"/>
                    <w:bottom w:val="none" w:sz="0" w:space="0" w:color="auto"/>
                    <w:right w:val="none" w:sz="0" w:space="0" w:color="auto"/>
                  </w:divBdr>
                </w:div>
                <w:div w:id="1107428127">
                  <w:marLeft w:val="0"/>
                  <w:marRight w:val="0"/>
                  <w:marTop w:val="0"/>
                  <w:marBottom w:val="0"/>
                  <w:divBdr>
                    <w:top w:val="none" w:sz="0" w:space="0" w:color="auto"/>
                    <w:left w:val="none" w:sz="0" w:space="0" w:color="auto"/>
                    <w:bottom w:val="none" w:sz="0" w:space="0" w:color="auto"/>
                    <w:right w:val="none" w:sz="0" w:space="0" w:color="auto"/>
                  </w:divBdr>
                </w:div>
                <w:div w:id="1113207681">
                  <w:marLeft w:val="0"/>
                  <w:marRight w:val="0"/>
                  <w:marTop w:val="0"/>
                  <w:marBottom w:val="0"/>
                  <w:divBdr>
                    <w:top w:val="none" w:sz="0" w:space="0" w:color="auto"/>
                    <w:left w:val="none" w:sz="0" w:space="0" w:color="auto"/>
                    <w:bottom w:val="none" w:sz="0" w:space="0" w:color="auto"/>
                    <w:right w:val="none" w:sz="0" w:space="0" w:color="auto"/>
                  </w:divBdr>
                </w:div>
                <w:div w:id="1126436971">
                  <w:marLeft w:val="0"/>
                  <w:marRight w:val="0"/>
                  <w:marTop w:val="0"/>
                  <w:marBottom w:val="0"/>
                  <w:divBdr>
                    <w:top w:val="none" w:sz="0" w:space="0" w:color="auto"/>
                    <w:left w:val="none" w:sz="0" w:space="0" w:color="auto"/>
                    <w:bottom w:val="none" w:sz="0" w:space="0" w:color="auto"/>
                    <w:right w:val="none" w:sz="0" w:space="0" w:color="auto"/>
                  </w:divBdr>
                </w:div>
                <w:div w:id="1127237208">
                  <w:marLeft w:val="0"/>
                  <w:marRight w:val="0"/>
                  <w:marTop w:val="0"/>
                  <w:marBottom w:val="0"/>
                  <w:divBdr>
                    <w:top w:val="none" w:sz="0" w:space="0" w:color="auto"/>
                    <w:left w:val="none" w:sz="0" w:space="0" w:color="auto"/>
                    <w:bottom w:val="none" w:sz="0" w:space="0" w:color="auto"/>
                    <w:right w:val="none" w:sz="0" w:space="0" w:color="auto"/>
                  </w:divBdr>
                </w:div>
                <w:div w:id="1139344457">
                  <w:marLeft w:val="0"/>
                  <w:marRight w:val="0"/>
                  <w:marTop w:val="0"/>
                  <w:marBottom w:val="0"/>
                  <w:divBdr>
                    <w:top w:val="none" w:sz="0" w:space="0" w:color="auto"/>
                    <w:left w:val="none" w:sz="0" w:space="0" w:color="auto"/>
                    <w:bottom w:val="none" w:sz="0" w:space="0" w:color="auto"/>
                    <w:right w:val="none" w:sz="0" w:space="0" w:color="auto"/>
                  </w:divBdr>
                </w:div>
                <w:div w:id="1150363774">
                  <w:marLeft w:val="0"/>
                  <w:marRight w:val="0"/>
                  <w:marTop w:val="0"/>
                  <w:marBottom w:val="0"/>
                  <w:divBdr>
                    <w:top w:val="none" w:sz="0" w:space="0" w:color="auto"/>
                    <w:left w:val="none" w:sz="0" w:space="0" w:color="auto"/>
                    <w:bottom w:val="none" w:sz="0" w:space="0" w:color="auto"/>
                    <w:right w:val="none" w:sz="0" w:space="0" w:color="auto"/>
                  </w:divBdr>
                </w:div>
                <w:div w:id="1152982821">
                  <w:marLeft w:val="0"/>
                  <w:marRight w:val="0"/>
                  <w:marTop w:val="0"/>
                  <w:marBottom w:val="0"/>
                  <w:divBdr>
                    <w:top w:val="none" w:sz="0" w:space="0" w:color="auto"/>
                    <w:left w:val="none" w:sz="0" w:space="0" w:color="auto"/>
                    <w:bottom w:val="none" w:sz="0" w:space="0" w:color="auto"/>
                    <w:right w:val="none" w:sz="0" w:space="0" w:color="auto"/>
                  </w:divBdr>
                </w:div>
                <w:div w:id="1155220424">
                  <w:marLeft w:val="0"/>
                  <w:marRight w:val="0"/>
                  <w:marTop w:val="0"/>
                  <w:marBottom w:val="0"/>
                  <w:divBdr>
                    <w:top w:val="none" w:sz="0" w:space="0" w:color="auto"/>
                    <w:left w:val="none" w:sz="0" w:space="0" w:color="auto"/>
                    <w:bottom w:val="none" w:sz="0" w:space="0" w:color="auto"/>
                    <w:right w:val="none" w:sz="0" w:space="0" w:color="auto"/>
                  </w:divBdr>
                </w:div>
                <w:div w:id="1170677908">
                  <w:marLeft w:val="0"/>
                  <w:marRight w:val="0"/>
                  <w:marTop w:val="0"/>
                  <w:marBottom w:val="0"/>
                  <w:divBdr>
                    <w:top w:val="none" w:sz="0" w:space="0" w:color="auto"/>
                    <w:left w:val="none" w:sz="0" w:space="0" w:color="auto"/>
                    <w:bottom w:val="none" w:sz="0" w:space="0" w:color="auto"/>
                    <w:right w:val="none" w:sz="0" w:space="0" w:color="auto"/>
                  </w:divBdr>
                </w:div>
                <w:div w:id="1200751318">
                  <w:marLeft w:val="0"/>
                  <w:marRight w:val="0"/>
                  <w:marTop w:val="0"/>
                  <w:marBottom w:val="0"/>
                  <w:divBdr>
                    <w:top w:val="none" w:sz="0" w:space="0" w:color="auto"/>
                    <w:left w:val="none" w:sz="0" w:space="0" w:color="auto"/>
                    <w:bottom w:val="none" w:sz="0" w:space="0" w:color="auto"/>
                    <w:right w:val="none" w:sz="0" w:space="0" w:color="auto"/>
                  </w:divBdr>
                </w:div>
                <w:div w:id="1213618989">
                  <w:marLeft w:val="0"/>
                  <w:marRight w:val="0"/>
                  <w:marTop w:val="0"/>
                  <w:marBottom w:val="0"/>
                  <w:divBdr>
                    <w:top w:val="none" w:sz="0" w:space="0" w:color="auto"/>
                    <w:left w:val="none" w:sz="0" w:space="0" w:color="auto"/>
                    <w:bottom w:val="none" w:sz="0" w:space="0" w:color="auto"/>
                    <w:right w:val="none" w:sz="0" w:space="0" w:color="auto"/>
                  </w:divBdr>
                </w:div>
                <w:div w:id="1217008448">
                  <w:marLeft w:val="0"/>
                  <w:marRight w:val="0"/>
                  <w:marTop w:val="0"/>
                  <w:marBottom w:val="0"/>
                  <w:divBdr>
                    <w:top w:val="none" w:sz="0" w:space="0" w:color="auto"/>
                    <w:left w:val="none" w:sz="0" w:space="0" w:color="auto"/>
                    <w:bottom w:val="none" w:sz="0" w:space="0" w:color="auto"/>
                    <w:right w:val="none" w:sz="0" w:space="0" w:color="auto"/>
                  </w:divBdr>
                </w:div>
                <w:div w:id="1218200475">
                  <w:marLeft w:val="0"/>
                  <w:marRight w:val="0"/>
                  <w:marTop w:val="0"/>
                  <w:marBottom w:val="0"/>
                  <w:divBdr>
                    <w:top w:val="none" w:sz="0" w:space="0" w:color="auto"/>
                    <w:left w:val="none" w:sz="0" w:space="0" w:color="auto"/>
                    <w:bottom w:val="none" w:sz="0" w:space="0" w:color="auto"/>
                    <w:right w:val="none" w:sz="0" w:space="0" w:color="auto"/>
                  </w:divBdr>
                </w:div>
                <w:div w:id="1227256532">
                  <w:marLeft w:val="0"/>
                  <w:marRight w:val="0"/>
                  <w:marTop w:val="0"/>
                  <w:marBottom w:val="0"/>
                  <w:divBdr>
                    <w:top w:val="none" w:sz="0" w:space="0" w:color="auto"/>
                    <w:left w:val="none" w:sz="0" w:space="0" w:color="auto"/>
                    <w:bottom w:val="none" w:sz="0" w:space="0" w:color="auto"/>
                    <w:right w:val="none" w:sz="0" w:space="0" w:color="auto"/>
                  </w:divBdr>
                </w:div>
                <w:div w:id="1232353471">
                  <w:marLeft w:val="0"/>
                  <w:marRight w:val="0"/>
                  <w:marTop w:val="0"/>
                  <w:marBottom w:val="0"/>
                  <w:divBdr>
                    <w:top w:val="none" w:sz="0" w:space="0" w:color="auto"/>
                    <w:left w:val="none" w:sz="0" w:space="0" w:color="auto"/>
                    <w:bottom w:val="none" w:sz="0" w:space="0" w:color="auto"/>
                    <w:right w:val="none" w:sz="0" w:space="0" w:color="auto"/>
                  </w:divBdr>
                </w:div>
                <w:div w:id="1235313537">
                  <w:marLeft w:val="0"/>
                  <w:marRight w:val="0"/>
                  <w:marTop w:val="0"/>
                  <w:marBottom w:val="0"/>
                  <w:divBdr>
                    <w:top w:val="none" w:sz="0" w:space="0" w:color="auto"/>
                    <w:left w:val="none" w:sz="0" w:space="0" w:color="auto"/>
                    <w:bottom w:val="none" w:sz="0" w:space="0" w:color="auto"/>
                    <w:right w:val="none" w:sz="0" w:space="0" w:color="auto"/>
                  </w:divBdr>
                </w:div>
                <w:div w:id="1237323766">
                  <w:marLeft w:val="0"/>
                  <w:marRight w:val="0"/>
                  <w:marTop w:val="0"/>
                  <w:marBottom w:val="0"/>
                  <w:divBdr>
                    <w:top w:val="none" w:sz="0" w:space="0" w:color="auto"/>
                    <w:left w:val="none" w:sz="0" w:space="0" w:color="auto"/>
                    <w:bottom w:val="none" w:sz="0" w:space="0" w:color="auto"/>
                    <w:right w:val="none" w:sz="0" w:space="0" w:color="auto"/>
                  </w:divBdr>
                </w:div>
                <w:div w:id="1238636375">
                  <w:marLeft w:val="0"/>
                  <w:marRight w:val="0"/>
                  <w:marTop w:val="0"/>
                  <w:marBottom w:val="0"/>
                  <w:divBdr>
                    <w:top w:val="none" w:sz="0" w:space="0" w:color="auto"/>
                    <w:left w:val="none" w:sz="0" w:space="0" w:color="auto"/>
                    <w:bottom w:val="none" w:sz="0" w:space="0" w:color="auto"/>
                    <w:right w:val="none" w:sz="0" w:space="0" w:color="auto"/>
                  </w:divBdr>
                </w:div>
                <w:div w:id="1239902447">
                  <w:marLeft w:val="0"/>
                  <w:marRight w:val="0"/>
                  <w:marTop w:val="0"/>
                  <w:marBottom w:val="0"/>
                  <w:divBdr>
                    <w:top w:val="none" w:sz="0" w:space="0" w:color="auto"/>
                    <w:left w:val="none" w:sz="0" w:space="0" w:color="auto"/>
                    <w:bottom w:val="none" w:sz="0" w:space="0" w:color="auto"/>
                    <w:right w:val="none" w:sz="0" w:space="0" w:color="auto"/>
                  </w:divBdr>
                </w:div>
                <w:div w:id="1249343301">
                  <w:marLeft w:val="0"/>
                  <w:marRight w:val="0"/>
                  <w:marTop w:val="0"/>
                  <w:marBottom w:val="0"/>
                  <w:divBdr>
                    <w:top w:val="none" w:sz="0" w:space="0" w:color="auto"/>
                    <w:left w:val="none" w:sz="0" w:space="0" w:color="auto"/>
                    <w:bottom w:val="none" w:sz="0" w:space="0" w:color="auto"/>
                    <w:right w:val="none" w:sz="0" w:space="0" w:color="auto"/>
                  </w:divBdr>
                </w:div>
                <w:div w:id="1270119891">
                  <w:marLeft w:val="0"/>
                  <w:marRight w:val="0"/>
                  <w:marTop w:val="0"/>
                  <w:marBottom w:val="0"/>
                  <w:divBdr>
                    <w:top w:val="none" w:sz="0" w:space="0" w:color="auto"/>
                    <w:left w:val="none" w:sz="0" w:space="0" w:color="auto"/>
                    <w:bottom w:val="none" w:sz="0" w:space="0" w:color="auto"/>
                    <w:right w:val="none" w:sz="0" w:space="0" w:color="auto"/>
                  </w:divBdr>
                </w:div>
                <w:div w:id="1286501632">
                  <w:marLeft w:val="0"/>
                  <w:marRight w:val="0"/>
                  <w:marTop w:val="0"/>
                  <w:marBottom w:val="0"/>
                  <w:divBdr>
                    <w:top w:val="none" w:sz="0" w:space="0" w:color="auto"/>
                    <w:left w:val="none" w:sz="0" w:space="0" w:color="auto"/>
                    <w:bottom w:val="none" w:sz="0" w:space="0" w:color="auto"/>
                    <w:right w:val="none" w:sz="0" w:space="0" w:color="auto"/>
                  </w:divBdr>
                </w:div>
                <w:div w:id="1296446529">
                  <w:marLeft w:val="0"/>
                  <w:marRight w:val="0"/>
                  <w:marTop w:val="0"/>
                  <w:marBottom w:val="0"/>
                  <w:divBdr>
                    <w:top w:val="none" w:sz="0" w:space="0" w:color="auto"/>
                    <w:left w:val="none" w:sz="0" w:space="0" w:color="auto"/>
                    <w:bottom w:val="none" w:sz="0" w:space="0" w:color="auto"/>
                    <w:right w:val="none" w:sz="0" w:space="0" w:color="auto"/>
                  </w:divBdr>
                </w:div>
                <w:div w:id="1301610634">
                  <w:marLeft w:val="0"/>
                  <w:marRight w:val="0"/>
                  <w:marTop w:val="0"/>
                  <w:marBottom w:val="0"/>
                  <w:divBdr>
                    <w:top w:val="none" w:sz="0" w:space="0" w:color="auto"/>
                    <w:left w:val="none" w:sz="0" w:space="0" w:color="auto"/>
                    <w:bottom w:val="none" w:sz="0" w:space="0" w:color="auto"/>
                    <w:right w:val="none" w:sz="0" w:space="0" w:color="auto"/>
                  </w:divBdr>
                </w:div>
                <w:div w:id="1308124380">
                  <w:marLeft w:val="0"/>
                  <w:marRight w:val="0"/>
                  <w:marTop w:val="0"/>
                  <w:marBottom w:val="0"/>
                  <w:divBdr>
                    <w:top w:val="none" w:sz="0" w:space="0" w:color="auto"/>
                    <w:left w:val="none" w:sz="0" w:space="0" w:color="auto"/>
                    <w:bottom w:val="none" w:sz="0" w:space="0" w:color="auto"/>
                    <w:right w:val="none" w:sz="0" w:space="0" w:color="auto"/>
                  </w:divBdr>
                </w:div>
                <w:div w:id="1308973569">
                  <w:marLeft w:val="0"/>
                  <w:marRight w:val="0"/>
                  <w:marTop w:val="0"/>
                  <w:marBottom w:val="0"/>
                  <w:divBdr>
                    <w:top w:val="none" w:sz="0" w:space="0" w:color="auto"/>
                    <w:left w:val="none" w:sz="0" w:space="0" w:color="auto"/>
                    <w:bottom w:val="none" w:sz="0" w:space="0" w:color="auto"/>
                    <w:right w:val="none" w:sz="0" w:space="0" w:color="auto"/>
                  </w:divBdr>
                </w:div>
                <w:div w:id="1326519933">
                  <w:marLeft w:val="0"/>
                  <w:marRight w:val="0"/>
                  <w:marTop w:val="0"/>
                  <w:marBottom w:val="0"/>
                  <w:divBdr>
                    <w:top w:val="none" w:sz="0" w:space="0" w:color="auto"/>
                    <w:left w:val="none" w:sz="0" w:space="0" w:color="auto"/>
                    <w:bottom w:val="none" w:sz="0" w:space="0" w:color="auto"/>
                    <w:right w:val="none" w:sz="0" w:space="0" w:color="auto"/>
                  </w:divBdr>
                </w:div>
                <w:div w:id="1328242343">
                  <w:marLeft w:val="0"/>
                  <w:marRight w:val="0"/>
                  <w:marTop w:val="0"/>
                  <w:marBottom w:val="0"/>
                  <w:divBdr>
                    <w:top w:val="none" w:sz="0" w:space="0" w:color="auto"/>
                    <w:left w:val="none" w:sz="0" w:space="0" w:color="auto"/>
                    <w:bottom w:val="none" w:sz="0" w:space="0" w:color="auto"/>
                    <w:right w:val="none" w:sz="0" w:space="0" w:color="auto"/>
                  </w:divBdr>
                </w:div>
                <w:div w:id="1342509190">
                  <w:marLeft w:val="0"/>
                  <w:marRight w:val="0"/>
                  <w:marTop w:val="0"/>
                  <w:marBottom w:val="0"/>
                  <w:divBdr>
                    <w:top w:val="none" w:sz="0" w:space="0" w:color="auto"/>
                    <w:left w:val="none" w:sz="0" w:space="0" w:color="auto"/>
                    <w:bottom w:val="none" w:sz="0" w:space="0" w:color="auto"/>
                    <w:right w:val="none" w:sz="0" w:space="0" w:color="auto"/>
                  </w:divBdr>
                </w:div>
                <w:div w:id="1349020773">
                  <w:marLeft w:val="0"/>
                  <w:marRight w:val="0"/>
                  <w:marTop w:val="0"/>
                  <w:marBottom w:val="0"/>
                  <w:divBdr>
                    <w:top w:val="none" w:sz="0" w:space="0" w:color="auto"/>
                    <w:left w:val="none" w:sz="0" w:space="0" w:color="auto"/>
                    <w:bottom w:val="none" w:sz="0" w:space="0" w:color="auto"/>
                    <w:right w:val="none" w:sz="0" w:space="0" w:color="auto"/>
                  </w:divBdr>
                </w:div>
                <w:div w:id="1356148881">
                  <w:marLeft w:val="0"/>
                  <w:marRight w:val="0"/>
                  <w:marTop w:val="0"/>
                  <w:marBottom w:val="0"/>
                  <w:divBdr>
                    <w:top w:val="none" w:sz="0" w:space="0" w:color="auto"/>
                    <w:left w:val="none" w:sz="0" w:space="0" w:color="auto"/>
                    <w:bottom w:val="none" w:sz="0" w:space="0" w:color="auto"/>
                    <w:right w:val="none" w:sz="0" w:space="0" w:color="auto"/>
                  </w:divBdr>
                </w:div>
                <w:div w:id="1356542243">
                  <w:marLeft w:val="0"/>
                  <w:marRight w:val="0"/>
                  <w:marTop w:val="0"/>
                  <w:marBottom w:val="0"/>
                  <w:divBdr>
                    <w:top w:val="none" w:sz="0" w:space="0" w:color="auto"/>
                    <w:left w:val="none" w:sz="0" w:space="0" w:color="auto"/>
                    <w:bottom w:val="none" w:sz="0" w:space="0" w:color="auto"/>
                    <w:right w:val="none" w:sz="0" w:space="0" w:color="auto"/>
                  </w:divBdr>
                </w:div>
                <w:div w:id="1367802325">
                  <w:marLeft w:val="0"/>
                  <w:marRight w:val="0"/>
                  <w:marTop w:val="0"/>
                  <w:marBottom w:val="0"/>
                  <w:divBdr>
                    <w:top w:val="none" w:sz="0" w:space="0" w:color="auto"/>
                    <w:left w:val="none" w:sz="0" w:space="0" w:color="auto"/>
                    <w:bottom w:val="none" w:sz="0" w:space="0" w:color="auto"/>
                    <w:right w:val="none" w:sz="0" w:space="0" w:color="auto"/>
                  </w:divBdr>
                </w:div>
                <w:div w:id="1372463976">
                  <w:marLeft w:val="0"/>
                  <w:marRight w:val="0"/>
                  <w:marTop w:val="0"/>
                  <w:marBottom w:val="0"/>
                  <w:divBdr>
                    <w:top w:val="none" w:sz="0" w:space="0" w:color="auto"/>
                    <w:left w:val="none" w:sz="0" w:space="0" w:color="auto"/>
                    <w:bottom w:val="none" w:sz="0" w:space="0" w:color="auto"/>
                    <w:right w:val="none" w:sz="0" w:space="0" w:color="auto"/>
                  </w:divBdr>
                </w:div>
                <w:div w:id="1377777620">
                  <w:marLeft w:val="0"/>
                  <w:marRight w:val="0"/>
                  <w:marTop w:val="0"/>
                  <w:marBottom w:val="0"/>
                  <w:divBdr>
                    <w:top w:val="none" w:sz="0" w:space="0" w:color="auto"/>
                    <w:left w:val="none" w:sz="0" w:space="0" w:color="auto"/>
                    <w:bottom w:val="none" w:sz="0" w:space="0" w:color="auto"/>
                    <w:right w:val="none" w:sz="0" w:space="0" w:color="auto"/>
                  </w:divBdr>
                </w:div>
                <w:div w:id="1395201562">
                  <w:marLeft w:val="0"/>
                  <w:marRight w:val="0"/>
                  <w:marTop w:val="0"/>
                  <w:marBottom w:val="0"/>
                  <w:divBdr>
                    <w:top w:val="none" w:sz="0" w:space="0" w:color="auto"/>
                    <w:left w:val="none" w:sz="0" w:space="0" w:color="auto"/>
                    <w:bottom w:val="none" w:sz="0" w:space="0" w:color="auto"/>
                    <w:right w:val="none" w:sz="0" w:space="0" w:color="auto"/>
                  </w:divBdr>
                </w:div>
                <w:div w:id="1400635938">
                  <w:marLeft w:val="0"/>
                  <w:marRight w:val="0"/>
                  <w:marTop w:val="0"/>
                  <w:marBottom w:val="0"/>
                  <w:divBdr>
                    <w:top w:val="none" w:sz="0" w:space="0" w:color="auto"/>
                    <w:left w:val="none" w:sz="0" w:space="0" w:color="auto"/>
                    <w:bottom w:val="none" w:sz="0" w:space="0" w:color="auto"/>
                    <w:right w:val="none" w:sz="0" w:space="0" w:color="auto"/>
                  </w:divBdr>
                </w:div>
                <w:div w:id="1404063245">
                  <w:marLeft w:val="0"/>
                  <w:marRight w:val="0"/>
                  <w:marTop w:val="0"/>
                  <w:marBottom w:val="0"/>
                  <w:divBdr>
                    <w:top w:val="none" w:sz="0" w:space="0" w:color="auto"/>
                    <w:left w:val="none" w:sz="0" w:space="0" w:color="auto"/>
                    <w:bottom w:val="none" w:sz="0" w:space="0" w:color="auto"/>
                    <w:right w:val="none" w:sz="0" w:space="0" w:color="auto"/>
                  </w:divBdr>
                </w:div>
                <w:div w:id="1421372592">
                  <w:marLeft w:val="0"/>
                  <w:marRight w:val="0"/>
                  <w:marTop w:val="0"/>
                  <w:marBottom w:val="0"/>
                  <w:divBdr>
                    <w:top w:val="none" w:sz="0" w:space="0" w:color="auto"/>
                    <w:left w:val="none" w:sz="0" w:space="0" w:color="auto"/>
                    <w:bottom w:val="none" w:sz="0" w:space="0" w:color="auto"/>
                    <w:right w:val="none" w:sz="0" w:space="0" w:color="auto"/>
                  </w:divBdr>
                </w:div>
                <w:div w:id="1434328245">
                  <w:marLeft w:val="0"/>
                  <w:marRight w:val="0"/>
                  <w:marTop w:val="0"/>
                  <w:marBottom w:val="0"/>
                  <w:divBdr>
                    <w:top w:val="none" w:sz="0" w:space="0" w:color="auto"/>
                    <w:left w:val="none" w:sz="0" w:space="0" w:color="auto"/>
                    <w:bottom w:val="none" w:sz="0" w:space="0" w:color="auto"/>
                    <w:right w:val="none" w:sz="0" w:space="0" w:color="auto"/>
                  </w:divBdr>
                </w:div>
                <w:div w:id="1436974781">
                  <w:marLeft w:val="0"/>
                  <w:marRight w:val="0"/>
                  <w:marTop w:val="0"/>
                  <w:marBottom w:val="0"/>
                  <w:divBdr>
                    <w:top w:val="none" w:sz="0" w:space="0" w:color="auto"/>
                    <w:left w:val="none" w:sz="0" w:space="0" w:color="auto"/>
                    <w:bottom w:val="none" w:sz="0" w:space="0" w:color="auto"/>
                    <w:right w:val="none" w:sz="0" w:space="0" w:color="auto"/>
                  </w:divBdr>
                </w:div>
                <w:div w:id="1440562753">
                  <w:marLeft w:val="0"/>
                  <w:marRight w:val="0"/>
                  <w:marTop w:val="0"/>
                  <w:marBottom w:val="0"/>
                  <w:divBdr>
                    <w:top w:val="none" w:sz="0" w:space="0" w:color="auto"/>
                    <w:left w:val="none" w:sz="0" w:space="0" w:color="auto"/>
                    <w:bottom w:val="none" w:sz="0" w:space="0" w:color="auto"/>
                    <w:right w:val="none" w:sz="0" w:space="0" w:color="auto"/>
                  </w:divBdr>
                </w:div>
                <w:div w:id="1458376050">
                  <w:marLeft w:val="0"/>
                  <w:marRight w:val="0"/>
                  <w:marTop w:val="0"/>
                  <w:marBottom w:val="0"/>
                  <w:divBdr>
                    <w:top w:val="none" w:sz="0" w:space="0" w:color="auto"/>
                    <w:left w:val="none" w:sz="0" w:space="0" w:color="auto"/>
                    <w:bottom w:val="none" w:sz="0" w:space="0" w:color="auto"/>
                    <w:right w:val="none" w:sz="0" w:space="0" w:color="auto"/>
                  </w:divBdr>
                </w:div>
                <w:div w:id="1468357474">
                  <w:marLeft w:val="0"/>
                  <w:marRight w:val="0"/>
                  <w:marTop w:val="0"/>
                  <w:marBottom w:val="0"/>
                  <w:divBdr>
                    <w:top w:val="none" w:sz="0" w:space="0" w:color="auto"/>
                    <w:left w:val="none" w:sz="0" w:space="0" w:color="auto"/>
                    <w:bottom w:val="none" w:sz="0" w:space="0" w:color="auto"/>
                    <w:right w:val="none" w:sz="0" w:space="0" w:color="auto"/>
                  </w:divBdr>
                </w:div>
                <w:div w:id="1491629226">
                  <w:marLeft w:val="0"/>
                  <w:marRight w:val="0"/>
                  <w:marTop w:val="0"/>
                  <w:marBottom w:val="0"/>
                  <w:divBdr>
                    <w:top w:val="none" w:sz="0" w:space="0" w:color="auto"/>
                    <w:left w:val="none" w:sz="0" w:space="0" w:color="auto"/>
                    <w:bottom w:val="none" w:sz="0" w:space="0" w:color="auto"/>
                    <w:right w:val="none" w:sz="0" w:space="0" w:color="auto"/>
                  </w:divBdr>
                </w:div>
                <w:div w:id="1506901377">
                  <w:marLeft w:val="0"/>
                  <w:marRight w:val="0"/>
                  <w:marTop w:val="0"/>
                  <w:marBottom w:val="0"/>
                  <w:divBdr>
                    <w:top w:val="none" w:sz="0" w:space="0" w:color="auto"/>
                    <w:left w:val="none" w:sz="0" w:space="0" w:color="auto"/>
                    <w:bottom w:val="none" w:sz="0" w:space="0" w:color="auto"/>
                    <w:right w:val="none" w:sz="0" w:space="0" w:color="auto"/>
                  </w:divBdr>
                </w:div>
                <w:div w:id="1507749806">
                  <w:marLeft w:val="0"/>
                  <w:marRight w:val="0"/>
                  <w:marTop w:val="0"/>
                  <w:marBottom w:val="0"/>
                  <w:divBdr>
                    <w:top w:val="none" w:sz="0" w:space="0" w:color="auto"/>
                    <w:left w:val="none" w:sz="0" w:space="0" w:color="auto"/>
                    <w:bottom w:val="none" w:sz="0" w:space="0" w:color="auto"/>
                    <w:right w:val="none" w:sz="0" w:space="0" w:color="auto"/>
                  </w:divBdr>
                </w:div>
                <w:div w:id="1517697367">
                  <w:marLeft w:val="0"/>
                  <w:marRight w:val="0"/>
                  <w:marTop w:val="0"/>
                  <w:marBottom w:val="0"/>
                  <w:divBdr>
                    <w:top w:val="none" w:sz="0" w:space="0" w:color="auto"/>
                    <w:left w:val="none" w:sz="0" w:space="0" w:color="auto"/>
                    <w:bottom w:val="none" w:sz="0" w:space="0" w:color="auto"/>
                    <w:right w:val="none" w:sz="0" w:space="0" w:color="auto"/>
                  </w:divBdr>
                </w:div>
                <w:div w:id="1539466323">
                  <w:marLeft w:val="0"/>
                  <w:marRight w:val="0"/>
                  <w:marTop w:val="0"/>
                  <w:marBottom w:val="0"/>
                  <w:divBdr>
                    <w:top w:val="none" w:sz="0" w:space="0" w:color="auto"/>
                    <w:left w:val="none" w:sz="0" w:space="0" w:color="auto"/>
                    <w:bottom w:val="none" w:sz="0" w:space="0" w:color="auto"/>
                    <w:right w:val="none" w:sz="0" w:space="0" w:color="auto"/>
                  </w:divBdr>
                </w:div>
                <w:div w:id="1545143798">
                  <w:marLeft w:val="0"/>
                  <w:marRight w:val="0"/>
                  <w:marTop w:val="0"/>
                  <w:marBottom w:val="0"/>
                  <w:divBdr>
                    <w:top w:val="none" w:sz="0" w:space="0" w:color="auto"/>
                    <w:left w:val="none" w:sz="0" w:space="0" w:color="auto"/>
                    <w:bottom w:val="none" w:sz="0" w:space="0" w:color="auto"/>
                    <w:right w:val="none" w:sz="0" w:space="0" w:color="auto"/>
                  </w:divBdr>
                </w:div>
                <w:div w:id="1564096826">
                  <w:marLeft w:val="0"/>
                  <w:marRight w:val="0"/>
                  <w:marTop w:val="0"/>
                  <w:marBottom w:val="0"/>
                  <w:divBdr>
                    <w:top w:val="none" w:sz="0" w:space="0" w:color="auto"/>
                    <w:left w:val="none" w:sz="0" w:space="0" w:color="auto"/>
                    <w:bottom w:val="none" w:sz="0" w:space="0" w:color="auto"/>
                    <w:right w:val="none" w:sz="0" w:space="0" w:color="auto"/>
                  </w:divBdr>
                </w:div>
                <w:div w:id="1567376365">
                  <w:marLeft w:val="0"/>
                  <w:marRight w:val="0"/>
                  <w:marTop w:val="0"/>
                  <w:marBottom w:val="0"/>
                  <w:divBdr>
                    <w:top w:val="none" w:sz="0" w:space="0" w:color="auto"/>
                    <w:left w:val="none" w:sz="0" w:space="0" w:color="auto"/>
                    <w:bottom w:val="none" w:sz="0" w:space="0" w:color="auto"/>
                    <w:right w:val="none" w:sz="0" w:space="0" w:color="auto"/>
                  </w:divBdr>
                </w:div>
                <w:div w:id="1567911010">
                  <w:marLeft w:val="0"/>
                  <w:marRight w:val="0"/>
                  <w:marTop w:val="0"/>
                  <w:marBottom w:val="0"/>
                  <w:divBdr>
                    <w:top w:val="none" w:sz="0" w:space="0" w:color="auto"/>
                    <w:left w:val="none" w:sz="0" w:space="0" w:color="auto"/>
                    <w:bottom w:val="none" w:sz="0" w:space="0" w:color="auto"/>
                    <w:right w:val="none" w:sz="0" w:space="0" w:color="auto"/>
                  </w:divBdr>
                </w:div>
                <w:div w:id="1589116970">
                  <w:marLeft w:val="0"/>
                  <w:marRight w:val="0"/>
                  <w:marTop w:val="0"/>
                  <w:marBottom w:val="0"/>
                  <w:divBdr>
                    <w:top w:val="none" w:sz="0" w:space="0" w:color="auto"/>
                    <w:left w:val="none" w:sz="0" w:space="0" w:color="auto"/>
                    <w:bottom w:val="none" w:sz="0" w:space="0" w:color="auto"/>
                    <w:right w:val="none" w:sz="0" w:space="0" w:color="auto"/>
                  </w:divBdr>
                </w:div>
                <w:div w:id="1604537563">
                  <w:marLeft w:val="0"/>
                  <w:marRight w:val="0"/>
                  <w:marTop w:val="0"/>
                  <w:marBottom w:val="0"/>
                  <w:divBdr>
                    <w:top w:val="none" w:sz="0" w:space="0" w:color="auto"/>
                    <w:left w:val="none" w:sz="0" w:space="0" w:color="auto"/>
                    <w:bottom w:val="none" w:sz="0" w:space="0" w:color="auto"/>
                    <w:right w:val="none" w:sz="0" w:space="0" w:color="auto"/>
                  </w:divBdr>
                </w:div>
                <w:div w:id="1629824203">
                  <w:marLeft w:val="0"/>
                  <w:marRight w:val="0"/>
                  <w:marTop w:val="0"/>
                  <w:marBottom w:val="0"/>
                  <w:divBdr>
                    <w:top w:val="none" w:sz="0" w:space="0" w:color="auto"/>
                    <w:left w:val="none" w:sz="0" w:space="0" w:color="auto"/>
                    <w:bottom w:val="none" w:sz="0" w:space="0" w:color="auto"/>
                    <w:right w:val="none" w:sz="0" w:space="0" w:color="auto"/>
                  </w:divBdr>
                </w:div>
                <w:div w:id="1636106688">
                  <w:marLeft w:val="0"/>
                  <w:marRight w:val="0"/>
                  <w:marTop w:val="0"/>
                  <w:marBottom w:val="0"/>
                  <w:divBdr>
                    <w:top w:val="none" w:sz="0" w:space="0" w:color="auto"/>
                    <w:left w:val="none" w:sz="0" w:space="0" w:color="auto"/>
                    <w:bottom w:val="none" w:sz="0" w:space="0" w:color="auto"/>
                    <w:right w:val="none" w:sz="0" w:space="0" w:color="auto"/>
                  </w:divBdr>
                </w:div>
                <w:div w:id="1641423807">
                  <w:marLeft w:val="0"/>
                  <w:marRight w:val="0"/>
                  <w:marTop w:val="0"/>
                  <w:marBottom w:val="0"/>
                  <w:divBdr>
                    <w:top w:val="none" w:sz="0" w:space="0" w:color="auto"/>
                    <w:left w:val="none" w:sz="0" w:space="0" w:color="auto"/>
                    <w:bottom w:val="none" w:sz="0" w:space="0" w:color="auto"/>
                    <w:right w:val="none" w:sz="0" w:space="0" w:color="auto"/>
                  </w:divBdr>
                </w:div>
                <w:div w:id="1649287646">
                  <w:marLeft w:val="0"/>
                  <w:marRight w:val="0"/>
                  <w:marTop w:val="0"/>
                  <w:marBottom w:val="0"/>
                  <w:divBdr>
                    <w:top w:val="none" w:sz="0" w:space="0" w:color="auto"/>
                    <w:left w:val="none" w:sz="0" w:space="0" w:color="auto"/>
                    <w:bottom w:val="none" w:sz="0" w:space="0" w:color="auto"/>
                    <w:right w:val="none" w:sz="0" w:space="0" w:color="auto"/>
                  </w:divBdr>
                </w:div>
                <w:div w:id="1657419234">
                  <w:marLeft w:val="0"/>
                  <w:marRight w:val="0"/>
                  <w:marTop w:val="0"/>
                  <w:marBottom w:val="0"/>
                  <w:divBdr>
                    <w:top w:val="none" w:sz="0" w:space="0" w:color="auto"/>
                    <w:left w:val="none" w:sz="0" w:space="0" w:color="auto"/>
                    <w:bottom w:val="none" w:sz="0" w:space="0" w:color="auto"/>
                    <w:right w:val="none" w:sz="0" w:space="0" w:color="auto"/>
                  </w:divBdr>
                </w:div>
                <w:div w:id="1675104690">
                  <w:marLeft w:val="0"/>
                  <w:marRight w:val="0"/>
                  <w:marTop w:val="0"/>
                  <w:marBottom w:val="0"/>
                  <w:divBdr>
                    <w:top w:val="none" w:sz="0" w:space="0" w:color="auto"/>
                    <w:left w:val="none" w:sz="0" w:space="0" w:color="auto"/>
                    <w:bottom w:val="none" w:sz="0" w:space="0" w:color="auto"/>
                    <w:right w:val="none" w:sz="0" w:space="0" w:color="auto"/>
                  </w:divBdr>
                </w:div>
                <w:div w:id="1675918495">
                  <w:marLeft w:val="0"/>
                  <w:marRight w:val="0"/>
                  <w:marTop w:val="0"/>
                  <w:marBottom w:val="0"/>
                  <w:divBdr>
                    <w:top w:val="none" w:sz="0" w:space="0" w:color="auto"/>
                    <w:left w:val="none" w:sz="0" w:space="0" w:color="auto"/>
                    <w:bottom w:val="none" w:sz="0" w:space="0" w:color="auto"/>
                    <w:right w:val="none" w:sz="0" w:space="0" w:color="auto"/>
                  </w:divBdr>
                </w:div>
                <w:div w:id="1680817544">
                  <w:marLeft w:val="0"/>
                  <w:marRight w:val="0"/>
                  <w:marTop w:val="0"/>
                  <w:marBottom w:val="0"/>
                  <w:divBdr>
                    <w:top w:val="none" w:sz="0" w:space="0" w:color="auto"/>
                    <w:left w:val="none" w:sz="0" w:space="0" w:color="auto"/>
                    <w:bottom w:val="none" w:sz="0" w:space="0" w:color="auto"/>
                    <w:right w:val="none" w:sz="0" w:space="0" w:color="auto"/>
                  </w:divBdr>
                </w:div>
                <w:div w:id="1693918360">
                  <w:marLeft w:val="0"/>
                  <w:marRight w:val="0"/>
                  <w:marTop w:val="0"/>
                  <w:marBottom w:val="0"/>
                  <w:divBdr>
                    <w:top w:val="none" w:sz="0" w:space="0" w:color="auto"/>
                    <w:left w:val="none" w:sz="0" w:space="0" w:color="auto"/>
                    <w:bottom w:val="none" w:sz="0" w:space="0" w:color="auto"/>
                    <w:right w:val="none" w:sz="0" w:space="0" w:color="auto"/>
                  </w:divBdr>
                </w:div>
                <w:div w:id="1695959624">
                  <w:marLeft w:val="0"/>
                  <w:marRight w:val="0"/>
                  <w:marTop w:val="0"/>
                  <w:marBottom w:val="0"/>
                  <w:divBdr>
                    <w:top w:val="none" w:sz="0" w:space="0" w:color="auto"/>
                    <w:left w:val="none" w:sz="0" w:space="0" w:color="auto"/>
                    <w:bottom w:val="none" w:sz="0" w:space="0" w:color="auto"/>
                    <w:right w:val="none" w:sz="0" w:space="0" w:color="auto"/>
                  </w:divBdr>
                </w:div>
                <w:div w:id="1698654218">
                  <w:marLeft w:val="0"/>
                  <w:marRight w:val="0"/>
                  <w:marTop w:val="0"/>
                  <w:marBottom w:val="0"/>
                  <w:divBdr>
                    <w:top w:val="none" w:sz="0" w:space="0" w:color="auto"/>
                    <w:left w:val="none" w:sz="0" w:space="0" w:color="auto"/>
                    <w:bottom w:val="none" w:sz="0" w:space="0" w:color="auto"/>
                    <w:right w:val="none" w:sz="0" w:space="0" w:color="auto"/>
                  </w:divBdr>
                </w:div>
                <w:div w:id="1713192642">
                  <w:marLeft w:val="0"/>
                  <w:marRight w:val="0"/>
                  <w:marTop w:val="0"/>
                  <w:marBottom w:val="0"/>
                  <w:divBdr>
                    <w:top w:val="none" w:sz="0" w:space="0" w:color="auto"/>
                    <w:left w:val="none" w:sz="0" w:space="0" w:color="auto"/>
                    <w:bottom w:val="none" w:sz="0" w:space="0" w:color="auto"/>
                    <w:right w:val="none" w:sz="0" w:space="0" w:color="auto"/>
                  </w:divBdr>
                </w:div>
                <w:div w:id="1718236261">
                  <w:marLeft w:val="0"/>
                  <w:marRight w:val="0"/>
                  <w:marTop w:val="0"/>
                  <w:marBottom w:val="0"/>
                  <w:divBdr>
                    <w:top w:val="none" w:sz="0" w:space="0" w:color="auto"/>
                    <w:left w:val="none" w:sz="0" w:space="0" w:color="auto"/>
                    <w:bottom w:val="none" w:sz="0" w:space="0" w:color="auto"/>
                    <w:right w:val="none" w:sz="0" w:space="0" w:color="auto"/>
                  </w:divBdr>
                </w:div>
                <w:div w:id="1735591169">
                  <w:marLeft w:val="0"/>
                  <w:marRight w:val="0"/>
                  <w:marTop w:val="0"/>
                  <w:marBottom w:val="0"/>
                  <w:divBdr>
                    <w:top w:val="none" w:sz="0" w:space="0" w:color="auto"/>
                    <w:left w:val="none" w:sz="0" w:space="0" w:color="auto"/>
                    <w:bottom w:val="none" w:sz="0" w:space="0" w:color="auto"/>
                    <w:right w:val="none" w:sz="0" w:space="0" w:color="auto"/>
                  </w:divBdr>
                </w:div>
                <w:div w:id="1748334365">
                  <w:marLeft w:val="0"/>
                  <w:marRight w:val="0"/>
                  <w:marTop w:val="0"/>
                  <w:marBottom w:val="0"/>
                  <w:divBdr>
                    <w:top w:val="none" w:sz="0" w:space="0" w:color="auto"/>
                    <w:left w:val="none" w:sz="0" w:space="0" w:color="auto"/>
                    <w:bottom w:val="none" w:sz="0" w:space="0" w:color="auto"/>
                    <w:right w:val="none" w:sz="0" w:space="0" w:color="auto"/>
                  </w:divBdr>
                </w:div>
                <w:div w:id="1750885509">
                  <w:marLeft w:val="0"/>
                  <w:marRight w:val="0"/>
                  <w:marTop w:val="0"/>
                  <w:marBottom w:val="0"/>
                  <w:divBdr>
                    <w:top w:val="none" w:sz="0" w:space="0" w:color="auto"/>
                    <w:left w:val="none" w:sz="0" w:space="0" w:color="auto"/>
                    <w:bottom w:val="none" w:sz="0" w:space="0" w:color="auto"/>
                    <w:right w:val="none" w:sz="0" w:space="0" w:color="auto"/>
                  </w:divBdr>
                </w:div>
                <w:div w:id="1754354307">
                  <w:marLeft w:val="0"/>
                  <w:marRight w:val="0"/>
                  <w:marTop w:val="0"/>
                  <w:marBottom w:val="0"/>
                  <w:divBdr>
                    <w:top w:val="none" w:sz="0" w:space="0" w:color="auto"/>
                    <w:left w:val="none" w:sz="0" w:space="0" w:color="auto"/>
                    <w:bottom w:val="none" w:sz="0" w:space="0" w:color="auto"/>
                    <w:right w:val="none" w:sz="0" w:space="0" w:color="auto"/>
                  </w:divBdr>
                </w:div>
                <w:div w:id="1774587863">
                  <w:marLeft w:val="0"/>
                  <w:marRight w:val="0"/>
                  <w:marTop w:val="0"/>
                  <w:marBottom w:val="0"/>
                  <w:divBdr>
                    <w:top w:val="none" w:sz="0" w:space="0" w:color="auto"/>
                    <w:left w:val="none" w:sz="0" w:space="0" w:color="auto"/>
                    <w:bottom w:val="none" w:sz="0" w:space="0" w:color="auto"/>
                    <w:right w:val="none" w:sz="0" w:space="0" w:color="auto"/>
                  </w:divBdr>
                </w:div>
                <w:div w:id="1787767979">
                  <w:marLeft w:val="0"/>
                  <w:marRight w:val="0"/>
                  <w:marTop w:val="0"/>
                  <w:marBottom w:val="0"/>
                  <w:divBdr>
                    <w:top w:val="none" w:sz="0" w:space="0" w:color="auto"/>
                    <w:left w:val="none" w:sz="0" w:space="0" w:color="auto"/>
                    <w:bottom w:val="none" w:sz="0" w:space="0" w:color="auto"/>
                    <w:right w:val="none" w:sz="0" w:space="0" w:color="auto"/>
                  </w:divBdr>
                </w:div>
                <w:div w:id="1796295693">
                  <w:marLeft w:val="0"/>
                  <w:marRight w:val="0"/>
                  <w:marTop w:val="0"/>
                  <w:marBottom w:val="0"/>
                  <w:divBdr>
                    <w:top w:val="none" w:sz="0" w:space="0" w:color="auto"/>
                    <w:left w:val="none" w:sz="0" w:space="0" w:color="auto"/>
                    <w:bottom w:val="none" w:sz="0" w:space="0" w:color="auto"/>
                    <w:right w:val="none" w:sz="0" w:space="0" w:color="auto"/>
                  </w:divBdr>
                </w:div>
                <w:div w:id="1803575490">
                  <w:marLeft w:val="0"/>
                  <w:marRight w:val="0"/>
                  <w:marTop w:val="0"/>
                  <w:marBottom w:val="0"/>
                  <w:divBdr>
                    <w:top w:val="none" w:sz="0" w:space="0" w:color="auto"/>
                    <w:left w:val="none" w:sz="0" w:space="0" w:color="auto"/>
                    <w:bottom w:val="none" w:sz="0" w:space="0" w:color="auto"/>
                    <w:right w:val="none" w:sz="0" w:space="0" w:color="auto"/>
                  </w:divBdr>
                </w:div>
                <w:div w:id="1812482762">
                  <w:marLeft w:val="0"/>
                  <w:marRight w:val="0"/>
                  <w:marTop w:val="0"/>
                  <w:marBottom w:val="0"/>
                  <w:divBdr>
                    <w:top w:val="none" w:sz="0" w:space="0" w:color="auto"/>
                    <w:left w:val="none" w:sz="0" w:space="0" w:color="auto"/>
                    <w:bottom w:val="none" w:sz="0" w:space="0" w:color="auto"/>
                    <w:right w:val="none" w:sz="0" w:space="0" w:color="auto"/>
                  </w:divBdr>
                </w:div>
                <w:div w:id="1814835040">
                  <w:marLeft w:val="0"/>
                  <w:marRight w:val="0"/>
                  <w:marTop w:val="0"/>
                  <w:marBottom w:val="0"/>
                  <w:divBdr>
                    <w:top w:val="none" w:sz="0" w:space="0" w:color="auto"/>
                    <w:left w:val="none" w:sz="0" w:space="0" w:color="auto"/>
                    <w:bottom w:val="none" w:sz="0" w:space="0" w:color="auto"/>
                    <w:right w:val="none" w:sz="0" w:space="0" w:color="auto"/>
                  </w:divBdr>
                </w:div>
                <w:div w:id="1819373593">
                  <w:marLeft w:val="0"/>
                  <w:marRight w:val="0"/>
                  <w:marTop w:val="0"/>
                  <w:marBottom w:val="0"/>
                  <w:divBdr>
                    <w:top w:val="none" w:sz="0" w:space="0" w:color="auto"/>
                    <w:left w:val="none" w:sz="0" w:space="0" w:color="auto"/>
                    <w:bottom w:val="none" w:sz="0" w:space="0" w:color="auto"/>
                    <w:right w:val="none" w:sz="0" w:space="0" w:color="auto"/>
                  </w:divBdr>
                </w:div>
                <w:div w:id="1820613032">
                  <w:marLeft w:val="0"/>
                  <w:marRight w:val="0"/>
                  <w:marTop w:val="0"/>
                  <w:marBottom w:val="0"/>
                  <w:divBdr>
                    <w:top w:val="none" w:sz="0" w:space="0" w:color="auto"/>
                    <w:left w:val="none" w:sz="0" w:space="0" w:color="auto"/>
                    <w:bottom w:val="none" w:sz="0" w:space="0" w:color="auto"/>
                    <w:right w:val="none" w:sz="0" w:space="0" w:color="auto"/>
                  </w:divBdr>
                </w:div>
                <w:div w:id="1825589419">
                  <w:marLeft w:val="0"/>
                  <w:marRight w:val="0"/>
                  <w:marTop w:val="0"/>
                  <w:marBottom w:val="0"/>
                  <w:divBdr>
                    <w:top w:val="none" w:sz="0" w:space="0" w:color="auto"/>
                    <w:left w:val="none" w:sz="0" w:space="0" w:color="auto"/>
                    <w:bottom w:val="none" w:sz="0" w:space="0" w:color="auto"/>
                    <w:right w:val="none" w:sz="0" w:space="0" w:color="auto"/>
                  </w:divBdr>
                </w:div>
                <w:div w:id="1826973407">
                  <w:marLeft w:val="0"/>
                  <w:marRight w:val="0"/>
                  <w:marTop w:val="0"/>
                  <w:marBottom w:val="0"/>
                  <w:divBdr>
                    <w:top w:val="none" w:sz="0" w:space="0" w:color="auto"/>
                    <w:left w:val="none" w:sz="0" w:space="0" w:color="auto"/>
                    <w:bottom w:val="none" w:sz="0" w:space="0" w:color="auto"/>
                    <w:right w:val="none" w:sz="0" w:space="0" w:color="auto"/>
                  </w:divBdr>
                </w:div>
                <w:div w:id="1830636378">
                  <w:marLeft w:val="0"/>
                  <w:marRight w:val="0"/>
                  <w:marTop w:val="0"/>
                  <w:marBottom w:val="0"/>
                  <w:divBdr>
                    <w:top w:val="none" w:sz="0" w:space="0" w:color="auto"/>
                    <w:left w:val="none" w:sz="0" w:space="0" w:color="auto"/>
                    <w:bottom w:val="none" w:sz="0" w:space="0" w:color="auto"/>
                    <w:right w:val="none" w:sz="0" w:space="0" w:color="auto"/>
                  </w:divBdr>
                </w:div>
                <w:div w:id="1841189838">
                  <w:marLeft w:val="0"/>
                  <w:marRight w:val="0"/>
                  <w:marTop w:val="0"/>
                  <w:marBottom w:val="0"/>
                  <w:divBdr>
                    <w:top w:val="none" w:sz="0" w:space="0" w:color="auto"/>
                    <w:left w:val="none" w:sz="0" w:space="0" w:color="auto"/>
                    <w:bottom w:val="none" w:sz="0" w:space="0" w:color="auto"/>
                    <w:right w:val="none" w:sz="0" w:space="0" w:color="auto"/>
                  </w:divBdr>
                </w:div>
                <w:div w:id="1844778307">
                  <w:marLeft w:val="0"/>
                  <w:marRight w:val="0"/>
                  <w:marTop w:val="0"/>
                  <w:marBottom w:val="0"/>
                  <w:divBdr>
                    <w:top w:val="none" w:sz="0" w:space="0" w:color="auto"/>
                    <w:left w:val="none" w:sz="0" w:space="0" w:color="auto"/>
                    <w:bottom w:val="none" w:sz="0" w:space="0" w:color="auto"/>
                    <w:right w:val="none" w:sz="0" w:space="0" w:color="auto"/>
                  </w:divBdr>
                </w:div>
                <w:div w:id="1857421553">
                  <w:marLeft w:val="0"/>
                  <w:marRight w:val="0"/>
                  <w:marTop w:val="0"/>
                  <w:marBottom w:val="0"/>
                  <w:divBdr>
                    <w:top w:val="none" w:sz="0" w:space="0" w:color="auto"/>
                    <w:left w:val="none" w:sz="0" w:space="0" w:color="auto"/>
                    <w:bottom w:val="none" w:sz="0" w:space="0" w:color="auto"/>
                    <w:right w:val="none" w:sz="0" w:space="0" w:color="auto"/>
                  </w:divBdr>
                </w:div>
                <w:div w:id="1858687336">
                  <w:marLeft w:val="0"/>
                  <w:marRight w:val="0"/>
                  <w:marTop w:val="0"/>
                  <w:marBottom w:val="0"/>
                  <w:divBdr>
                    <w:top w:val="none" w:sz="0" w:space="0" w:color="auto"/>
                    <w:left w:val="none" w:sz="0" w:space="0" w:color="auto"/>
                    <w:bottom w:val="none" w:sz="0" w:space="0" w:color="auto"/>
                    <w:right w:val="none" w:sz="0" w:space="0" w:color="auto"/>
                  </w:divBdr>
                </w:div>
                <w:div w:id="1867786491">
                  <w:marLeft w:val="0"/>
                  <w:marRight w:val="0"/>
                  <w:marTop w:val="0"/>
                  <w:marBottom w:val="0"/>
                  <w:divBdr>
                    <w:top w:val="none" w:sz="0" w:space="0" w:color="auto"/>
                    <w:left w:val="none" w:sz="0" w:space="0" w:color="auto"/>
                    <w:bottom w:val="none" w:sz="0" w:space="0" w:color="auto"/>
                    <w:right w:val="none" w:sz="0" w:space="0" w:color="auto"/>
                  </w:divBdr>
                </w:div>
                <w:div w:id="1868987099">
                  <w:marLeft w:val="0"/>
                  <w:marRight w:val="0"/>
                  <w:marTop w:val="0"/>
                  <w:marBottom w:val="0"/>
                  <w:divBdr>
                    <w:top w:val="none" w:sz="0" w:space="0" w:color="auto"/>
                    <w:left w:val="none" w:sz="0" w:space="0" w:color="auto"/>
                    <w:bottom w:val="none" w:sz="0" w:space="0" w:color="auto"/>
                    <w:right w:val="none" w:sz="0" w:space="0" w:color="auto"/>
                  </w:divBdr>
                </w:div>
                <w:div w:id="1890679003">
                  <w:marLeft w:val="0"/>
                  <w:marRight w:val="0"/>
                  <w:marTop w:val="0"/>
                  <w:marBottom w:val="0"/>
                  <w:divBdr>
                    <w:top w:val="none" w:sz="0" w:space="0" w:color="auto"/>
                    <w:left w:val="none" w:sz="0" w:space="0" w:color="auto"/>
                    <w:bottom w:val="none" w:sz="0" w:space="0" w:color="auto"/>
                    <w:right w:val="none" w:sz="0" w:space="0" w:color="auto"/>
                  </w:divBdr>
                </w:div>
                <w:div w:id="1902717109">
                  <w:marLeft w:val="0"/>
                  <w:marRight w:val="0"/>
                  <w:marTop w:val="0"/>
                  <w:marBottom w:val="0"/>
                  <w:divBdr>
                    <w:top w:val="none" w:sz="0" w:space="0" w:color="auto"/>
                    <w:left w:val="none" w:sz="0" w:space="0" w:color="auto"/>
                    <w:bottom w:val="none" w:sz="0" w:space="0" w:color="auto"/>
                    <w:right w:val="none" w:sz="0" w:space="0" w:color="auto"/>
                  </w:divBdr>
                </w:div>
                <w:div w:id="1907103925">
                  <w:marLeft w:val="0"/>
                  <w:marRight w:val="0"/>
                  <w:marTop w:val="0"/>
                  <w:marBottom w:val="0"/>
                  <w:divBdr>
                    <w:top w:val="none" w:sz="0" w:space="0" w:color="auto"/>
                    <w:left w:val="none" w:sz="0" w:space="0" w:color="auto"/>
                    <w:bottom w:val="none" w:sz="0" w:space="0" w:color="auto"/>
                    <w:right w:val="none" w:sz="0" w:space="0" w:color="auto"/>
                  </w:divBdr>
                </w:div>
                <w:div w:id="1907107146">
                  <w:marLeft w:val="0"/>
                  <w:marRight w:val="0"/>
                  <w:marTop w:val="0"/>
                  <w:marBottom w:val="0"/>
                  <w:divBdr>
                    <w:top w:val="none" w:sz="0" w:space="0" w:color="auto"/>
                    <w:left w:val="none" w:sz="0" w:space="0" w:color="auto"/>
                    <w:bottom w:val="none" w:sz="0" w:space="0" w:color="auto"/>
                    <w:right w:val="none" w:sz="0" w:space="0" w:color="auto"/>
                  </w:divBdr>
                </w:div>
                <w:div w:id="1916820427">
                  <w:marLeft w:val="0"/>
                  <w:marRight w:val="0"/>
                  <w:marTop w:val="0"/>
                  <w:marBottom w:val="0"/>
                  <w:divBdr>
                    <w:top w:val="none" w:sz="0" w:space="0" w:color="auto"/>
                    <w:left w:val="none" w:sz="0" w:space="0" w:color="auto"/>
                    <w:bottom w:val="none" w:sz="0" w:space="0" w:color="auto"/>
                    <w:right w:val="none" w:sz="0" w:space="0" w:color="auto"/>
                  </w:divBdr>
                </w:div>
                <w:div w:id="1918318628">
                  <w:marLeft w:val="0"/>
                  <w:marRight w:val="0"/>
                  <w:marTop w:val="0"/>
                  <w:marBottom w:val="0"/>
                  <w:divBdr>
                    <w:top w:val="none" w:sz="0" w:space="0" w:color="auto"/>
                    <w:left w:val="none" w:sz="0" w:space="0" w:color="auto"/>
                    <w:bottom w:val="none" w:sz="0" w:space="0" w:color="auto"/>
                    <w:right w:val="none" w:sz="0" w:space="0" w:color="auto"/>
                  </w:divBdr>
                </w:div>
                <w:div w:id="1927886454">
                  <w:marLeft w:val="0"/>
                  <w:marRight w:val="0"/>
                  <w:marTop w:val="0"/>
                  <w:marBottom w:val="0"/>
                  <w:divBdr>
                    <w:top w:val="none" w:sz="0" w:space="0" w:color="auto"/>
                    <w:left w:val="none" w:sz="0" w:space="0" w:color="auto"/>
                    <w:bottom w:val="none" w:sz="0" w:space="0" w:color="auto"/>
                    <w:right w:val="none" w:sz="0" w:space="0" w:color="auto"/>
                  </w:divBdr>
                </w:div>
                <w:div w:id="1938712358">
                  <w:marLeft w:val="0"/>
                  <w:marRight w:val="0"/>
                  <w:marTop w:val="0"/>
                  <w:marBottom w:val="0"/>
                  <w:divBdr>
                    <w:top w:val="none" w:sz="0" w:space="0" w:color="auto"/>
                    <w:left w:val="none" w:sz="0" w:space="0" w:color="auto"/>
                    <w:bottom w:val="none" w:sz="0" w:space="0" w:color="auto"/>
                    <w:right w:val="none" w:sz="0" w:space="0" w:color="auto"/>
                  </w:divBdr>
                </w:div>
                <w:div w:id="1963414246">
                  <w:marLeft w:val="0"/>
                  <w:marRight w:val="0"/>
                  <w:marTop w:val="0"/>
                  <w:marBottom w:val="0"/>
                  <w:divBdr>
                    <w:top w:val="none" w:sz="0" w:space="0" w:color="auto"/>
                    <w:left w:val="none" w:sz="0" w:space="0" w:color="auto"/>
                    <w:bottom w:val="none" w:sz="0" w:space="0" w:color="auto"/>
                    <w:right w:val="none" w:sz="0" w:space="0" w:color="auto"/>
                  </w:divBdr>
                </w:div>
                <w:div w:id="1966227700">
                  <w:marLeft w:val="0"/>
                  <w:marRight w:val="0"/>
                  <w:marTop w:val="0"/>
                  <w:marBottom w:val="0"/>
                  <w:divBdr>
                    <w:top w:val="none" w:sz="0" w:space="0" w:color="auto"/>
                    <w:left w:val="none" w:sz="0" w:space="0" w:color="auto"/>
                    <w:bottom w:val="none" w:sz="0" w:space="0" w:color="auto"/>
                    <w:right w:val="none" w:sz="0" w:space="0" w:color="auto"/>
                  </w:divBdr>
                </w:div>
                <w:div w:id="1971354542">
                  <w:marLeft w:val="0"/>
                  <w:marRight w:val="0"/>
                  <w:marTop w:val="0"/>
                  <w:marBottom w:val="0"/>
                  <w:divBdr>
                    <w:top w:val="none" w:sz="0" w:space="0" w:color="auto"/>
                    <w:left w:val="none" w:sz="0" w:space="0" w:color="auto"/>
                    <w:bottom w:val="none" w:sz="0" w:space="0" w:color="auto"/>
                    <w:right w:val="none" w:sz="0" w:space="0" w:color="auto"/>
                  </w:divBdr>
                </w:div>
                <w:div w:id="1980377370">
                  <w:marLeft w:val="0"/>
                  <w:marRight w:val="0"/>
                  <w:marTop w:val="0"/>
                  <w:marBottom w:val="0"/>
                  <w:divBdr>
                    <w:top w:val="none" w:sz="0" w:space="0" w:color="auto"/>
                    <w:left w:val="none" w:sz="0" w:space="0" w:color="auto"/>
                    <w:bottom w:val="none" w:sz="0" w:space="0" w:color="auto"/>
                    <w:right w:val="none" w:sz="0" w:space="0" w:color="auto"/>
                  </w:divBdr>
                </w:div>
                <w:div w:id="1991906021">
                  <w:marLeft w:val="0"/>
                  <w:marRight w:val="0"/>
                  <w:marTop w:val="0"/>
                  <w:marBottom w:val="0"/>
                  <w:divBdr>
                    <w:top w:val="none" w:sz="0" w:space="0" w:color="auto"/>
                    <w:left w:val="none" w:sz="0" w:space="0" w:color="auto"/>
                    <w:bottom w:val="none" w:sz="0" w:space="0" w:color="auto"/>
                    <w:right w:val="none" w:sz="0" w:space="0" w:color="auto"/>
                  </w:divBdr>
                </w:div>
                <w:div w:id="2000427698">
                  <w:marLeft w:val="0"/>
                  <w:marRight w:val="0"/>
                  <w:marTop w:val="0"/>
                  <w:marBottom w:val="0"/>
                  <w:divBdr>
                    <w:top w:val="none" w:sz="0" w:space="0" w:color="auto"/>
                    <w:left w:val="none" w:sz="0" w:space="0" w:color="auto"/>
                    <w:bottom w:val="none" w:sz="0" w:space="0" w:color="auto"/>
                    <w:right w:val="none" w:sz="0" w:space="0" w:color="auto"/>
                  </w:divBdr>
                </w:div>
                <w:div w:id="2022513369">
                  <w:marLeft w:val="0"/>
                  <w:marRight w:val="0"/>
                  <w:marTop w:val="0"/>
                  <w:marBottom w:val="0"/>
                  <w:divBdr>
                    <w:top w:val="none" w:sz="0" w:space="0" w:color="auto"/>
                    <w:left w:val="none" w:sz="0" w:space="0" w:color="auto"/>
                    <w:bottom w:val="none" w:sz="0" w:space="0" w:color="auto"/>
                    <w:right w:val="none" w:sz="0" w:space="0" w:color="auto"/>
                  </w:divBdr>
                </w:div>
                <w:div w:id="2023971594">
                  <w:marLeft w:val="0"/>
                  <w:marRight w:val="0"/>
                  <w:marTop w:val="0"/>
                  <w:marBottom w:val="0"/>
                  <w:divBdr>
                    <w:top w:val="none" w:sz="0" w:space="0" w:color="auto"/>
                    <w:left w:val="none" w:sz="0" w:space="0" w:color="auto"/>
                    <w:bottom w:val="none" w:sz="0" w:space="0" w:color="auto"/>
                    <w:right w:val="none" w:sz="0" w:space="0" w:color="auto"/>
                  </w:divBdr>
                </w:div>
                <w:div w:id="2029938791">
                  <w:marLeft w:val="0"/>
                  <w:marRight w:val="0"/>
                  <w:marTop w:val="0"/>
                  <w:marBottom w:val="0"/>
                  <w:divBdr>
                    <w:top w:val="none" w:sz="0" w:space="0" w:color="auto"/>
                    <w:left w:val="none" w:sz="0" w:space="0" w:color="auto"/>
                    <w:bottom w:val="none" w:sz="0" w:space="0" w:color="auto"/>
                    <w:right w:val="none" w:sz="0" w:space="0" w:color="auto"/>
                  </w:divBdr>
                </w:div>
                <w:div w:id="2031757484">
                  <w:marLeft w:val="0"/>
                  <w:marRight w:val="0"/>
                  <w:marTop w:val="0"/>
                  <w:marBottom w:val="0"/>
                  <w:divBdr>
                    <w:top w:val="none" w:sz="0" w:space="0" w:color="auto"/>
                    <w:left w:val="none" w:sz="0" w:space="0" w:color="auto"/>
                    <w:bottom w:val="none" w:sz="0" w:space="0" w:color="auto"/>
                    <w:right w:val="none" w:sz="0" w:space="0" w:color="auto"/>
                  </w:divBdr>
                </w:div>
                <w:div w:id="2053571058">
                  <w:marLeft w:val="0"/>
                  <w:marRight w:val="0"/>
                  <w:marTop w:val="0"/>
                  <w:marBottom w:val="0"/>
                  <w:divBdr>
                    <w:top w:val="none" w:sz="0" w:space="0" w:color="auto"/>
                    <w:left w:val="none" w:sz="0" w:space="0" w:color="auto"/>
                    <w:bottom w:val="none" w:sz="0" w:space="0" w:color="auto"/>
                    <w:right w:val="none" w:sz="0" w:space="0" w:color="auto"/>
                  </w:divBdr>
                </w:div>
                <w:div w:id="2054303352">
                  <w:marLeft w:val="0"/>
                  <w:marRight w:val="0"/>
                  <w:marTop w:val="0"/>
                  <w:marBottom w:val="0"/>
                  <w:divBdr>
                    <w:top w:val="none" w:sz="0" w:space="0" w:color="auto"/>
                    <w:left w:val="none" w:sz="0" w:space="0" w:color="auto"/>
                    <w:bottom w:val="none" w:sz="0" w:space="0" w:color="auto"/>
                    <w:right w:val="none" w:sz="0" w:space="0" w:color="auto"/>
                  </w:divBdr>
                </w:div>
                <w:div w:id="2074235641">
                  <w:marLeft w:val="0"/>
                  <w:marRight w:val="0"/>
                  <w:marTop w:val="0"/>
                  <w:marBottom w:val="0"/>
                  <w:divBdr>
                    <w:top w:val="none" w:sz="0" w:space="0" w:color="auto"/>
                    <w:left w:val="none" w:sz="0" w:space="0" w:color="auto"/>
                    <w:bottom w:val="none" w:sz="0" w:space="0" w:color="auto"/>
                    <w:right w:val="none" w:sz="0" w:space="0" w:color="auto"/>
                  </w:divBdr>
                </w:div>
                <w:div w:id="2087800112">
                  <w:marLeft w:val="0"/>
                  <w:marRight w:val="0"/>
                  <w:marTop w:val="0"/>
                  <w:marBottom w:val="0"/>
                  <w:divBdr>
                    <w:top w:val="none" w:sz="0" w:space="0" w:color="auto"/>
                    <w:left w:val="none" w:sz="0" w:space="0" w:color="auto"/>
                    <w:bottom w:val="none" w:sz="0" w:space="0" w:color="auto"/>
                    <w:right w:val="none" w:sz="0" w:space="0" w:color="auto"/>
                  </w:divBdr>
                </w:div>
                <w:div w:id="2102755245">
                  <w:marLeft w:val="0"/>
                  <w:marRight w:val="0"/>
                  <w:marTop w:val="0"/>
                  <w:marBottom w:val="0"/>
                  <w:divBdr>
                    <w:top w:val="none" w:sz="0" w:space="0" w:color="auto"/>
                    <w:left w:val="none" w:sz="0" w:space="0" w:color="auto"/>
                    <w:bottom w:val="none" w:sz="0" w:space="0" w:color="auto"/>
                    <w:right w:val="none" w:sz="0" w:space="0" w:color="auto"/>
                  </w:divBdr>
                </w:div>
                <w:div w:id="2116366973">
                  <w:marLeft w:val="0"/>
                  <w:marRight w:val="0"/>
                  <w:marTop w:val="0"/>
                  <w:marBottom w:val="0"/>
                  <w:divBdr>
                    <w:top w:val="none" w:sz="0" w:space="0" w:color="auto"/>
                    <w:left w:val="none" w:sz="0" w:space="0" w:color="auto"/>
                    <w:bottom w:val="none" w:sz="0" w:space="0" w:color="auto"/>
                    <w:right w:val="none" w:sz="0" w:space="0" w:color="auto"/>
                  </w:divBdr>
                </w:div>
                <w:div w:id="21192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7106">
      <w:bodyDiv w:val="1"/>
      <w:marLeft w:val="0"/>
      <w:marRight w:val="0"/>
      <w:marTop w:val="0"/>
      <w:marBottom w:val="0"/>
      <w:divBdr>
        <w:top w:val="none" w:sz="0" w:space="0" w:color="auto"/>
        <w:left w:val="none" w:sz="0" w:space="0" w:color="auto"/>
        <w:bottom w:val="none" w:sz="0" w:space="0" w:color="auto"/>
        <w:right w:val="none" w:sz="0" w:space="0" w:color="auto"/>
      </w:divBdr>
    </w:div>
    <w:div w:id="162088941">
      <w:bodyDiv w:val="1"/>
      <w:marLeft w:val="0"/>
      <w:marRight w:val="0"/>
      <w:marTop w:val="0"/>
      <w:marBottom w:val="0"/>
      <w:divBdr>
        <w:top w:val="none" w:sz="0" w:space="0" w:color="auto"/>
        <w:left w:val="none" w:sz="0" w:space="0" w:color="auto"/>
        <w:bottom w:val="none" w:sz="0" w:space="0" w:color="auto"/>
        <w:right w:val="none" w:sz="0" w:space="0" w:color="auto"/>
      </w:divBdr>
    </w:div>
    <w:div w:id="205457827">
      <w:bodyDiv w:val="1"/>
      <w:marLeft w:val="0"/>
      <w:marRight w:val="0"/>
      <w:marTop w:val="0"/>
      <w:marBottom w:val="0"/>
      <w:divBdr>
        <w:top w:val="none" w:sz="0" w:space="0" w:color="auto"/>
        <w:left w:val="none" w:sz="0" w:space="0" w:color="auto"/>
        <w:bottom w:val="none" w:sz="0" w:space="0" w:color="auto"/>
        <w:right w:val="none" w:sz="0" w:space="0" w:color="auto"/>
      </w:divBdr>
    </w:div>
    <w:div w:id="227883382">
      <w:bodyDiv w:val="1"/>
      <w:marLeft w:val="0"/>
      <w:marRight w:val="0"/>
      <w:marTop w:val="0"/>
      <w:marBottom w:val="0"/>
      <w:divBdr>
        <w:top w:val="none" w:sz="0" w:space="0" w:color="auto"/>
        <w:left w:val="none" w:sz="0" w:space="0" w:color="auto"/>
        <w:bottom w:val="none" w:sz="0" w:space="0" w:color="auto"/>
        <w:right w:val="none" w:sz="0" w:space="0" w:color="auto"/>
      </w:divBdr>
      <w:divsChild>
        <w:div w:id="448160210">
          <w:marLeft w:val="0"/>
          <w:marRight w:val="0"/>
          <w:marTop w:val="0"/>
          <w:marBottom w:val="0"/>
          <w:divBdr>
            <w:top w:val="none" w:sz="0" w:space="0" w:color="auto"/>
            <w:left w:val="none" w:sz="0" w:space="0" w:color="auto"/>
            <w:bottom w:val="none" w:sz="0" w:space="0" w:color="auto"/>
            <w:right w:val="none" w:sz="0" w:space="0" w:color="auto"/>
          </w:divBdr>
        </w:div>
        <w:div w:id="740297709">
          <w:marLeft w:val="0"/>
          <w:marRight w:val="0"/>
          <w:marTop w:val="0"/>
          <w:marBottom w:val="0"/>
          <w:divBdr>
            <w:top w:val="none" w:sz="0" w:space="0" w:color="auto"/>
            <w:left w:val="none" w:sz="0" w:space="0" w:color="auto"/>
            <w:bottom w:val="none" w:sz="0" w:space="0" w:color="auto"/>
            <w:right w:val="none" w:sz="0" w:space="0" w:color="auto"/>
          </w:divBdr>
        </w:div>
        <w:div w:id="1399014357">
          <w:marLeft w:val="0"/>
          <w:marRight w:val="0"/>
          <w:marTop w:val="0"/>
          <w:marBottom w:val="0"/>
          <w:divBdr>
            <w:top w:val="none" w:sz="0" w:space="0" w:color="auto"/>
            <w:left w:val="none" w:sz="0" w:space="0" w:color="auto"/>
            <w:bottom w:val="none" w:sz="0" w:space="0" w:color="auto"/>
            <w:right w:val="none" w:sz="0" w:space="0" w:color="auto"/>
          </w:divBdr>
        </w:div>
        <w:div w:id="1449545971">
          <w:marLeft w:val="0"/>
          <w:marRight w:val="0"/>
          <w:marTop w:val="0"/>
          <w:marBottom w:val="0"/>
          <w:divBdr>
            <w:top w:val="none" w:sz="0" w:space="0" w:color="auto"/>
            <w:left w:val="none" w:sz="0" w:space="0" w:color="auto"/>
            <w:bottom w:val="none" w:sz="0" w:space="0" w:color="auto"/>
            <w:right w:val="none" w:sz="0" w:space="0" w:color="auto"/>
          </w:divBdr>
        </w:div>
        <w:div w:id="1483547639">
          <w:marLeft w:val="0"/>
          <w:marRight w:val="0"/>
          <w:marTop w:val="0"/>
          <w:marBottom w:val="0"/>
          <w:divBdr>
            <w:top w:val="none" w:sz="0" w:space="0" w:color="auto"/>
            <w:left w:val="none" w:sz="0" w:space="0" w:color="auto"/>
            <w:bottom w:val="none" w:sz="0" w:space="0" w:color="auto"/>
            <w:right w:val="none" w:sz="0" w:space="0" w:color="auto"/>
          </w:divBdr>
        </w:div>
        <w:div w:id="1501390637">
          <w:marLeft w:val="0"/>
          <w:marRight w:val="0"/>
          <w:marTop w:val="0"/>
          <w:marBottom w:val="0"/>
          <w:divBdr>
            <w:top w:val="none" w:sz="0" w:space="0" w:color="auto"/>
            <w:left w:val="none" w:sz="0" w:space="0" w:color="auto"/>
            <w:bottom w:val="none" w:sz="0" w:space="0" w:color="auto"/>
            <w:right w:val="none" w:sz="0" w:space="0" w:color="auto"/>
          </w:divBdr>
        </w:div>
        <w:div w:id="1802454854">
          <w:marLeft w:val="0"/>
          <w:marRight w:val="0"/>
          <w:marTop w:val="0"/>
          <w:marBottom w:val="0"/>
          <w:divBdr>
            <w:top w:val="none" w:sz="0" w:space="0" w:color="auto"/>
            <w:left w:val="none" w:sz="0" w:space="0" w:color="auto"/>
            <w:bottom w:val="none" w:sz="0" w:space="0" w:color="auto"/>
            <w:right w:val="none" w:sz="0" w:space="0" w:color="auto"/>
          </w:divBdr>
        </w:div>
        <w:div w:id="1916277012">
          <w:marLeft w:val="0"/>
          <w:marRight w:val="0"/>
          <w:marTop w:val="0"/>
          <w:marBottom w:val="0"/>
          <w:divBdr>
            <w:top w:val="none" w:sz="0" w:space="0" w:color="auto"/>
            <w:left w:val="none" w:sz="0" w:space="0" w:color="auto"/>
            <w:bottom w:val="none" w:sz="0" w:space="0" w:color="auto"/>
            <w:right w:val="none" w:sz="0" w:space="0" w:color="auto"/>
          </w:divBdr>
        </w:div>
      </w:divsChild>
    </w:div>
    <w:div w:id="236980972">
      <w:bodyDiv w:val="1"/>
      <w:marLeft w:val="0"/>
      <w:marRight w:val="0"/>
      <w:marTop w:val="0"/>
      <w:marBottom w:val="0"/>
      <w:divBdr>
        <w:top w:val="none" w:sz="0" w:space="0" w:color="auto"/>
        <w:left w:val="none" w:sz="0" w:space="0" w:color="auto"/>
        <w:bottom w:val="none" w:sz="0" w:space="0" w:color="auto"/>
        <w:right w:val="none" w:sz="0" w:space="0" w:color="auto"/>
      </w:divBdr>
      <w:divsChild>
        <w:div w:id="575748839">
          <w:marLeft w:val="0"/>
          <w:marRight w:val="0"/>
          <w:marTop w:val="0"/>
          <w:marBottom w:val="0"/>
          <w:divBdr>
            <w:top w:val="none" w:sz="0" w:space="0" w:color="auto"/>
            <w:left w:val="none" w:sz="0" w:space="0" w:color="auto"/>
            <w:bottom w:val="none" w:sz="0" w:space="0" w:color="auto"/>
            <w:right w:val="none" w:sz="0" w:space="0" w:color="auto"/>
          </w:divBdr>
        </w:div>
        <w:div w:id="644630007">
          <w:marLeft w:val="0"/>
          <w:marRight w:val="0"/>
          <w:marTop w:val="0"/>
          <w:marBottom w:val="0"/>
          <w:divBdr>
            <w:top w:val="none" w:sz="0" w:space="0" w:color="auto"/>
            <w:left w:val="none" w:sz="0" w:space="0" w:color="auto"/>
            <w:bottom w:val="none" w:sz="0" w:space="0" w:color="auto"/>
            <w:right w:val="none" w:sz="0" w:space="0" w:color="auto"/>
          </w:divBdr>
        </w:div>
        <w:div w:id="747923492">
          <w:marLeft w:val="0"/>
          <w:marRight w:val="0"/>
          <w:marTop w:val="0"/>
          <w:marBottom w:val="0"/>
          <w:divBdr>
            <w:top w:val="none" w:sz="0" w:space="0" w:color="auto"/>
            <w:left w:val="none" w:sz="0" w:space="0" w:color="auto"/>
            <w:bottom w:val="none" w:sz="0" w:space="0" w:color="auto"/>
            <w:right w:val="none" w:sz="0" w:space="0" w:color="auto"/>
          </w:divBdr>
        </w:div>
        <w:div w:id="911306954">
          <w:marLeft w:val="0"/>
          <w:marRight w:val="0"/>
          <w:marTop w:val="0"/>
          <w:marBottom w:val="0"/>
          <w:divBdr>
            <w:top w:val="none" w:sz="0" w:space="0" w:color="auto"/>
            <w:left w:val="none" w:sz="0" w:space="0" w:color="auto"/>
            <w:bottom w:val="none" w:sz="0" w:space="0" w:color="auto"/>
            <w:right w:val="none" w:sz="0" w:space="0" w:color="auto"/>
          </w:divBdr>
        </w:div>
        <w:div w:id="1256553241">
          <w:marLeft w:val="0"/>
          <w:marRight w:val="0"/>
          <w:marTop w:val="0"/>
          <w:marBottom w:val="0"/>
          <w:divBdr>
            <w:top w:val="none" w:sz="0" w:space="0" w:color="auto"/>
            <w:left w:val="none" w:sz="0" w:space="0" w:color="auto"/>
            <w:bottom w:val="none" w:sz="0" w:space="0" w:color="auto"/>
            <w:right w:val="none" w:sz="0" w:space="0" w:color="auto"/>
          </w:divBdr>
        </w:div>
        <w:div w:id="1380084902">
          <w:marLeft w:val="0"/>
          <w:marRight w:val="0"/>
          <w:marTop w:val="0"/>
          <w:marBottom w:val="0"/>
          <w:divBdr>
            <w:top w:val="none" w:sz="0" w:space="0" w:color="auto"/>
            <w:left w:val="none" w:sz="0" w:space="0" w:color="auto"/>
            <w:bottom w:val="none" w:sz="0" w:space="0" w:color="auto"/>
            <w:right w:val="none" w:sz="0" w:space="0" w:color="auto"/>
          </w:divBdr>
        </w:div>
        <w:div w:id="1412654017">
          <w:marLeft w:val="0"/>
          <w:marRight w:val="0"/>
          <w:marTop w:val="0"/>
          <w:marBottom w:val="0"/>
          <w:divBdr>
            <w:top w:val="none" w:sz="0" w:space="0" w:color="auto"/>
            <w:left w:val="none" w:sz="0" w:space="0" w:color="auto"/>
            <w:bottom w:val="none" w:sz="0" w:space="0" w:color="auto"/>
            <w:right w:val="none" w:sz="0" w:space="0" w:color="auto"/>
          </w:divBdr>
        </w:div>
        <w:div w:id="1559051811">
          <w:marLeft w:val="0"/>
          <w:marRight w:val="0"/>
          <w:marTop w:val="0"/>
          <w:marBottom w:val="0"/>
          <w:divBdr>
            <w:top w:val="none" w:sz="0" w:space="0" w:color="auto"/>
            <w:left w:val="none" w:sz="0" w:space="0" w:color="auto"/>
            <w:bottom w:val="none" w:sz="0" w:space="0" w:color="auto"/>
            <w:right w:val="none" w:sz="0" w:space="0" w:color="auto"/>
          </w:divBdr>
        </w:div>
        <w:div w:id="1597708269">
          <w:marLeft w:val="0"/>
          <w:marRight w:val="0"/>
          <w:marTop w:val="0"/>
          <w:marBottom w:val="0"/>
          <w:divBdr>
            <w:top w:val="none" w:sz="0" w:space="0" w:color="auto"/>
            <w:left w:val="none" w:sz="0" w:space="0" w:color="auto"/>
            <w:bottom w:val="none" w:sz="0" w:space="0" w:color="auto"/>
            <w:right w:val="none" w:sz="0" w:space="0" w:color="auto"/>
          </w:divBdr>
        </w:div>
        <w:div w:id="1825316208">
          <w:marLeft w:val="0"/>
          <w:marRight w:val="0"/>
          <w:marTop w:val="0"/>
          <w:marBottom w:val="0"/>
          <w:divBdr>
            <w:top w:val="none" w:sz="0" w:space="0" w:color="auto"/>
            <w:left w:val="none" w:sz="0" w:space="0" w:color="auto"/>
            <w:bottom w:val="none" w:sz="0" w:space="0" w:color="auto"/>
            <w:right w:val="none" w:sz="0" w:space="0" w:color="auto"/>
          </w:divBdr>
        </w:div>
      </w:divsChild>
    </w:div>
    <w:div w:id="239100257">
      <w:bodyDiv w:val="1"/>
      <w:marLeft w:val="0"/>
      <w:marRight w:val="0"/>
      <w:marTop w:val="0"/>
      <w:marBottom w:val="0"/>
      <w:divBdr>
        <w:top w:val="none" w:sz="0" w:space="0" w:color="auto"/>
        <w:left w:val="none" w:sz="0" w:space="0" w:color="auto"/>
        <w:bottom w:val="none" w:sz="0" w:space="0" w:color="auto"/>
        <w:right w:val="none" w:sz="0" w:space="0" w:color="auto"/>
      </w:divBdr>
      <w:divsChild>
        <w:div w:id="49235124">
          <w:marLeft w:val="0"/>
          <w:marRight w:val="0"/>
          <w:marTop w:val="0"/>
          <w:marBottom w:val="0"/>
          <w:divBdr>
            <w:top w:val="none" w:sz="0" w:space="0" w:color="auto"/>
            <w:left w:val="none" w:sz="0" w:space="0" w:color="auto"/>
            <w:bottom w:val="none" w:sz="0" w:space="0" w:color="auto"/>
            <w:right w:val="none" w:sz="0" w:space="0" w:color="auto"/>
          </w:divBdr>
        </w:div>
        <w:div w:id="98718192">
          <w:marLeft w:val="0"/>
          <w:marRight w:val="0"/>
          <w:marTop w:val="0"/>
          <w:marBottom w:val="0"/>
          <w:divBdr>
            <w:top w:val="none" w:sz="0" w:space="0" w:color="auto"/>
            <w:left w:val="none" w:sz="0" w:space="0" w:color="auto"/>
            <w:bottom w:val="none" w:sz="0" w:space="0" w:color="auto"/>
            <w:right w:val="none" w:sz="0" w:space="0" w:color="auto"/>
          </w:divBdr>
        </w:div>
        <w:div w:id="190148775">
          <w:marLeft w:val="0"/>
          <w:marRight w:val="0"/>
          <w:marTop w:val="0"/>
          <w:marBottom w:val="0"/>
          <w:divBdr>
            <w:top w:val="none" w:sz="0" w:space="0" w:color="auto"/>
            <w:left w:val="none" w:sz="0" w:space="0" w:color="auto"/>
            <w:bottom w:val="none" w:sz="0" w:space="0" w:color="auto"/>
            <w:right w:val="none" w:sz="0" w:space="0" w:color="auto"/>
          </w:divBdr>
        </w:div>
        <w:div w:id="385957829">
          <w:marLeft w:val="0"/>
          <w:marRight w:val="0"/>
          <w:marTop w:val="0"/>
          <w:marBottom w:val="0"/>
          <w:divBdr>
            <w:top w:val="none" w:sz="0" w:space="0" w:color="auto"/>
            <w:left w:val="none" w:sz="0" w:space="0" w:color="auto"/>
            <w:bottom w:val="none" w:sz="0" w:space="0" w:color="auto"/>
            <w:right w:val="none" w:sz="0" w:space="0" w:color="auto"/>
          </w:divBdr>
        </w:div>
        <w:div w:id="808475003">
          <w:marLeft w:val="0"/>
          <w:marRight w:val="0"/>
          <w:marTop w:val="0"/>
          <w:marBottom w:val="0"/>
          <w:divBdr>
            <w:top w:val="none" w:sz="0" w:space="0" w:color="auto"/>
            <w:left w:val="none" w:sz="0" w:space="0" w:color="auto"/>
            <w:bottom w:val="none" w:sz="0" w:space="0" w:color="auto"/>
            <w:right w:val="none" w:sz="0" w:space="0" w:color="auto"/>
          </w:divBdr>
        </w:div>
        <w:div w:id="850803994">
          <w:marLeft w:val="0"/>
          <w:marRight w:val="0"/>
          <w:marTop w:val="0"/>
          <w:marBottom w:val="0"/>
          <w:divBdr>
            <w:top w:val="none" w:sz="0" w:space="0" w:color="auto"/>
            <w:left w:val="none" w:sz="0" w:space="0" w:color="auto"/>
            <w:bottom w:val="none" w:sz="0" w:space="0" w:color="auto"/>
            <w:right w:val="none" w:sz="0" w:space="0" w:color="auto"/>
          </w:divBdr>
        </w:div>
        <w:div w:id="883059803">
          <w:marLeft w:val="0"/>
          <w:marRight w:val="0"/>
          <w:marTop w:val="0"/>
          <w:marBottom w:val="0"/>
          <w:divBdr>
            <w:top w:val="none" w:sz="0" w:space="0" w:color="auto"/>
            <w:left w:val="none" w:sz="0" w:space="0" w:color="auto"/>
            <w:bottom w:val="none" w:sz="0" w:space="0" w:color="auto"/>
            <w:right w:val="none" w:sz="0" w:space="0" w:color="auto"/>
          </w:divBdr>
        </w:div>
        <w:div w:id="907299314">
          <w:marLeft w:val="0"/>
          <w:marRight w:val="0"/>
          <w:marTop w:val="0"/>
          <w:marBottom w:val="0"/>
          <w:divBdr>
            <w:top w:val="none" w:sz="0" w:space="0" w:color="auto"/>
            <w:left w:val="none" w:sz="0" w:space="0" w:color="auto"/>
            <w:bottom w:val="none" w:sz="0" w:space="0" w:color="auto"/>
            <w:right w:val="none" w:sz="0" w:space="0" w:color="auto"/>
          </w:divBdr>
        </w:div>
        <w:div w:id="981276839">
          <w:marLeft w:val="0"/>
          <w:marRight w:val="0"/>
          <w:marTop w:val="0"/>
          <w:marBottom w:val="0"/>
          <w:divBdr>
            <w:top w:val="none" w:sz="0" w:space="0" w:color="auto"/>
            <w:left w:val="none" w:sz="0" w:space="0" w:color="auto"/>
            <w:bottom w:val="none" w:sz="0" w:space="0" w:color="auto"/>
            <w:right w:val="none" w:sz="0" w:space="0" w:color="auto"/>
          </w:divBdr>
        </w:div>
        <w:div w:id="1119959044">
          <w:marLeft w:val="0"/>
          <w:marRight w:val="0"/>
          <w:marTop w:val="0"/>
          <w:marBottom w:val="0"/>
          <w:divBdr>
            <w:top w:val="none" w:sz="0" w:space="0" w:color="auto"/>
            <w:left w:val="none" w:sz="0" w:space="0" w:color="auto"/>
            <w:bottom w:val="none" w:sz="0" w:space="0" w:color="auto"/>
            <w:right w:val="none" w:sz="0" w:space="0" w:color="auto"/>
          </w:divBdr>
        </w:div>
        <w:div w:id="1226599235">
          <w:marLeft w:val="0"/>
          <w:marRight w:val="0"/>
          <w:marTop w:val="0"/>
          <w:marBottom w:val="0"/>
          <w:divBdr>
            <w:top w:val="none" w:sz="0" w:space="0" w:color="auto"/>
            <w:left w:val="none" w:sz="0" w:space="0" w:color="auto"/>
            <w:bottom w:val="none" w:sz="0" w:space="0" w:color="auto"/>
            <w:right w:val="none" w:sz="0" w:space="0" w:color="auto"/>
          </w:divBdr>
        </w:div>
        <w:div w:id="1235747215">
          <w:marLeft w:val="0"/>
          <w:marRight w:val="0"/>
          <w:marTop w:val="0"/>
          <w:marBottom w:val="0"/>
          <w:divBdr>
            <w:top w:val="none" w:sz="0" w:space="0" w:color="auto"/>
            <w:left w:val="none" w:sz="0" w:space="0" w:color="auto"/>
            <w:bottom w:val="none" w:sz="0" w:space="0" w:color="auto"/>
            <w:right w:val="none" w:sz="0" w:space="0" w:color="auto"/>
          </w:divBdr>
        </w:div>
        <w:div w:id="1345089692">
          <w:marLeft w:val="0"/>
          <w:marRight w:val="0"/>
          <w:marTop w:val="0"/>
          <w:marBottom w:val="0"/>
          <w:divBdr>
            <w:top w:val="none" w:sz="0" w:space="0" w:color="auto"/>
            <w:left w:val="none" w:sz="0" w:space="0" w:color="auto"/>
            <w:bottom w:val="none" w:sz="0" w:space="0" w:color="auto"/>
            <w:right w:val="none" w:sz="0" w:space="0" w:color="auto"/>
          </w:divBdr>
        </w:div>
        <w:div w:id="1362902445">
          <w:marLeft w:val="0"/>
          <w:marRight w:val="0"/>
          <w:marTop w:val="0"/>
          <w:marBottom w:val="0"/>
          <w:divBdr>
            <w:top w:val="none" w:sz="0" w:space="0" w:color="auto"/>
            <w:left w:val="none" w:sz="0" w:space="0" w:color="auto"/>
            <w:bottom w:val="none" w:sz="0" w:space="0" w:color="auto"/>
            <w:right w:val="none" w:sz="0" w:space="0" w:color="auto"/>
          </w:divBdr>
        </w:div>
        <w:div w:id="1369648981">
          <w:marLeft w:val="0"/>
          <w:marRight w:val="0"/>
          <w:marTop w:val="0"/>
          <w:marBottom w:val="0"/>
          <w:divBdr>
            <w:top w:val="none" w:sz="0" w:space="0" w:color="auto"/>
            <w:left w:val="none" w:sz="0" w:space="0" w:color="auto"/>
            <w:bottom w:val="none" w:sz="0" w:space="0" w:color="auto"/>
            <w:right w:val="none" w:sz="0" w:space="0" w:color="auto"/>
          </w:divBdr>
        </w:div>
        <w:div w:id="1395162136">
          <w:marLeft w:val="0"/>
          <w:marRight w:val="0"/>
          <w:marTop w:val="0"/>
          <w:marBottom w:val="0"/>
          <w:divBdr>
            <w:top w:val="none" w:sz="0" w:space="0" w:color="auto"/>
            <w:left w:val="none" w:sz="0" w:space="0" w:color="auto"/>
            <w:bottom w:val="none" w:sz="0" w:space="0" w:color="auto"/>
            <w:right w:val="none" w:sz="0" w:space="0" w:color="auto"/>
          </w:divBdr>
        </w:div>
        <w:div w:id="1468666324">
          <w:marLeft w:val="0"/>
          <w:marRight w:val="0"/>
          <w:marTop w:val="0"/>
          <w:marBottom w:val="0"/>
          <w:divBdr>
            <w:top w:val="none" w:sz="0" w:space="0" w:color="auto"/>
            <w:left w:val="none" w:sz="0" w:space="0" w:color="auto"/>
            <w:bottom w:val="none" w:sz="0" w:space="0" w:color="auto"/>
            <w:right w:val="none" w:sz="0" w:space="0" w:color="auto"/>
          </w:divBdr>
        </w:div>
        <w:div w:id="1523863489">
          <w:marLeft w:val="0"/>
          <w:marRight w:val="0"/>
          <w:marTop w:val="0"/>
          <w:marBottom w:val="0"/>
          <w:divBdr>
            <w:top w:val="none" w:sz="0" w:space="0" w:color="auto"/>
            <w:left w:val="none" w:sz="0" w:space="0" w:color="auto"/>
            <w:bottom w:val="none" w:sz="0" w:space="0" w:color="auto"/>
            <w:right w:val="none" w:sz="0" w:space="0" w:color="auto"/>
          </w:divBdr>
        </w:div>
        <w:div w:id="1538396591">
          <w:marLeft w:val="0"/>
          <w:marRight w:val="0"/>
          <w:marTop w:val="0"/>
          <w:marBottom w:val="0"/>
          <w:divBdr>
            <w:top w:val="none" w:sz="0" w:space="0" w:color="auto"/>
            <w:left w:val="none" w:sz="0" w:space="0" w:color="auto"/>
            <w:bottom w:val="none" w:sz="0" w:space="0" w:color="auto"/>
            <w:right w:val="none" w:sz="0" w:space="0" w:color="auto"/>
          </w:divBdr>
        </w:div>
        <w:div w:id="1644462011">
          <w:marLeft w:val="0"/>
          <w:marRight w:val="0"/>
          <w:marTop w:val="0"/>
          <w:marBottom w:val="0"/>
          <w:divBdr>
            <w:top w:val="none" w:sz="0" w:space="0" w:color="auto"/>
            <w:left w:val="none" w:sz="0" w:space="0" w:color="auto"/>
            <w:bottom w:val="none" w:sz="0" w:space="0" w:color="auto"/>
            <w:right w:val="none" w:sz="0" w:space="0" w:color="auto"/>
          </w:divBdr>
        </w:div>
        <w:div w:id="1681930238">
          <w:marLeft w:val="0"/>
          <w:marRight w:val="0"/>
          <w:marTop w:val="0"/>
          <w:marBottom w:val="0"/>
          <w:divBdr>
            <w:top w:val="none" w:sz="0" w:space="0" w:color="auto"/>
            <w:left w:val="none" w:sz="0" w:space="0" w:color="auto"/>
            <w:bottom w:val="none" w:sz="0" w:space="0" w:color="auto"/>
            <w:right w:val="none" w:sz="0" w:space="0" w:color="auto"/>
          </w:divBdr>
        </w:div>
        <w:div w:id="1766149746">
          <w:marLeft w:val="0"/>
          <w:marRight w:val="0"/>
          <w:marTop w:val="0"/>
          <w:marBottom w:val="0"/>
          <w:divBdr>
            <w:top w:val="none" w:sz="0" w:space="0" w:color="auto"/>
            <w:left w:val="none" w:sz="0" w:space="0" w:color="auto"/>
            <w:bottom w:val="none" w:sz="0" w:space="0" w:color="auto"/>
            <w:right w:val="none" w:sz="0" w:space="0" w:color="auto"/>
          </w:divBdr>
        </w:div>
        <w:div w:id="1819685870">
          <w:marLeft w:val="0"/>
          <w:marRight w:val="0"/>
          <w:marTop w:val="0"/>
          <w:marBottom w:val="0"/>
          <w:divBdr>
            <w:top w:val="none" w:sz="0" w:space="0" w:color="auto"/>
            <w:left w:val="none" w:sz="0" w:space="0" w:color="auto"/>
            <w:bottom w:val="none" w:sz="0" w:space="0" w:color="auto"/>
            <w:right w:val="none" w:sz="0" w:space="0" w:color="auto"/>
          </w:divBdr>
        </w:div>
        <w:div w:id="1881623591">
          <w:marLeft w:val="0"/>
          <w:marRight w:val="0"/>
          <w:marTop w:val="0"/>
          <w:marBottom w:val="0"/>
          <w:divBdr>
            <w:top w:val="none" w:sz="0" w:space="0" w:color="auto"/>
            <w:left w:val="none" w:sz="0" w:space="0" w:color="auto"/>
            <w:bottom w:val="none" w:sz="0" w:space="0" w:color="auto"/>
            <w:right w:val="none" w:sz="0" w:space="0" w:color="auto"/>
          </w:divBdr>
        </w:div>
        <w:div w:id="1890534121">
          <w:marLeft w:val="0"/>
          <w:marRight w:val="0"/>
          <w:marTop w:val="0"/>
          <w:marBottom w:val="0"/>
          <w:divBdr>
            <w:top w:val="none" w:sz="0" w:space="0" w:color="auto"/>
            <w:left w:val="none" w:sz="0" w:space="0" w:color="auto"/>
            <w:bottom w:val="none" w:sz="0" w:space="0" w:color="auto"/>
            <w:right w:val="none" w:sz="0" w:space="0" w:color="auto"/>
          </w:divBdr>
        </w:div>
        <w:div w:id="2008051825">
          <w:marLeft w:val="0"/>
          <w:marRight w:val="0"/>
          <w:marTop w:val="0"/>
          <w:marBottom w:val="0"/>
          <w:divBdr>
            <w:top w:val="none" w:sz="0" w:space="0" w:color="auto"/>
            <w:left w:val="none" w:sz="0" w:space="0" w:color="auto"/>
            <w:bottom w:val="none" w:sz="0" w:space="0" w:color="auto"/>
            <w:right w:val="none" w:sz="0" w:space="0" w:color="auto"/>
          </w:divBdr>
        </w:div>
        <w:div w:id="2013871314">
          <w:marLeft w:val="0"/>
          <w:marRight w:val="0"/>
          <w:marTop w:val="0"/>
          <w:marBottom w:val="0"/>
          <w:divBdr>
            <w:top w:val="none" w:sz="0" w:space="0" w:color="auto"/>
            <w:left w:val="none" w:sz="0" w:space="0" w:color="auto"/>
            <w:bottom w:val="none" w:sz="0" w:space="0" w:color="auto"/>
            <w:right w:val="none" w:sz="0" w:space="0" w:color="auto"/>
          </w:divBdr>
        </w:div>
        <w:div w:id="2077707374">
          <w:marLeft w:val="0"/>
          <w:marRight w:val="0"/>
          <w:marTop w:val="0"/>
          <w:marBottom w:val="0"/>
          <w:divBdr>
            <w:top w:val="none" w:sz="0" w:space="0" w:color="auto"/>
            <w:left w:val="none" w:sz="0" w:space="0" w:color="auto"/>
            <w:bottom w:val="none" w:sz="0" w:space="0" w:color="auto"/>
            <w:right w:val="none" w:sz="0" w:space="0" w:color="auto"/>
          </w:divBdr>
        </w:div>
        <w:div w:id="2133475610">
          <w:marLeft w:val="0"/>
          <w:marRight w:val="0"/>
          <w:marTop w:val="0"/>
          <w:marBottom w:val="0"/>
          <w:divBdr>
            <w:top w:val="none" w:sz="0" w:space="0" w:color="auto"/>
            <w:left w:val="none" w:sz="0" w:space="0" w:color="auto"/>
            <w:bottom w:val="none" w:sz="0" w:space="0" w:color="auto"/>
            <w:right w:val="none" w:sz="0" w:space="0" w:color="auto"/>
          </w:divBdr>
        </w:div>
      </w:divsChild>
    </w:div>
    <w:div w:id="265045796">
      <w:bodyDiv w:val="1"/>
      <w:marLeft w:val="0"/>
      <w:marRight w:val="0"/>
      <w:marTop w:val="0"/>
      <w:marBottom w:val="0"/>
      <w:divBdr>
        <w:top w:val="none" w:sz="0" w:space="0" w:color="auto"/>
        <w:left w:val="none" w:sz="0" w:space="0" w:color="auto"/>
        <w:bottom w:val="none" w:sz="0" w:space="0" w:color="auto"/>
        <w:right w:val="none" w:sz="0" w:space="0" w:color="auto"/>
      </w:divBdr>
    </w:div>
    <w:div w:id="303969454">
      <w:bodyDiv w:val="1"/>
      <w:marLeft w:val="0"/>
      <w:marRight w:val="0"/>
      <w:marTop w:val="0"/>
      <w:marBottom w:val="0"/>
      <w:divBdr>
        <w:top w:val="none" w:sz="0" w:space="0" w:color="auto"/>
        <w:left w:val="none" w:sz="0" w:space="0" w:color="auto"/>
        <w:bottom w:val="none" w:sz="0" w:space="0" w:color="auto"/>
        <w:right w:val="none" w:sz="0" w:space="0" w:color="auto"/>
      </w:divBdr>
      <w:divsChild>
        <w:div w:id="86316781">
          <w:marLeft w:val="0"/>
          <w:marRight w:val="0"/>
          <w:marTop w:val="0"/>
          <w:marBottom w:val="0"/>
          <w:divBdr>
            <w:top w:val="none" w:sz="0" w:space="0" w:color="auto"/>
            <w:left w:val="none" w:sz="0" w:space="0" w:color="auto"/>
            <w:bottom w:val="none" w:sz="0" w:space="0" w:color="auto"/>
            <w:right w:val="none" w:sz="0" w:space="0" w:color="auto"/>
          </w:divBdr>
        </w:div>
        <w:div w:id="143661677">
          <w:marLeft w:val="0"/>
          <w:marRight w:val="0"/>
          <w:marTop w:val="0"/>
          <w:marBottom w:val="0"/>
          <w:divBdr>
            <w:top w:val="none" w:sz="0" w:space="0" w:color="auto"/>
            <w:left w:val="none" w:sz="0" w:space="0" w:color="auto"/>
            <w:bottom w:val="none" w:sz="0" w:space="0" w:color="auto"/>
            <w:right w:val="none" w:sz="0" w:space="0" w:color="auto"/>
          </w:divBdr>
        </w:div>
        <w:div w:id="151652263">
          <w:marLeft w:val="0"/>
          <w:marRight w:val="0"/>
          <w:marTop w:val="0"/>
          <w:marBottom w:val="0"/>
          <w:divBdr>
            <w:top w:val="none" w:sz="0" w:space="0" w:color="auto"/>
            <w:left w:val="none" w:sz="0" w:space="0" w:color="auto"/>
            <w:bottom w:val="none" w:sz="0" w:space="0" w:color="auto"/>
            <w:right w:val="none" w:sz="0" w:space="0" w:color="auto"/>
          </w:divBdr>
        </w:div>
        <w:div w:id="202447438">
          <w:marLeft w:val="0"/>
          <w:marRight w:val="0"/>
          <w:marTop w:val="0"/>
          <w:marBottom w:val="0"/>
          <w:divBdr>
            <w:top w:val="none" w:sz="0" w:space="0" w:color="auto"/>
            <w:left w:val="none" w:sz="0" w:space="0" w:color="auto"/>
            <w:bottom w:val="none" w:sz="0" w:space="0" w:color="auto"/>
            <w:right w:val="none" w:sz="0" w:space="0" w:color="auto"/>
          </w:divBdr>
        </w:div>
        <w:div w:id="280382927">
          <w:marLeft w:val="0"/>
          <w:marRight w:val="0"/>
          <w:marTop w:val="0"/>
          <w:marBottom w:val="0"/>
          <w:divBdr>
            <w:top w:val="none" w:sz="0" w:space="0" w:color="auto"/>
            <w:left w:val="none" w:sz="0" w:space="0" w:color="auto"/>
            <w:bottom w:val="none" w:sz="0" w:space="0" w:color="auto"/>
            <w:right w:val="none" w:sz="0" w:space="0" w:color="auto"/>
          </w:divBdr>
        </w:div>
        <w:div w:id="374089553">
          <w:marLeft w:val="0"/>
          <w:marRight w:val="0"/>
          <w:marTop w:val="0"/>
          <w:marBottom w:val="0"/>
          <w:divBdr>
            <w:top w:val="none" w:sz="0" w:space="0" w:color="auto"/>
            <w:left w:val="none" w:sz="0" w:space="0" w:color="auto"/>
            <w:bottom w:val="none" w:sz="0" w:space="0" w:color="auto"/>
            <w:right w:val="none" w:sz="0" w:space="0" w:color="auto"/>
          </w:divBdr>
        </w:div>
        <w:div w:id="381829669">
          <w:marLeft w:val="0"/>
          <w:marRight w:val="0"/>
          <w:marTop w:val="0"/>
          <w:marBottom w:val="0"/>
          <w:divBdr>
            <w:top w:val="none" w:sz="0" w:space="0" w:color="auto"/>
            <w:left w:val="none" w:sz="0" w:space="0" w:color="auto"/>
            <w:bottom w:val="none" w:sz="0" w:space="0" w:color="auto"/>
            <w:right w:val="none" w:sz="0" w:space="0" w:color="auto"/>
          </w:divBdr>
        </w:div>
        <w:div w:id="467862463">
          <w:marLeft w:val="0"/>
          <w:marRight w:val="0"/>
          <w:marTop w:val="0"/>
          <w:marBottom w:val="0"/>
          <w:divBdr>
            <w:top w:val="none" w:sz="0" w:space="0" w:color="auto"/>
            <w:left w:val="none" w:sz="0" w:space="0" w:color="auto"/>
            <w:bottom w:val="none" w:sz="0" w:space="0" w:color="auto"/>
            <w:right w:val="none" w:sz="0" w:space="0" w:color="auto"/>
          </w:divBdr>
        </w:div>
        <w:div w:id="469513759">
          <w:marLeft w:val="0"/>
          <w:marRight w:val="0"/>
          <w:marTop w:val="0"/>
          <w:marBottom w:val="0"/>
          <w:divBdr>
            <w:top w:val="none" w:sz="0" w:space="0" w:color="auto"/>
            <w:left w:val="none" w:sz="0" w:space="0" w:color="auto"/>
            <w:bottom w:val="none" w:sz="0" w:space="0" w:color="auto"/>
            <w:right w:val="none" w:sz="0" w:space="0" w:color="auto"/>
          </w:divBdr>
        </w:div>
        <w:div w:id="482819311">
          <w:marLeft w:val="0"/>
          <w:marRight w:val="0"/>
          <w:marTop w:val="0"/>
          <w:marBottom w:val="0"/>
          <w:divBdr>
            <w:top w:val="none" w:sz="0" w:space="0" w:color="auto"/>
            <w:left w:val="none" w:sz="0" w:space="0" w:color="auto"/>
            <w:bottom w:val="none" w:sz="0" w:space="0" w:color="auto"/>
            <w:right w:val="none" w:sz="0" w:space="0" w:color="auto"/>
          </w:divBdr>
        </w:div>
        <w:div w:id="584649083">
          <w:marLeft w:val="0"/>
          <w:marRight w:val="0"/>
          <w:marTop w:val="0"/>
          <w:marBottom w:val="0"/>
          <w:divBdr>
            <w:top w:val="none" w:sz="0" w:space="0" w:color="auto"/>
            <w:left w:val="none" w:sz="0" w:space="0" w:color="auto"/>
            <w:bottom w:val="none" w:sz="0" w:space="0" w:color="auto"/>
            <w:right w:val="none" w:sz="0" w:space="0" w:color="auto"/>
          </w:divBdr>
        </w:div>
        <w:div w:id="601566984">
          <w:marLeft w:val="0"/>
          <w:marRight w:val="0"/>
          <w:marTop w:val="0"/>
          <w:marBottom w:val="0"/>
          <w:divBdr>
            <w:top w:val="none" w:sz="0" w:space="0" w:color="auto"/>
            <w:left w:val="none" w:sz="0" w:space="0" w:color="auto"/>
            <w:bottom w:val="none" w:sz="0" w:space="0" w:color="auto"/>
            <w:right w:val="none" w:sz="0" w:space="0" w:color="auto"/>
          </w:divBdr>
        </w:div>
        <w:div w:id="602306963">
          <w:marLeft w:val="0"/>
          <w:marRight w:val="0"/>
          <w:marTop w:val="0"/>
          <w:marBottom w:val="0"/>
          <w:divBdr>
            <w:top w:val="none" w:sz="0" w:space="0" w:color="auto"/>
            <w:left w:val="none" w:sz="0" w:space="0" w:color="auto"/>
            <w:bottom w:val="none" w:sz="0" w:space="0" w:color="auto"/>
            <w:right w:val="none" w:sz="0" w:space="0" w:color="auto"/>
          </w:divBdr>
        </w:div>
        <w:div w:id="613173224">
          <w:marLeft w:val="0"/>
          <w:marRight w:val="0"/>
          <w:marTop w:val="0"/>
          <w:marBottom w:val="0"/>
          <w:divBdr>
            <w:top w:val="none" w:sz="0" w:space="0" w:color="auto"/>
            <w:left w:val="none" w:sz="0" w:space="0" w:color="auto"/>
            <w:bottom w:val="none" w:sz="0" w:space="0" w:color="auto"/>
            <w:right w:val="none" w:sz="0" w:space="0" w:color="auto"/>
          </w:divBdr>
        </w:div>
        <w:div w:id="630012815">
          <w:marLeft w:val="0"/>
          <w:marRight w:val="0"/>
          <w:marTop w:val="0"/>
          <w:marBottom w:val="0"/>
          <w:divBdr>
            <w:top w:val="none" w:sz="0" w:space="0" w:color="auto"/>
            <w:left w:val="none" w:sz="0" w:space="0" w:color="auto"/>
            <w:bottom w:val="none" w:sz="0" w:space="0" w:color="auto"/>
            <w:right w:val="none" w:sz="0" w:space="0" w:color="auto"/>
          </w:divBdr>
        </w:div>
        <w:div w:id="716588454">
          <w:marLeft w:val="0"/>
          <w:marRight w:val="0"/>
          <w:marTop w:val="0"/>
          <w:marBottom w:val="0"/>
          <w:divBdr>
            <w:top w:val="none" w:sz="0" w:space="0" w:color="auto"/>
            <w:left w:val="none" w:sz="0" w:space="0" w:color="auto"/>
            <w:bottom w:val="none" w:sz="0" w:space="0" w:color="auto"/>
            <w:right w:val="none" w:sz="0" w:space="0" w:color="auto"/>
          </w:divBdr>
        </w:div>
        <w:div w:id="730466609">
          <w:marLeft w:val="0"/>
          <w:marRight w:val="0"/>
          <w:marTop w:val="0"/>
          <w:marBottom w:val="0"/>
          <w:divBdr>
            <w:top w:val="none" w:sz="0" w:space="0" w:color="auto"/>
            <w:left w:val="none" w:sz="0" w:space="0" w:color="auto"/>
            <w:bottom w:val="none" w:sz="0" w:space="0" w:color="auto"/>
            <w:right w:val="none" w:sz="0" w:space="0" w:color="auto"/>
          </w:divBdr>
        </w:div>
        <w:div w:id="736821936">
          <w:marLeft w:val="0"/>
          <w:marRight w:val="0"/>
          <w:marTop w:val="0"/>
          <w:marBottom w:val="0"/>
          <w:divBdr>
            <w:top w:val="none" w:sz="0" w:space="0" w:color="auto"/>
            <w:left w:val="none" w:sz="0" w:space="0" w:color="auto"/>
            <w:bottom w:val="none" w:sz="0" w:space="0" w:color="auto"/>
            <w:right w:val="none" w:sz="0" w:space="0" w:color="auto"/>
          </w:divBdr>
        </w:div>
        <w:div w:id="745221982">
          <w:marLeft w:val="0"/>
          <w:marRight w:val="0"/>
          <w:marTop w:val="0"/>
          <w:marBottom w:val="0"/>
          <w:divBdr>
            <w:top w:val="none" w:sz="0" w:space="0" w:color="auto"/>
            <w:left w:val="none" w:sz="0" w:space="0" w:color="auto"/>
            <w:bottom w:val="none" w:sz="0" w:space="0" w:color="auto"/>
            <w:right w:val="none" w:sz="0" w:space="0" w:color="auto"/>
          </w:divBdr>
        </w:div>
        <w:div w:id="905074220">
          <w:marLeft w:val="0"/>
          <w:marRight w:val="0"/>
          <w:marTop w:val="0"/>
          <w:marBottom w:val="0"/>
          <w:divBdr>
            <w:top w:val="none" w:sz="0" w:space="0" w:color="auto"/>
            <w:left w:val="none" w:sz="0" w:space="0" w:color="auto"/>
            <w:bottom w:val="none" w:sz="0" w:space="0" w:color="auto"/>
            <w:right w:val="none" w:sz="0" w:space="0" w:color="auto"/>
          </w:divBdr>
        </w:div>
        <w:div w:id="924922113">
          <w:marLeft w:val="0"/>
          <w:marRight w:val="0"/>
          <w:marTop w:val="0"/>
          <w:marBottom w:val="0"/>
          <w:divBdr>
            <w:top w:val="none" w:sz="0" w:space="0" w:color="auto"/>
            <w:left w:val="none" w:sz="0" w:space="0" w:color="auto"/>
            <w:bottom w:val="none" w:sz="0" w:space="0" w:color="auto"/>
            <w:right w:val="none" w:sz="0" w:space="0" w:color="auto"/>
          </w:divBdr>
        </w:div>
        <w:div w:id="946501090">
          <w:marLeft w:val="0"/>
          <w:marRight w:val="0"/>
          <w:marTop w:val="0"/>
          <w:marBottom w:val="0"/>
          <w:divBdr>
            <w:top w:val="none" w:sz="0" w:space="0" w:color="auto"/>
            <w:left w:val="none" w:sz="0" w:space="0" w:color="auto"/>
            <w:bottom w:val="none" w:sz="0" w:space="0" w:color="auto"/>
            <w:right w:val="none" w:sz="0" w:space="0" w:color="auto"/>
          </w:divBdr>
        </w:div>
        <w:div w:id="1107116173">
          <w:marLeft w:val="0"/>
          <w:marRight w:val="0"/>
          <w:marTop w:val="0"/>
          <w:marBottom w:val="0"/>
          <w:divBdr>
            <w:top w:val="none" w:sz="0" w:space="0" w:color="auto"/>
            <w:left w:val="none" w:sz="0" w:space="0" w:color="auto"/>
            <w:bottom w:val="none" w:sz="0" w:space="0" w:color="auto"/>
            <w:right w:val="none" w:sz="0" w:space="0" w:color="auto"/>
          </w:divBdr>
        </w:div>
        <w:div w:id="1110203580">
          <w:marLeft w:val="0"/>
          <w:marRight w:val="0"/>
          <w:marTop w:val="0"/>
          <w:marBottom w:val="0"/>
          <w:divBdr>
            <w:top w:val="none" w:sz="0" w:space="0" w:color="auto"/>
            <w:left w:val="none" w:sz="0" w:space="0" w:color="auto"/>
            <w:bottom w:val="none" w:sz="0" w:space="0" w:color="auto"/>
            <w:right w:val="none" w:sz="0" w:space="0" w:color="auto"/>
          </w:divBdr>
        </w:div>
        <w:div w:id="1153332301">
          <w:marLeft w:val="0"/>
          <w:marRight w:val="0"/>
          <w:marTop w:val="0"/>
          <w:marBottom w:val="0"/>
          <w:divBdr>
            <w:top w:val="none" w:sz="0" w:space="0" w:color="auto"/>
            <w:left w:val="none" w:sz="0" w:space="0" w:color="auto"/>
            <w:bottom w:val="none" w:sz="0" w:space="0" w:color="auto"/>
            <w:right w:val="none" w:sz="0" w:space="0" w:color="auto"/>
          </w:divBdr>
        </w:div>
        <w:div w:id="1179730475">
          <w:marLeft w:val="0"/>
          <w:marRight w:val="0"/>
          <w:marTop w:val="0"/>
          <w:marBottom w:val="0"/>
          <w:divBdr>
            <w:top w:val="none" w:sz="0" w:space="0" w:color="auto"/>
            <w:left w:val="none" w:sz="0" w:space="0" w:color="auto"/>
            <w:bottom w:val="none" w:sz="0" w:space="0" w:color="auto"/>
            <w:right w:val="none" w:sz="0" w:space="0" w:color="auto"/>
          </w:divBdr>
        </w:div>
        <w:div w:id="1188569181">
          <w:marLeft w:val="0"/>
          <w:marRight w:val="0"/>
          <w:marTop w:val="0"/>
          <w:marBottom w:val="0"/>
          <w:divBdr>
            <w:top w:val="none" w:sz="0" w:space="0" w:color="auto"/>
            <w:left w:val="none" w:sz="0" w:space="0" w:color="auto"/>
            <w:bottom w:val="none" w:sz="0" w:space="0" w:color="auto"/>
            <w:right w:val="none" w:sz="0" w:space="0" w:color="auto"/>
          </w:divBdr>
        </w:div>
        <w:div w:id="1189488890">
          <w:marLeft w:val="0"/>
          <w:marRight w:val="0"/>
          <w:marTop w:val="0"/>
          <w:marBottom w:val="0"/>
          <w:divBdr>
            <w:top w:val="none" w:sz="0" w:space="0" w:color="auto"/>
            <w:left w:val="none" w:sz="0" w:space="0" w:color="auto"/>
            <w:bottom w:val="none" w:sz="0" w:space="0" w:color="auto"/>
            <w:right w:val="none" w:sz="0" w:space="0" w:color="auto"/>
          </w:divBdr>
        </w:div>
        <w:div w:id="1212882303">
          <w:marLeft w:val="0"/>
          <w:marRight w:val="0"/>
          <w:marTop w:val="0"/>
          <w:marBottom w:val="0"/>
          <w:divBdr>
            <w:top w:val="none" w:sz="0" w:space="0" w:color="auto"/>
            <w:left w:val="none" w:sz="0" w:space="0" w:color="auto"/>
            <w:bottom w:val="none" w:sz="0" w:space="0" w:color="auto"/>
            <w:right w:val="none" w:sz="0" w:space="0" w:color="auto"/>
          </w:divBdr>
        </w:div>
        <w:div w:id="1279993057">
          <w:marLeft w:val="0"/>
          <w:marRight w:val="0"/>
          <w:marTop w:val="0"/>
          <w:marBottom w:val="0"/>
          <w:divBdr>
            <w:top w:val="none" w:sz="0" w:space="0" w:color="auto"/>
            <w:left w:val="none" w:sz="0" w:space="0" w:color="auto"/>
            <w:bottom w:val="none" w:sz="0" w:space="0" w:color="auto"/>
            <w:right w:val="none" w:sz="0" w:space="0" w:color="auto"/>
          </w:divBdr>
        </w:div>
        <w:div w:id="1362510342">
          <w:marLeft w:val="0"/>
          <w:marRight w:val="0"/>
          <w:marTop w:val="0"/>
          <w:marBottom w:val="0"/>
          <w:divBdr>
            <w:top w:val="none" w:sz="0" w:space="0" w:color="auto"/>
            <w:left w:val="none" w:sz="0" w:space="0" w:color="auto"/>
            <w:bottom w:val="none" w:sz="0" w:space="0" w:color="auto"/>
            <w:right w:val="none" w:sz="0" w:space="0" w:color="auto"/>
          </w:divBdr>
        </w:div>
        <w:div w:id="1445927643">
          <w:marLeft w:val="0"/>
          <w:marRight w:val="0"/>
          <w:marTop w:val="0"/>
          <w:marBottom w:val="0"/>
          <w:divBdr>
            <w:top w:val="none" w:sz="0" w:space="0" w:color="auto"/>
            <w:left w:val="none" w:sz="0" w:space="0" w:color="auto"/>
            <w:bottom w:val="none" w:sz="0" w:space="0" w:color="auto"/>
            <w:right w:val="none" w:sz="0" w:space="0" w:color="auto"/>
          </w:divBdr>
        </w:div>
        <w:div w:id="1560357690">
          <w:marLeft w:val="0"/>
          <w:marRight w:val="0"/>
          <w:marTop w:val="0"/>
          <w:marBottom w:val="0"/>
          <w:divBdr>
            <w:top w:val="none" w:sz="0" w:space="0" w:color="auto"/>
            <w:left w:val="none" w:sz="0" w:space="0" w:color="auto"/>
            <w:bottom w:val="none" w:sz="0" w:space="0" w:color="auto"/>
            <w:right w:val="none" w:sz="0" w:space="0" w:color="auto"/>
          </w:divBdr>
        </w:div>
        <w:div w:id="1696688647">
          <w:marLeft w:val="0"/>
          <w:marRight w:val="0"/>
          <w:marTop w:val="0"/>
          <w:marBottom w:val="0"/>
          <w:divBdr>
            <w:top w:val="none" w:sz="0" w:space="0" w:color="auto"/>
            <w:left w:val="none" w:sz="0" w:space="0" w:color="auto"/>
            <w:bottom w:val="none" w:sz="0" w:space="0" w:color="auto"/>
            <w:right w:val="none" w:sz="0" w:space="0" w:color="auto"/>
          </w:divBdr>
        </w:div>
        <w:div w:id="1706327836">
          <w:marLeft w:val="0"/>
          <w:marRight w:val="0"/>
          <w:marTop w:val="0"/>
          <w:marBottom w:val="0"/>
          <w:divBdr>
            <w:top w:val="none" w:sz="0" w:space="0" w:color="auto"/>
            <w:left w:val="none" w:sz="0" w:space="0" w:color="auto"/>
            <w:bottom w:val="none" w:sz="0" w:space="0" w:color="auto"/>
            <w:right w:val="none" w:sz="0" w:space="0" w:color="auto"/>
          </w:divBdr>
        </w:div>
        <w:div w:id="1719668992">
          <w:marLeft w:val="0"/>
          <w:marRight w:val="0"/>
          <w:marTop w:val="0"/>
          <w:marBottom w:val="0"/>
          <w:divBdr>
            <w:top w:val="none" w:sz="0" w:space="0" w:color="auto"/>
            <w:left w:val="none" w:sz="0" w:space="0" w:color="auto"/>
            <w:bottom w:val="none" w:sz="0" w:space="0" w:color="auto"/>
            <w:right w:val="none" w:sz="0" w:space="0" w:color="auto"/>
          </w:divBdr>
        </w:div>
        <w:div w:id="1720737952">
          <w:marLeft w:val="0"/>
          <w:marRight w:val="0"/>
          <w:marTop w:val="0"/>
          <w:marBottom w:val="0"/>
          <w:divBdr>
            <w:top w:val="none" w:sz="0" w:space="0" w:color="auto"/>
            <w:left w:val="none" w:sz="0" w:space="0" w:color="auto"/>
            <w:bottom w:val="none" w:sz="0" w:space="0" w:color="auto"/>
            <w:right w:val="none" w:sz="0" w:space="0" w:color="auto"/>
          </w:divBdr>
        </w:div>
        <w:div w:id="1836728820">
          <w:marLeft w:val="0"/>
          <w:marRight w:val="0"/>
          <w:marTop w:val="0"/>
          <w:marBottom w:val="0"/>
          <w:divBdr>
            <w:top w:val="none" w:sz="0" w:space="0" w:color="auto"/>
            <w:left w:val="none" w:sz="0" w:space="0" w:color="auto"/>
            <w:bottom w:val="none" w:sz="0" w:space="0" w:color="auto"/>
            <w:right w:val="none" w:sz="0" w:space="0" w:color="auto"/>
          </w:divBdr>
        </w:div>
        <w:div w:id="1870485083">
          <w:marLeft w:val="0"/>
          <w:marRight w:val="0"/>
          <w:marTop w:val="0"/>
          <w:marBottom w:val="0"/>
          <w:divBdr>
            <w:top w:val="none" w:sz="0" w:space="0" w:color="auto"/>
            <w:left w:val="none" w:sz="0" w:space="0" w:color="auto"/>
            <w:bottom w:val="none" w:sz="0" w:space="0" w:color="auto"/>
            <w:right w:val="none" w:sz="0" w:space="0" w:color="auto"/>
          </w:divBdr>
        </w:div>
        <w:div w:id="1964724516">
          <w:marLeft w:val="0"/>
          <w:marRight w:val="0"/>
          <w:marTop w:val="0"/>
          <w:marBottom w:val="0"/>
          <w:divBdr>
            <w:top w:val="none" w:sz="0" w:space="0" w:color="auto"/>
            <w:left w:val="none" w:sz="0" w:space="0" w:color="auto"/>
            <w:bottom w:val="none" w:sz="0" w:space="0" w:color="auto"/>
            <w:right w:val="none" w:sz="0" w:space="0" w:color="auto"/>
          </w:divBdr>
        </w:div>
        <w:div w:id="1968966778">
          <w:marLeft w:val="0"/>
          <w:marRight w:val="0"/>
          <w:marTop w:val="0"/>
          <w:marBottom w:val="0"/>
          <w:divBdr>
            <w:top w:val="none" w:sz="0" w:space="0" w:color="auto"/>
            <w:left w:val="none" w:sz="0" w:space="0" w:color="auto"/>
            <w:bottom w:val="none" w:sz="0" w:space="0" w:color="auto"/>
            <w:right w:val="none" w:sz="0" w:space="0" w:color="auto"/>
          </w:divBdr>
        </w:div>
        <w:div w:id="1969891869">
          <w:marLeft w:val="0"/>
          <w:marRight w:val="0"/>
          <w:marTop w:val="0"/>
          <w:marBottom w:val="0"/>
          <w:divBdr>
            <w:top w:val="none" w:sz="0" w:space="0" w:color="auto"/>
            <w:left w:val="none" w:sz="0" w:space="0" w:color="auto"/>
            <w:bottom w:val="none" w:sz="0" w:space="0" w:color="auto"/>
            <w:right w:val="none" w:sz="0" w:space="0" w:color="auto"/>
          </w:divBdr>
        </w:div>
        <w:div w:id="2132555628">
          <w:marLeft w:val="0"/>
          <w:marRight w:val="0"/>
          <w:marTop w:val="0"/>
          <w:marBottom w:val="0"/>
          <w:divBdr>
            <w:top w:val="none" w:sz="0" w:space="0" w:color="auto"/>
            <w:left w:val="none" w:sz="0" w:space="0" w:color="auto"/>
            <w:bottom w:val="none" w:sz="0" w:space="0" w:color="auto"/>
            <w:right w:val="none" w:sz="0" w:space="0" w:color="auto"/>
          </w:divBdr>
        </w:div>
      </w:divsChild>
    </w:div>
    <w:div w:id="337733937">
      <w:bodyDiv w:val="1"/>
      <w:marLeft w:val="0"/>
      <w:marRight w:val="0"/>
      <w:marTop w:val="0"/>
      <w:marBottom w:val="0"/>
      <w:divBdr>
        <w:top w:val="none" w:sz="0" w:space="0" w:color="auto"/>
        <w:left w:val="none" w:sz="0" w:space="0" w:color="auto"/>
        <w:bottom w:val="none" w:sz="0" w:space="0" w:color="auto"/>
        <w:right w:val="none" w:sz="0" w:space="0" w:color="auto"/>
      </w:divBdr>
    </w:div>
    <w:div w:id="366415481">
      <w:bodyDiv w:val="1"/>
      <w:marLeft w:val="0"/>
      <w:marRight w:val="0"/>
      <w:marTop w:val="0"/>
      <w:marBottom w:val="0"/>
      <w:divBdr>
        <w:top w:val="none" w:sz="0" w:space="0" w:color="auto"/>
        <w:left w:val="none" w:sz="0" w:space="0" w:color="auto"/>
        <w:bottom w:val="none" w:sz="0" w:space="0" w:color="auto"/>
        <w:right w:val="none" w:sz="0" w:space="0" w:color="auto"/>
      </w:divBdr>
    </w:div>
    <w:div w:id="380055451">
      <w:bodyDiv w:val="1"/>
      <w:marLeft w:val="0"/>
      <w:marRight w:val="0"/>
      <w:marTop w:val="0"/>
      <w:marBottom w:val="0"/>
      <w:divBdr>
        <w:top w:val="none" w:sz="0" w:space="0" w:color="auto"/>
        <w:left w:val="none" w:sz="0" w:space="0" w:color="auto"/>
        <w:bottom w:val="none" w:sz="0" w:space="0" w:color="auto"/>
        <w:right w:val="none" w:sz="0" w:space="0" w:color="auto"/>
      </w:divBdr>
      <w:divsChild>
        <w:div w:id="6251919">
          <w:marLeft w:val="0"/>
          <w:marRight w:val="0"/>
          <w:marTop w:val="0"/>
          <w:marBottom w:val="0"/>
          <w:divBdr>
            <w:top w:val="none" w:sz="0" w:space="0" w:color="auto"/>
            <w:left w:val="none" w:sz="0" w:space="0" w:color="auto"/>
            <w:bottom w:val="none" w:sz="0" w:space="0" w:color="auto"/>
            <w:right w:val="none" w:sz="0" w:space="0" w:color="auto"/>
          </w:divBdr>
        </w:div>
        <w:div w:id="128667291">
          <w:marLeft w:val="0"/>
          <w:marRight w:val="0"/>
          <w:marTop w:val="0"/>
          <w:marBottom w:val="0"/>
          <w:divBdr>
            <w:top w:val="none" w:sz="0" w:space="0" w:color="auto"/>
            <w:left w:val="none" w:sz="0" w:space="0" w:color="auto"/>
            <w:bottom w:val="none" w:sz="0" w:space="0" w:color="auto"/>
            <w:right w:val="none" w:sz="0" w:space="0" w:color="auto"/>
          </w:divBdr>
        </w:div>
        <w:div w:id="177502058">
          <w:marLeft w:val="0"/>
          <w:marRight w:val="0"/>
          <w:marTop w:val="0"/>
          <w:marBottom w:val="0"/>
          <w:divBdr>
            <w:top w:val="none" w:sz="0" w:space="0" w:color="auto"/>
            <w:left w:val="none" w:sz="0" w:space="0" w:color="auto"/>
            <w:bottom w:val="none" w:sz="0" w:space="0" w:color="auto"/>
            <w:right w:val="none" w:sz="0" w:space="0" w:color="auto"/>
          </w:divBdr>
        </w:div>
        <w:div w:id="208953268">
          <w:marLeft w:val="0"/>
          <w:marRight w:val="0"/>
          <w:marTop w:val="0"/>
          <w:marBottom w:val="0"/>
          <w:divBdr>
            <w:top w:val="none" w:sz="0" w:space="0" w:color="auto"/>
            <w:left w:val="none" w:sz="0" w:space="0" w:color="auto"/>
            <w:bottom w:val="none" w:sz="0" w:space="0" w:color="auto"/>
            <w:right w:val="none" w:sz="0" w:space="0" w:color="auto"/>
          </w:divBdr>
        </w:div>
        <w:div w:id="209926053">
          <w:marLeft w:val="0"/>
          <w:marRight w:val="0"/>
          <w:marTop w:val="0"/>
          <w:marBottom w:val="0"/>
          <w:divBdr>
            <w:top w:val="none" w:sz="0" w:space="0" w:color="auto"/>
            <w:left w:val="none" w:sz="0" w:space="0" w:color="auto"/>
            <w:bottom w:val="none" w:sz="0" w:space="0" w:color="auto"/>
            <w:right w:val="none" w:sz="0" w:space="0" w:color="auto"/>
          </w:divBdr>
        </w:div>
        <w:div w:id="393819206">
          <w:marLeft w:val="0"/>
          <w:marRight w:val="0"/>
          <w:marTop w:val="0"/>
          <w:marBottom w:val="0"/>
          <w:divBdr>
            <w:top w:val="none" w:sz="0" w:space="0" w:color="auto"/>
            <w:left w:val="none" w:sz="0" w:space="0" w:color="auto"/>
            <w:bottom w:val="none" w:sz="0" w:space="0" w:color="auto"/>
            <w:right w:val="none" w:sz="0" w:space="0" w:color="auto"/>
          </w:divBdr>
        </w:div>
        <w:div w:id="595947239">
          <w:marLeft w:val="0"/>
          <w:marRight w:val="0"/>
          <w:marTop w:val="0"/>
          <w:marBottom w:val="0"/>
          <w:divBdr>
            <w:top w:val="none" w:sz="0" w:space="0" w:color="auto"/>
            <w:left w:val="none" w:sz="0" w:space="0" w:color="auto"/>
            <w:bottom w:val="none" w:sz="0" w:space="0" w:color="auto"/>
            <w:right w:val="none" w:sz="0" w:space="0" w:color="auto"/>
          </w:divBdr>
        </w:div>
        <w:div w:id="638802135">
          <w:marLeft w:val="0"/>
          <w:marRight w:val="0"/>
          <w:marTop w:val="0"/>
          <w:marBottom w:val="0"/>
          <w:divBdr>
            <w:top w:val="none" w:sz="0" w:space="0" w:color="auto"/>
            <w:left w:val="none" w:sz="0" w:space="0" w:color="auto"/>
            <w:bottom w:val="none" w:sz="0" w:space="0" w:color="auto"/>
            <w:right w:val="none" w:sz="0" w:space="0" w:color="auto"/>
          </w:divBdr>
        </w:div>
        <w:div w:id="751050851">
          <w:marLeft w:val="0"/>
          <w:marRight w:val="0"/>
          <w:marTop w:val="0"/>
          <w:marBottom w:val="0"/>
          <w:divBdr>
            <w:top w:val="none" w:sz="0" w:space="0" w:color="auto"/>
            <w:left w:val="none" w:sz="0" w:space="0" w:color="auto"/>
            <w:bottom w:val="none" w:sz="0" w:space="0" w:color="auto"/>
            <w:right w:val="none" w:sz="0" w:space="0" w:color="auto"/>
          </w:divBdr>
        </w:div>
        <w:div w:id="1059520756">
          <w:marLeft w:val="0"/>
          <w:marRight w:val="0"/>
          <w:marTop w:val="0"/>
          <w:marBottom w:val="0"/>
          <w:divBdr>
            <w:top w:val="none" w:sz="0" w:space="0" w:color="auto"/>
            <w:left w:val="none" w:sz="0" w:space="0" w:color="auto"/>
            <w:bottom w:val="none" w:sz="0" w:space="0" w:color="auto"/>
            <w:right w:val="none" w:sz="0" w:space="0" w:color="auto"/>
          </w:divBdr>
        </w:div>
        <w:div w:id="1154687363">
          <w:marLeft w:val="0"/>
          <w:marRight w:val="0"/>
          <w:marTop w:val="0"/>
          <w:marBottom w:val="0"/>
          <w:divBdr>
            <w:top w:val="none" w:sz="0" w:space="0" w:color="auto"/>
            <w:left w:val="none" w:sz="0" w:space="0" w:color="auto"/>
            <w:bottom w:val="none" w:sz="0" w:space="0" w:color="auto"/>
            <w:right w:val="none" w:sz="0" w:space="0" w:color="auto"/>
          </w:divBdr>
        </w:div>
        <w:div w:id="1186747652">
          <w:marLeft w:val="0"/>
          <w:marRight w:val="0"/>
          <w:marTop w:val="0"/>
          <w:marBottom w:val="0"/>
          <w:divBdr>
            <w:top w:val="none" w:sz="0" w:space="0" w:color="auto"/>
            <w:left w:val="none" w:sz="0" w:space="0" w:color="auto"/>
            <w:bottom w:val="none" w:sz="0" w:space="0" w:color="auto"/>
            <w:right w:val="none" w:sz="0" w:space="0" w:color="auto"/>
          </w:divBdr>
        </w:div>
        <w:div w:id="1204949414">
          <w:marLeft w:val="0"/>
          <w:marRight w:val="0"/>
          <w:marTop w:val="0"/>
          <w:marBottom w:val="0"/>
          <w:divBdr>
            <w:top w:val="none" w:sz="0" w:space="0" w:color="auto"/>
            <w:left w:val="none" w:sz="0" w:space="0" w:color="auto"/>
            <w:bottom w:val="none" w:sz="0" w:space="0" w:color="auto"/>
            <w:right w:val="none" w:sz="0" w:space="0" w:color="auto"/>
          </w:divBdr>
        </w:div>
        <w:div w:id="1282490287">
          <w:marLeft w:val="0"/>
          <w:marRight w:val="0"/>
          <w:marTop w:val="0"/>
          <w:marBottom w:val="0"/>
          <w:divBdr>
            <w:top w:val="none" w:sz="0" w:space="0" w:color="auto"/>
            <w:left w:val="none" w:sz="0" w:space="0" w:color="auto"/>
            <w:bottom w:val="none" w:sz="0" w:space="0" w:color="auto"/>
            <w:right w:val="none" w:sz="0" w:space="0" w:color="auto"/>
          </w:divBdr>
        </w:div>
        <w:div w:id="1325862910">
          <w:marLeft w:val="0"/>
          <w:marRight w:val="0"/>
          <w:marTop w:val="0"/>
          <w:marBottom w:val="0"/>
          <w:divBdr>
            <w:top w:val="none" w:sz="0" w:space="0" w:color="auto"/>
            <w:left w:val="none" w:sz="0" w:space="0" w:color="auto"/>
            <w:bottom w:val="none" w:sz="0" w:space="0" w:color="auto"/>
            <w:right w:val="none" w:sz="0" w:space="0" w:color="auto"/>
          </w:divBdr>
        </w:div>
        <w:div w:id="1426658570">
          <w:marLeft w:val="0"/>
          <w:marRight w:val="0"/>
          <w:marTop w:val="0"/>
          <w:marBottom w:val="0"/>
          <w:divBdr>
            <w:top w:val="none" w:sz="0" w:space="0" w:color="auto"/>
            <w:left w:val="none" w:sz="0" w:space="0" w:color="auto"/>
            <w:bottom w:val="none" w:sz="0" w:space="0" w:color="auto"/>
            <w:right w:val="none" w:sz="0" w:space="0" w:color="auto"/>
          </w:divBdr>
        </w:div>
        <w:div w:id="1529492742">
          <w:marLeft w:val="0"/>
          <w:marRight w:val="0"/>
          <w:marTop w:val="0"/>
          <w:marBottom w:val="0"/>
          <w:divBdr>
            <w:top w:val="none" w:sz="0" w:space="0" w:color="auto"/>
            <w:left w:val="none" w:sz="0" w:space="0" w:color="auto"/>
            <w:bottom w:val="none" w:sz="0" w:space="0" w:color="auto"/>
            <w:right w:val="none" w:sz="0" w:space="0" w:color="auto"/>
          </w:divBdr>
        </w:div>
        <w:div w:id="2021423022">
          <w:marLeft w:val="0"/>
          <w:marRight w:val="0"/>
          <w:marTop w:val="0"/>
          <w:marBottom w:val="0"/>
          <w:divBdr>
            <w:top w:val="none" w:sz="0" w:space="0" w:color="auto"/>
            <w:left w:val="none" w:sz="0" w:space="0" w:color="auto"/>
            <w:bottom w:val="none" w:sz="0" w:space="0" w:color="auto"/>
            <w:right w:val="none" w:sz="0" w:space="0" w:color="auto"/>
          </w:divBdr>
        </w:div>
        <w:div w:id="2022320171">
          <w:marLeft w:val="0"/>
          <w:marRight w:val="0"/>
          <w:marTop w:val="0"/>
          <w:marBottom w:val="0"/>
          <w:divBdr>
            <w:top w:val="none" w:sz="0" w:space="0" w:color="auto"/>
            <w:left w:val="none" w:sz="0" w:space="0" w:color="auto"/>
            <w:bottom w:val="none" w:sz="0" w:space="0" w:color="auto"/>
            <w:right w:val="none" w:sz="0" w:space="0" w:color="auto"/>
          </w:divBdr>
        </w:div>
        <w:div w:id="2113628033">
          <w:marLeft w:val="0"/>
          <w:marRight w:val="0"/>
          <w:marTop w:val="0"/>
          <w:marBottom w:val="0"/>
          <w:divBdr>
            <w:top w:val="none" w:sz="0" w:space="0" w:color="auto"/>
            <w:left w:val="none" w:sz="0" w:space="0" w:color="auto"/>
            <w:bottom w:val="none" w:sz="0" w:space="0" w:color="auto"/>
            <w:right w:val="none" w:sz="0" w:space="0" w:color="auto"/>
          </w:divBdr>
        </w:div>
      </w:divsChild>
    </w:div>
    <w:div w:id="385835529">
      <w:bodyDiv w:val="1"/>
      <w:marLeft w:val="0"/>
      <w:marRight w:val="0"/>
      <w:marTop w:val="0"/>
      <w:marBottom w:val="0"/>
      <w:divBdr>
        <w:top w:val="none" w:sz="0" w:space="0" w:color="auto"/>
        <w:left w:val="none" w:sz="0" w:space="0" w:color="auto"/>
        <w:bottom w:val="none" w:sz="0" w:space="0" w:color="auto"/>
        <w:right w:val="none" w:sz="0" w:space="0" w:color="auto"/>
      </w:divBdr>
      <w:divsChild>
        <w:div w:id="163129031">
          <w:marLeft w:val="0"/>
          <w:marRight w:val="0"/>
          <w:marTop w:val="0"/>
          <w:marBottom w:val="0"/>
          <w:divBdr>
            <w:top w:val="none" w:sz="0" w:space="0" w:color="auto"/>
            <w:left w:val="none" w:sz="0" w:space="0" w:color="auto"/>
            <w:bottom w:val="none" w:sz="0" w:space="0" w:color="auto"/>
            <w:right w:val="none" w:sz="0" w:space="0" w:color="auto"/>
          </w:divBdr>
        </w:div>
        <w:div w:id="506479932">
          <w:marLeft w:val="0"/>
          <w:marRight w:val="0"/>
          <w:marTop w:val="0"/>
          <w:marBottom w:val="0"/>
          <w:divBdr>
            <w:top w:val="none" w:sz="0" w:space="0" w:color="auto"/>
            <w:left w:val="none" w:sz="0" w:space="0" w:color="auto"/>
            <w:bottom w:val="none" w:sz="0" w:space="0" w:color="auto"/>
            <w:right w:val="none" w:sz="0" w:space="0" w:color="auto"/>
          </w:divBdr>
        </w:div>
        <w:div w:id="534003488">
          <w:marLeft w:val="0"/>
          <w:marRight w:val="0"/>
          <w:marTop w:val="0"/>
          <w:marBottom w:val="0"/>
          <w:divBdr>
            <w:top w:val="none" w:sz="0" w:space="0" w:color="auto"/>
            <w:left w:val="none" w:sz="0" w:space="0" w:color="auto"/>
            <w:bottom w:val="none" w:sz="0" w:space="0" w:color="auto"/>
            <w:right w:val="none" w:sz="0" w:space="0" w:color="auto"/>
          </w:divBdr>
        </w:div>
        <w:div w:id="568998171">
          <w:marLeft w:val="0"/>
          <w:marRight w:val="0"/>
          <w:marTop w:val="0"/>
          <w:marBottom w:val="0"/>
          <w:divBdr>
            <w:top w:val="none" w:sz="0" w:space="0" w:color="auto"/>
            <w:left w:val="none" w:sz="0" w:space="0" w:color="auto"/>
            <w:bottom w:val="none" w:sz="0" w:space="0" w:color="auto"/>
            <w:right w:val="none" w:sz="0" w:space="0" w:color="auto"/>
          </w:divBdr>
        </w:div>
        <w:div w:id="602540254">
          <w:marLeft w:val="0"/>
          <w:marRight w:val="0"/>
          <w:marTop w:val="0"/>
          <w:marBottom w:val="0"/>
          <w:divBdr>
            <w:top w:val="none" w:sz="0" w:space="0" w:color="auto"/>
            <w:left w:val="none" w:sz="0" w:space="0" w:color="auto"/>
            <w:bottom w:val="none" w:sz="0" w:space="0" w:color="auto"/>
            <w:right w:val="none" w:sz="0" w:space="0" w:color="auto"/>
          </w:divBdr>
        </w:div>
        <w:div w:id="657881440">
          <w:marLeft w:val="0"/>
          <w:marRight w:val="0"/>
          <w:marTop w:val="0"/>
          <w:marBottom w:val="0"/>
          <w:divBdr>
            <w:top w:val="none" w:sz="0" w:space="0" w:color="auto"/>
            <w:left w:val="none" w:sz="0" w:space="0" w:color="auto"/>
            <w:bottom w:val="none" w:sz="0" w:space="0" w:color="auto"/>
            <w:right w:val="none" w:sz="0" w:space="0" w:color="auto"/>
          </w:divBdr>
        </w:div>
        <w:div w:id="673144904">
          <w:marLeft w:val="0"/>
          <w:marRight w:val="0"/>
          <w:marTop w:val="0"/>
          <w:marBottom w:val="0"/>
          <w:divBdr>
            <w:top w:val="none" w:sz="0" w:space="0" w:color="auto"/>
            <w:left w:val="none" w:sz="0" w:space="0" w:color="auto"/>
            <w:bottom w:val="none" w:sz="0" w:space="0" w:color="auto"/>
            <w:right w:val="none" w:sz="0" w:space="0" w:color="auto"/>
          </w:divBdr>
        </w:div>
        <w:div w:id="765538258">
          <w:marLeft w:val="0"/>
          <w:marRight w:val="0"/>
          <w:marTop w:val="0"/>
          <w:marBottom w:val="0"/>
          <w:divBdr>
            <w:top w:val="none" w:sz="0" w:space="0" w:color="auto"/>
            <w:left w:val="none" w:sz="0" w:space="0" w:color="auto"/>
            <w:bottom w:val="none" w:sz="0" w:space="0" w:color="auto"/>
            <w:right w:val="none" w:sz="0" w:space="0" w:color="auto"/>
          </w:divBdr>
        </w:div>
        <w:div w:id="827331836">
          <w:marLeft w:val="0"/>
          <w:marRight w:val="0"/>
          <w:marTop w:val="0"/>
          <w:marBottom w:val="0"/>
          <w:divBdr>
            <w:top w:val="none" w:sz="0" w:space="0" w:color="auto"/>
            <w:left w:val="none" w:sz="0" w:space="0" w:color="auto"/>
            <w:bottom w:val="none" w:sz="0" w:space="0" w:color="auto"/>
            <w:right w:val="none" w:sz="0" w:space="0" w:color="auto"/>
          </w:divBdr>
        </w:div>
        <w:div w:id="866213858">
          <w:marLeft w:val="0"/>
          <w:marRight w:val="0"/>
          <w:marTop w:val="0"/>
          <w:marBottom w:val="0"/>
          <w:divBdr>
            <w:top w:val="none" w:sz="0" w:space="0" w:color="auto"/>
            <w:left w:val="none" w:sz="0" w:space="0" w:color="auto"/>
            <w:bottom w:val="none" w:sz="0" w:space="0" w:color="auto"/>
            <w:right w:val="none" w:sz="0" w:space="0" w:color="auto"/>
          </w:divBdr>
        </w:div>
        <w:div w:id="932785638">
          <w:marLeft w:val="0"/>
          <w:marRight w:val="0"/>
          <w:marTop w:val="0"/>
          <w:marBottom w:val="0"/>
          <w:divBdr>
            <w:top w:val="none" w:sz="0" w:space="0" w:color="auto"/>
            <w:left w:val="none" w:sz="0" w:space="0" w:color="auto"/>
            <w:bottom w:val="none" w:sz="0" w:space="0" w:color="auto"/>
            <w:right w:val="none" w:sz="0" w:space="0" w:color="auto"/>
          </w:divBdr>
        </w:div>
        <w:div w:id="976880698">
          <w:marLeft w:val="0"/>
          <w:marRight w:val="0"/>
          <w:marTop w:val="0"/>
          <w:marBottom w:val="0"/>
          <w:divBdr>
            <w:top w:val="none" w:sz="0" w:space="0" w:color="auto"/>
            <w:left w:val="none" w:sz="0" w:space="0" w:color="auto"/>
            <w:bottom w:val="none" w:sz="0" w:space="0" w:color="auto"/>
            <w:right w:val="none" w:sz="0" w:space="0" w:color="auto"/>
          </w:divBdr>
        </w:div>
        <w:div w:id="1028870277">
          <w:marLeft w:val="0"/>
          <w:marRight w:val="0"/>
          <w:marTop w:val="0"/>
          <w:marBottom w:val="0"/>
          <w:divBdr>
            <w:top w:val="none" w:sz="0" w:space="0" w:color="auto"/>
            <w:left w:val="none" w:sz="0" w:space="0" w:color="auto"/>
            <w:bottom w:val="none" w:sz="0" w:space="0" w:color="auto"/>
            <w:right w:val="none" w:sz="0" w:space="0" w:color="auto"/>
          </w:divBdr>
        </w:div>
        <w:div w:id="1227303600">
          <w:marLeft w:val="0"/>
          <w:marRight w:val="0"/>
          <w:marTop w:val="0"/>
          <w:marBottom w:val="0"/>
          <w:divBdr>
            <w:top w:val="none" w:sz="0" w:space="0" w:color="auto"/>
            <w:left w:val="none" w:sz="0" w:space="0" w:color="auto"/>
            <w:bottom w:val="none" w:sz="0" w:space="0" w:color="auto"/>
            <w:right w:val="none" w:sz="0" w:space="0" w:color="auto"/>
          </w:divBdr>
        </w:div>
        <w:div w:id="1252616709">
          <w:marLeft w:val="0"/>
          <w:marRight w:val="0"/>
          <w:marTop w:val="0"/>
          <w:marBottom w:val="0"/>
          <w:divBdr>
            <w:top w:val="none" w:sz="0" w:space="0" w:color="auto"/>
            <w:left w:val="none" w:sz="0" w:space="0" w:color="auto"/>
            <w:bottom w:val="none" w:sz="0" w:space="0" w:color="auto"/>
            <w:right w:val="none" w:sz="0" w:space="0" w:color="auto"/>
          </w:divBdr>
        </w:div>
        <w:div w:id="1481340311">
          <w:marLeft w:val="0"/>
          <w:marRight w:val="0"/>
          <w:marTop w:val="0"/>
          <w:marBottom w:val="0"/>
          <w:divBdr>
            <w:top w:val="none" w:sz="0" w:space="0" w:color="auto"/>
            <w:left w:val="none" w:sz="0" w:space="0" w:color="auto"/>
            <w:bottom w:val="none" w:sz="0" w:space="0" w:color="auto"/>
            <w:right w:val="none" w:sz="0" w:space="0" w:color="auto"/>
          </w:divBdr>
        </w:div>
        <w:div w:id="1550799866">
          <w:marLeft w:val="0"/>
          <w:marRight w:val="0"/>
          <w:marTop w:val="0"/>
          <w:marBottom w:val="0"/>
          <w:divBdr>
            <w:top w:val="none" w:sz="0" w:space="0" w:color="auto"/>
            <w:left w:val="none" w:sz="0" w:space="0" w:color="auto"/>
            <w:bottom w:val="none" w:sz="0" w:space="0" w:color="auto"/>
            <w:right w:val="none" w:sz="0" w:space="0" w:color="auto"/>
          </w:divBdr>
        </w:div>
        <w:div w:id="1600943253">
          <w:marLeft w:val="0"/>
          <w:marRight w:val="0"/>
          <w:marTop w:val="0"/>
          <w:marBottom w:val="0"/>
          <w:divBdr>
            <w:top w:val="none" w:sz="0" w:space="0" w:color="auto"/>
            <w:left w:val="none" w:sz="0" w:space="0" w:color="auto"/>
            <w:bottom w:val="none" w:sz="0" w:space="0" w:color="auto"/>
            <w:right w:val="none" w:sz="0" w:space="0" w:color="auto"/>
          </w:divBdr>
        </w:div>
        <w:div w:id="1639646667">
          <w:marLeft w:val="0"/>
          <w:marRight w:val="0"/>
          <w:marTop w:val="0"/>
          <w:marBottom w:val="0"/>
          <w:divBdr>
            <w:top w:val="none" w:sz="0" w:space="0" w:color="auto"/>
            <w:left w:val="none" w:sz="0" w:space="0" w:color="auto"/>
            <w:bottom w:val="none" w:sz="0" w:space="0" w:color="auto"/>
            <w:right w:val="none" w:sz="0" w:space="0" w:color="auto"/>
          </w:divBdr>
        </w:div>
        <w:div w:id="1665162542">
          <w:marLeft w:val="0"/>
          <w:marRight w:val="0"/>
          <w:marTop w:val="0"/>
          <w:marBottom w:val="0"/>
          <w:divBdr>
            <w:top w:val="none" w:sz="0" w:space="0" w:color="auto"/>
            <w:left w:val="none" w:sz="0" w:space="0" w:color="auto"/>
            <w:bottom w:val="none" w:sz="0" w:space="0" w:color="auto"/>
            <w:right w:val="none" w:sz="0" w:space="0" w:color="auto"/>
          </w:divBdr>
        </w:div>
        <w:div w:id="1949115063">
          <w:marLeft w:val="0"/>
          <w:marRight w:val="0"/>
          <w:marTop w:val="0"/>
          <w:marBottom w:val="0"/>
          <w:divBdr>
            <w:top w:val="none" w:sz="0" w:space="0" w:color="auto"/>
            <w:left w:val="none" w:sz="0" w:space="0" w:color="auto"/>
            <w:bottom w:val="none" w:sz="0" w:space="0" w:color="auto"/>
            <w:right w:val="none" w:sz="0" w:space="0" w:color="auto"/>
          </w:divBdr>
        </w:div>
      </w:divsChild>
    </w:div>
    <w:div w:id="401371640">
      <w:bodyDiv w:val="1"/>
      <w:marLeft w:val="0"/>
      <w:marRight w:val="0"/>
      <w:marTop w:val="0"/>
      <w:marBottom w:val="0"/>
      <w:divBdr>
        <w:top w:val="none" w:sz="0" w:space="0" w:color="auto"/>
        <w:left w:val="none" w:sz="0" w:space="0" w:color="auto"/>
        <w:bottom w:val="none" w:sz="0" w:space="0" w:color="auto"/>
        <w:right w:val="none" w:sz="0" w:space="0" w:color="auto"/>
      </w:divBdr>
    </w:div>
    <w:div w:id="406919313">
      <w:bodyDiv w:val="1"/>
      <w:marLeft w:val="0"/>
      <w:marRight w:val="0"/>
      <w:marTop w:val="0"/>
      <w:marBottom w:val="0"/>
      <w:divBdr>
        <w:top w:val="none" w:sz="0" w:space="0" w:color="auto"/>
        <w:left w:val="none" w:sz="0" w:space="0" w:color="auto"/>
        <w:bottom w:val="none" w:sz="0" w:space="0" w:color="auto"/>
        <w:right w:val="none" w:sz="0" w:space="0" w:color="auto"/>
      </w:divBdr>
    </w:div>
    <w:div w:id="410542197">
      <w:bodyDiv w:val="1"/>
      <w:marLeft w:val="0"/>
      <w:marRight w:val="0"/>
      <w:marTop w:val="0"/>
      <w:marBottom w:val="0"/>
      <w:divBdr>
        <w:top w:val="none" w:sz="0" w:space="0" w:color="auto"/>
        <w:left w:val="none" w:sz="0" w:space="0" w:color="auto"/>
        <w:bottom w:val="none" w:sz="0" w:space="0" w:color="auto"/>
        <w:right w:val="none" w:sz="0" w:space="0" w:color="auto"/>
      </w:divBdr>
      <w:divsChild>
        <w:div w:id="398480269">
          <w:marLeft w:val="0"/>
          <w:marRight w:val="0"/>
          <w:marTop w:val="0"/>
          <w:marBottom w:val="0"/>
          <w:divBdr>
            <w:top w:val="none" w:sz="0" w:space="0" w:color="auto"/>
            <w:left w:val="none" w:sz="0" w:space="0" w:color="auto"/>
            <w:bottom w:val="none" w:sz="0" w:space="0" w:color="auto"/>
            <w:right w:val="none" w:sz="0" w:space="0" w:color="auto"/>
          </w:divBdr>
        </w:div>
        <w:div w:id="479272346">
          <w:marLeft w:val="0"/>
          <w:marRight w:val="0"/>
          <w:marTop w:val="0"/>
          <w:marBottom w:val="0"/>
          <w:divBdr>
            <w:top w:val="none" w:sz="0" w:space="0" w:color="auto"/>
            <w:left w:val="none" w:sz="0" w:space="0" w:color="auto"/>
            <w:bottom w:val="none" w:sz="0" w:space="0" w:color="auto"/>
            <w:right w:val="none" w:sz="0" w:space="0" w:color="auto"/>
          </w:divBdr>
        </w:div>
        <w:div w:id="694499035">
          <w:marLeft w:val="0"/>
          <w:marRight w:val="0"/>
          <w:marTop w:val="0"/>
          <w:marBottom w:val="0"/>
          <w:divBdr>
            <w:top w:val="none" w:sz="0" w:space="0" w:color="auto"/>
            <w:left w:val="none" w:sz="0" w:space="0" w:color="auto"/>
            <w:bottom w:val="none" w:sz="0" w:space="0" w:color="auto"/>
            <w:right w:val="none" w:sz="0" w:space="0" w:color="auto"/>
          </w:divBdr>
        </w:div>
        <w:div w:id="766660035">
          <w:marLeft w:val="0"/>
          <w:marRight w:val="0"/>
          <w:marTop w:val="0"/>
          <w:marBottom w:val="0"/>
          <w:divBdr>
            <w:top w:val="none" w:sz="0" w:space="0" w:color="auto"/>
            <w:left w:val="none" w:sz="0" w:space="0" w:color="auto"/>
            <w:bottom w:val="none" w:sz="0" w:space="0" w:color="auto"/>
            <w:right w:val="none" w:sz="0" w:space="0" w:color="auto"/>
          </w:divBdr>
        </w:div>
        <w:div w:id="1085146877">
          <w:marLeft w:val="0"/>
          <w:marRight w:val="0"/>
          <w:marTop w:val="0"/>
          <w:marBottom w:val="0"/>
          <w:divBdr>
            <w:top w:val="none" w:sz="0" w:space="0" w:color="auto"/>
            <w:left w:val="none" w:sz="0" w:space="0" w:color="auto"/>
            <w:bottom w:val="none" w:sz="0" w:space="0" w:color="auto"/>
            <w:right w:val="none" w:sz="0" w:space="0" w:color="auto"/>
          </w:divBdr>
        </w:div>
        <w:div w:id="1436562973">
          <w:marLeft w:val="0"/>
          <w:marRight w:val="0"/>
          <w:marTop w:val="0"/>
          <w:marBottom w:val="0"/>
          <w:divBdr>
            <w:top w:val="none" w:sz="0" w:space="0" w:color="auto"/>
            <w:left w:val="none" w:sz="0" w:space="0" w:color="auto"/>
            <w:bottom w:val="none" w:sz="0" w:space="0" w:color="auto"/>
            <w:right w:val="none" w:sz="0" w:space="0" w:color="auto"/>
          </w:divBdr>
        </w:div>
        <w:div w:id="1938168671">
          <w:marLeft w:val="0"/>
          <w:marRight w:val="0"/>
          <w:marTop w:val="0"/>
          <w:marBottom w:val="0"/>
          <w:divBdr>
            <w:top w:val="none" w:sz="0" w:space="0" w:color="auto"/>
            <w:left w:val="none" w:sz="0" w:space="0" w:color="auto"/>
            <w:bottom w:val="none" w:sz="0" w:space="0" w:color="auto"/>
            <w:right w:val="none" w:sz="0" w:space="0" w:color="auto"/>
          </w:divBdr>
        </w:div>
      </w:divsChild>
    </w:div>
    <w:div w:id="412168419">
      <w:bodyDiv w:val="1"/>
      <w:marLeft w:val="0"/>
      <w:marRight w:val="0"/>
      <w:marTop w:val="0"/>
      <w:marBottom w:val="0"/>
      <w:divBdr>
        <w:top w:val="none" w:sz="0" w:space="0" w:color="auto"/>
        <w:left w:val="none" w:sz="0" w:space="0" w:color="auto"/>
        <w:bottom w:val="none" w:sz="0" w:space="0" w:color="auto"/>
        <w:right w:val="none" w:sz="0" w:space="0" w:color="auto"/>
      </w:divBdr>
    </w:div>
    <w:div w:id="417941864">
      <w:bodyDiv w:val="1"/>
      <w:marLeft w:val="0"/>
      <w:marRight w:val="0"/>
      <w:marTop w:val="0"/>
      <w:marBottom w:val="0"/>
      <w:divBdr>
        <w:top w:val="none" w:sz="0" w:space="0" w:color="auto"/>
        <w:left w:val="none" w:sz="0" w:space="0" w:color="auto"/>
        <w:bottom w:val="none" w:sz="0" w:space="0" w:color="auto"/>
        <w:right w:val="none" w:sz="0" w:space="0" w:color="auto"/>
      </w:divBdr>
    </w:div>
    <w:div w:id="481654886">
      <w:bodyDiv w:val="1"/>
      <w:marLeft w:val="0"/>
      <w:marRight w:val="0"/>
      <w:marTop w:val="0"/>
      <w:marBottom w:val="0"/>
      <w:divBdr>
        <w:top w:val="none" w:sz="0" w:space="0" w:color="auto"/>
        <w:left w:val="none" w:sz="0" w:space="0" w:color="auto"/>
        <w:bottom w:val="none" w:sz="0" w:space="0" w:color="auto"/>
        <w:right w:val="none" w:sz="0" w:space="0" w:color="auto"/>
      </w:divBdr>
    </w:div>
    <w:div w:id="498080514">
      <w:bodyDiv w:val="1"/>
      <w:marLeft w:val="0"/>
      <w:marRight w:val="0"/>
      <w:marTop w:val="0"/>
      <w:marBottom w:val="0"/>
      <w:divBdr>
        <w:top w:val="none" w:sz="0" w:space="0" w:color="auto"/>
        <w:left w:val="none" w:sz="0" w:space="0" w:color="auto"/>
        <w:bottom w:val="none" w:sz="0" w:space="0" w:color="auto"/>
        <w:right w:val="none" w:sz="0" w:space="0" w:color="auto"/>
      </w:divBdr>
      <w:divsChild>
        <w:div w:id="164325781">
          <w:marLeft w:val="0"/>
          <w:marRight w:val="0"/>
          <w:marTop w:val="0"/>
          <w:marBottom w:val="0"/>
          <w:divBdr>
            <w:top w:val="none" w:sz="0" w:space="0" w:color="auto"/>
            <w:left w:val="none" w:sz="0" w:space="0" w:color="auto"/>
            <w:bottom w:val="none" w:sz="0" w:space="0" w:color="auto"/>
            <w:right w:val="none" w:sz="0" w:space="0" w:color="auto"/>
          </w:divBdr>
        </w:div>
        <w:div w:id="221991978">
          <w:marLeft w:val="0"/>
          <w:marRight w:val="0"/>
          <w:marTop w:val="0"/>
          <w:marBottom w:val="0"/>
          <w:divBdr>
            <w:top w:val="none" w:sz="0" w:space="0" w:color="auto"/>
            <w:left w:val="none" w:sz="0" w:space="0" w:color="auto"/>
            <w:bottom w:val="none" w:sz="0" w:space="0" w:color="auto"/>
            <w:right w:val="none" w:sz="0" w:space="0" w:color="auto"/>
          </w:divBdr>
        </w:div>
        <w:div w:id="287053488">
          <w:marLeft w:val="0"/>
          <w:marRight w:val="0"/>
          <w:marTop w:val="0"/>
          <w:marBottom w:val="0"/>
          <w:divBdr>
            <w:top w:val="none" w:sz="0" w:space="0" w:color="auto"/>
            <w:left w:val="none" w:sz="0" w:space="0" w:color="auto"/>
            <w:bottom w:val="none" w:sz="0" w:space="0" w:color="auto"/>
            <w:right w:val="none" w:sz="0" w:space="0" w:color="auto"/>
          </w:divBdr>
        </w:div>
        <w:div w:id="343090875">
          <w:marLeft w:val="0"/>
          <w:marRight w:val="0"/>
          <w:marTop w:val="0"/>
          <w:marBottom w:val="0"/>
          <w:divBdr>
            <w:top w:val="none" w:sz="0" w:space="0" w:color="auto"/>
            <w:left w:val="none" w:sz="0" w:space="0" w:color="auto"/>
            <w:bottom w:val="none" w:sz="0" w:space="0" w:color="auto"/>
            <w:right w:val="none" w:sz="0" w:space="0" w:color="auto"/>
          </w:divBdr>
        </w:div>
        <w:div w:id="351078033">
          <w:marLeft w:val="0"/>
          <w:marRight w:val="0"/>
          <w:marTop w:val="0"/>
          <w:marBottom w:val="0"/>
          <w:divBdr>
            <w:top w:val="none" w:sz="0" w:space="0" w:color="auto"/>
            <w:left w:val="none" w:sz="0" w:space="0" w:color="auto"/>
            <w:bottom w:val="none" w:sz="0" w:space="0" w:color="auto"/>
            <w:right w:val="none" w:sz="0" w:space="0" w:color="auto"/>
          </w:divBdr>
        </w:div>
        <w:div w:id="377125667">
          <w:marLeft w:val="0"/>
          <w:marRight w:val="0"/>
          <w:marTop w:val="0"/>
          <w:marBottom w:val="0"/>
          <w:divBdr>
            <w:top w:val="none" w:sz="0" w:space="0" w:color="auto"/>
            <w:left w:val="none" w:sz="0" w:space="0" w:color="auto"/>
            <w:bottom w:val="none" w:sz="0" w:space="0" w:color="auto"/>
            <w:right w:val="none" w:sz="0" w:space="0" w:color="auto"/>
          </w:divBdr>
        </w:div>
        <w:div w:id="416829209">
          <w:marLeft w:val="0"/>
          <w:marRight w:val="0"/>
          <w:marTop w:val="0"/>
          <w:marBottom w:val="0"/>
          <w:divBdr>
            <w:top w:val="none" w:sz="0" w:space="0" w:color="auto"/>
            <w:left w:val="none" w:sz="0" w:space="0" w:color="auto"/>
            <w:bottom w:val="none" w:sz="0" w:space="0" w:color="auto"/>
            <w:right w:val="none" w:sz="0" w:space="0" w:color="auto"/>
          </w:divBdr>
        </w:div>
        <w:div w:id="497618759">
          <w:marLeft w:val="0"/>
          <w:marRight w:val="0"/>
          <w:marTop w:val="0"/>
          <w:marBottom w:val="0"/>
          <w:divBdr>
            <w:top w:val="none" w:sz="0" w:space="0" w:color="auto"/>
            <w:left w:val="none" w:sz="0" w:space="0" w:color="auto"/>
            <w:bottom w:val="none" w:sz="0" w:space="0" w:color="auto"/>
            <w:right w:val="none" w:sz="0" w:space="0" w:color="auto"/>
          </w:divBdr>
        </w:div>
        <w:div w:id="547844504">
          <w:marLeft w:val="0"/>
          <w:marRight w:val="0"/>
          <w:marTop w:val="0"/>
          <w:marBottom w:val="0"/>
          <w:divBdr>
            <w:top w:val="none" w:sz="0" w:space="0" w:color="auto"/>
            <w:left w:val="none" w:sz="0" w:space="0" w:color="auto"/>
            <w:bottom w:val="none" w:sz="0" w:space="0" w:color="auto"/>
            <w:right w:val="none" w:sz="0" w:space="0" w:color="auto"/>
          </w:divBdr>
        </w:div>
        <w:div w:id="554972852">
          <w:marLeft w:val="0"/>
          <w:marRight w:val="0"/>
          <w:marTop w:val="0"/>
          <w:marBottom w:val="0"/>
          <w:divBdr>
            <w:top w:val="none" w:sz="0" w:space="0" w:color="auto"/>
            <w:left w:val="none" w:sz="0" w:space="0" w:color="auto"/>
            <w:bottom w:val="none" w:sz="0" w:space="0" w:color="auto"/>
            <w:right w:val="none" w:sz="0" w:space="0" w:color="auto"/>
          </w:divBdr>
        </w:div>
        <w:div w:id="683096934">
          <w:marLeft w:val="0"/>
          <w:marRight w:val="0"/>
          <w:marTop w:val="0"/>
          <w:marBottom w:val="0"/>
          <w:divBdr>
            <w:top w:val="none" w:sz="0" w:space="0" w:color="auto"/>
            <w:left w:val="none" w:sz="0" w:space="0" w:color="auto"/>
            <w:bottom w:val="none" w:sz="0" w:space="0" w:color="auto"/>
            <w:right w:val="none" w:sz="0" w:space="0" w:color="auto"/>
          </w:divBdr>
        </w:div>
        <w:div w:id="712920671">
          <w:marLeft w:val="0"/>
          <w:marRight w:val="0"/>
          <w:marTop w:val="0"/>
          <w:marBottom w:val="0"/>
          <w:divBdr>
            <w:top w:val="none" w:sz="0" w:space="0" w:color="auto"/>
            <w:left w:val="none" w:sz="0" w:space="0" w:color="auto"/>
            <w:bottom w:val="none" w:sz="0" w:space="0" w:color="auto"/>
            <w:right w:val="none" w:sz="0" w:space="0" w:color="auto"/>
          </w:divBdr>
        </w:div>
        <w:div w:id="722170977">
          <w:marLeft w:val="0"/>
          <w:marRight w:val="0"/>
          <w:marTop w:val="0"/>
          <w:marBottom w:val="0"/>
          <w:divBdr>
            <w:top w:val="none" w:sz="0" w:space="0" w:color="auto"/>
            <w:left w:val="none" w:sz="0" w:space="0" w:color="auto"/>
            <w:bottom w:val="none" w:sz="0" w:space="0" w:color="auto"/>
            <w:right w:val="none" w:sz="0" w:space="0" w:color="auto"/>
          </w:divBdr>
        </w:div>
        <w:div w:id="730619544">
          <w:marLeft w:val="0"/>
          <w:marRight w:val="0"/>
          <w:marTop w:val="0"/>
          <w:marBottom w:val="0"/>
          <w:divBdr>
            <w:top w:val="none" w:sz="0" w:space="0" w:color="auto"/>
            <w:left w:val="none" w:sz="0" w:space="0" w:color="auto"/>
            <w:bottom w:val="none" w:sz="0" w:space="0" w:color="auto"/>
            <w:right w:val="none" w:sz="0" w:space="0" w:color="auto"/>
          </w:divBdr>
        </w:div>
        <w:div w:id="903612223">
          <w:marLeft w:val="0"/>
          <w:marRight w:val="0"/>
          <w:marTop w:val="0"/>
          <w:marBottom w:val="0"/>
          <w:divBdr>
            <w:top w:val="none" w:sz="0" w:space="0" w:color="auto"/>
            <w:left w:val="none" w:sz="0" w:space="0" w:color="auto"/>
            <w:bottom w:val="none" w:sz="0" w:space="0" w:color="auto"/>
            <w:right w:val="none" w:sz="0" w:space="0" w:color="auto"/>
          </w:divBdr>
        </w:div>
        <w:div w:id="1063531247">
          <w:marLeft w:val="0"/>
          <w:marRight w:val="0"/>
          <w:marTop w:val="0"/>
          <w:marBottom w:val="0"/>
          <w:divBdr>
            <w:top w:val="none" w:sz="0" w:space="0" w:color="auto"/>
            <w:left w:val="none" w:sz="0" w:space="0" w:color="auto"/>
            <w:bottom w:val="none" w:sz="0" w:space="0" w:color="auto"/>
            <w:right w:val="none" w:sz="0" w:space="0" w:color="auto"/>
          </w:divBdr>
        </w:div>
        <w:div w:id="1094934317">
          <w:marLeft w:val="0"/>
          <w:marRight w:val="0"/>
          <w:marTop w:val="0"/>
          <w:marBottom w:val="0"/>
          <w:divBdr>
            <w:top w:val="none" w:sz="0" w:space="0" w:color="auto"/>
            <w:left w:val="none" w:sz="0" w:space="0" w:color="auto"/>
            <w:bottom w:val="none" w:sz="0" w:space="0" w:color="auto"/>
            <w:right w:val="none" w:sz="0" w:space="0" w:color="auto"/>
          </w:divBdr>
        </w:div>
        <w:div w:id="1102413703">
          <w:marLeft w:val="0"/>
          <w:marRight w:val="0"/>
          <w:marTop w:val="0"/>
          <w:marBottom w:val="0"/>
          <w:divBdr>
            <w:top w:val="none" w:sz="0" w:space="0" w:color="auto"/>
            <w:left w:val="none" w:sz="0" w:space="0" w:color="auto"/>
            <w:bottom w:val="none" w:sz="0" w:space="0" w:color="auto"/>
            <w:right w:val="none" w:sz="0" w:space="0" w:color="auto"/>
          </w:divBdr>
        </w:div>
        <w:div w:id="1173571411">
          <w:marLeft w:val="0"/>
          <w:marRight w:val="0"/>
          <w:marTop w:val="0"/>
          <w:marBottom w:val="0"/>
          <w:divBdr>
            <w:top w:val="none" w:sz="0" w:space="0" w:color="auto"/>
            <w:left w:val="none" w:sz="0" w:space="0" w:color="auto"/>
            <w:bottom w:val="none" w:sz="0" w:space="0" w:color="auto"/>
            <w:right w:val="none" w:sz="0" w:space="0" w:color="auto"/>
          </w:divBdr>
        </w:div>
        <w:div w:id="1177232662">
          <w:marLeft w:val="0"/>
          <w:marRight w:val="0"/>
          <w:marTop w:val="0"/>
          <w:marBottom w:val="0"/>
          <w:divBdr>
            <w:top w:val="none" w:sz="0" w:space="0" w:color="auto"/>
            <w:left w:val="none" w:sz="0" w:space="0" w:color="auto"/>
            <w:bottom w:val="none" w:sz="0" w:space="0" w:color="auto"/>
            <w:right w:val="none" w:sz="0" w:space="0" w:color="auto"/>
          </w:divBdr>
        </w:div>
        <w:div w:id="1190266425">
          <w:marLeft w:val="0"/>
          <w:marRight w:val="0"/>
          <w:marTop w:val="0"/>
          <w:marBottom w:val="0"/>
          <w:divBdr>
            <w:top w:val="none" w:sz="0" w:space="0" w:color="auto"/>
            <w:left w:val="none" w:sz="0" w:space="0" w:color="auto"/>
            <w:bottom w:val="none" w:sz="0" w:space="0" w:color="auto"/>
            <w:right w:val="none" w:sz="0" w:space="0" w:color="auto"/>
          </w:divBdr>
        </w:div>
        <w:div w:id="1285500193">
          <w:marLeft w:val="0"/>
          <w:marRight w:val="0"/>
          <w:marTop w:val="0"/>
          <w:marBottom w:val="0"/>
          <w:divBdr>
            <w:top w:val="none" w:sz="0" w:space="0" w:color="auto"/>
            <w:left w:val="none" w:sz="0" w:space="0" w:color="auto"/>
            <w:bottom w:val="none" w:sz="0" w:space="0" w:color="auto"/>
            <w:right w:val="none" w:sz="0" w:space="0" w:color="auto"/>
          </w:divBdr>
        </w:div>
        <w:div w:id="1382514479">
          <w:marLeft w:val="0"/>
          <w:marRight w:val="0"/>
          <w:marTop w:val="0"/>
          <w:marBottom w:val="0"/>
          <w:divBdr>
            <w:top w:val="none" w:sz="0" w:space="0" w:color="auto"/>
            <w:left w:val="none" w:sz="0" w:space="0" w:color="auto"/>
            <w:bottom w:val="none" w:sz="0" w:space="0" w:color="auto"/>
            <w:right w:val="none" w:sz="0" w:space="0" w:color="auto"/>
          </w:divBdr>
        </w:div>
        <w:div w:id="1434399179">
          <w:marLeft w:val="0"/>
          <w:marRight w:val="0"/>
          <w:marTop w:val="0"/>
          <w:marBottom w:val="0"/>
          <w:divBdr>
            <w:top w:val="none" w:sz="0" w:space="0" w:color="auto"/>
            <w:left w:val="none" w:sz="0" w:space="0" w:color="auto"/>
            <w:bottom w:val="none" w:sz="0" w:space="0" w:color="auto"/>
            <w:right w:val="none" w:sz="0" w:space="0" w:color="auto"/>
          </w:divBdr>
        </w:div>
        <w:div w:id="1473324310">
          <w:marLeft w:val="0"/>
          <w:marRight w:val="0"/>
          <w:marTop w:val="0"/>
          <w:marBottom w:val="0"/>
          <w:divBdr>
            <w:top w:val="none" w:sz="0" w:space="0" w:color="auto"/>
            <w:left w:val="none" w:sz="0" w:space="0" w:color="auto"/>
            <w:bottom w:val="none" w:sz="0" w:space="0" w:color="auto"/>
            <w:right w:val="none" w:sz="0" w:space="0" w:color="auto"/>
          </w:divBdr>
        </w:div>
        <w:div w:id="1545213270">
          <w:marLeft w:val="0"/>
          <w:marRight w:val="0"/>
          <w:marTop w:val="0"/>
          <w:marBottom w:val="0"/>
          <w:divBdr>
            <w:top w:val="none" w:sz="0" w:space="0" w:color="auto"/>
            <w:left w:val="none" w:sz="0" w:space="0" w:color="auto"/>
            <w:bottom w:val="none" w:sz="0" w:space="0" w:color="auto"/>
            <w:right w:val="none" w:sz="0" w:space="0" w:color="auto"/>
          </w:divBdr>
        </w:div>
        <w:div w:id="1565750805">
          <w:marLeft w:val="0"/>
          <w:marRight w:val="0"/>
          <w:marTop w:val="0"/>
          <w:marBottom w:val="0"/>
          <w:divBdr>
            <w:top w:val="none" w:sz="0" w:space="0" w:color="auto"/>
            <w:left w:val="none" w:sz="0" w:space="0" w:color="auto"/>
            <w:bottom w:val="none" w:sz="0" w:space="0" w:color="auto"/>
            <w:right w:val="none" w:sz="0" w:space="0" w:color="auto"/>
          </w:divBdr>
        </w:div>
        <w:div w:id="1574971784">
          <w:marLeft w:val="0"/>
          <w:marRight w:val="0"/>
          <w:marTop w:val="0"/>
          <w:marBottom w:val="0"/>
          <w:divBdr>
            <w:top w:val="none" w:sz="0" w:space="0" w:color="auto"/>
            <w:left w:val="none" w:sz="0" w:space="0" w:color="auto"/>
            <w:bottom w:val="none" w:sz="0" w:space="0" w:color="auto"/>
            <w:right w:val="none" w:sz="0" w:space="0" w:color="auto"/>
          </w:divBdr>
        </w:div>
        <w:div w:id="1605652819">
          <w:marLeft w:val="0"/>
          <w:marRight w:val="0"/>
          <w:marTop w:val="0"/>
          <w:marBottom w:val="0"/>
          <w:divBdr>
            <w:top w:val="none" w:sz="0" w:space="0" w:color="auto"/>
            <w:left w:val="none" w:sz="0" w:space="0" w:color="auto"/>
            <w:bottom w:val="none" w:sz="0" w:space="0" w:color="auto"/>
            <w:right w:val="none" w:sz="0" w:space="0" w:color="auto"/>
          </w:divBdr>
        </w:div>
        <w:div w:id="1662465712">
          <w:marLeft w:val="0"/>
          <w:marRight w:val="0"/>
          <w:marTop w:val="0"/>
          <w:marBottom w:val="0"/>
          <w:divBdr>
            <w:top w:val="none" w:sz="0" w:space="0" w:color="auto"/>
            <w:left w:val="none" w:sz="0" w:space="0" w:color="auto"/>
            <w:bottom w:val="none" w:sz="0" w:space="0" w:color="auto"/>
            <w:right w:val="none" w:sz="0" w:space="0" w:color="auto"/>
          </w:divBdr>
        </w:div>
        <w:div w:id="1720670912">
          <w:marLeft w:val="0"/>
          <w:marRight w:val="0"/>
          <w:marTop w:val="0"/>
          <w:marBottom w:val="0"/>
          <w:divBdr>
            <w:top w:val="none" w:sz="0" w:space="0" w:color="auto"/>
            <w:left w:val="none" w:sz="0" w:space="0" w:color="auto"/>
            <w:bottom w:val="none" w:sz="0" w:space="0" w:color="auto"/>
            <w:right w:val="none" w:sz="0" w:space="0" w:color="auto"/>
          </w:divBdr>
        </w:div>
        <w:div w:id="1889488612">
          <w:marLeft w:val="0"/>
          <w:marRight w:val="0"/>
          <w:marTop w:val="0"/>
          <w:marBottom w:val="0"/>
          <w:divBdr>
            <w:top w:val="none" w:sz="0" w:space="0" w:color="auto"/>
            <w:left w:val="none" w:sz="0" w:space="0" w:color="auto"/>
            <w:bottom w:val="none" w:sz="0" w:space="0" w:color="auto"/>
            <w:right w:val="none" w:sz="0" w:space="0" w:color="auto"/>
          </w:divBdr>
        </w:div>
        <w:div w:id="1965840768">
          <w:marLeft w:val="0"/>
          <w:marRight w:val="0"/>
          <w:marTop w:val="0"/>
          <w:marBottom w:val="0"/>
          <w:divBdr>
            <w:top w:val="none" w:sz="0" w:space="0" w:color="auto"/>
            <w:left w:val="none" w:sz="0" w:space="0" w:color="auto"/>
            <w:bottom w:val="none" w:sz="0" w:space="0" w:color="auto"/>
            <w:right w:val="none" w:sz="0" w:space="0" w:color="auto"/>
          </w:divBdr>
        </w:div>
        <w:div w:id="2019429103">
          <w:marLeft w:val="0"/>
          <w:marRight w:val="0"/>
          <w:marTop w:val="0"/>
          <w:marBottom w:val="0"/>
          <w:divBdr>
            <w:top w:val="none" w:sz="0" w:space="0" w:color="auto"/>
            <w:left w:val="none" w:sz="0" w:space="0" w:color="auto"/>
            <w:bottom w:val="none" w:sz="0" w:space="0" w:color="auto"/>
            <w:right w:val="none" w:sz="0" w:space="0" w:color="auto"/>
          </w:divBdr>
        </w:div>
        <w:div w:id="2059670131">
          <w:marLeft w:val="0"/>
          <w:marRight w:val="0"/>
          <w:marTop w:val="0"/>
          <w:marBottom w:val="0"/>
          <w:divBdr>
            <w:top w:val="none" w:sz="0" w:space="0" w:color="auto"/>
            <w:left w:val="none" w:sz="0" w:space="0" w:color="auto"/>
            <w:bottom w:val="none" w:sz="0" w:space="0" w:color="auto"/>
            <w:right w:val="none" w:sz="0" w:space="0" w:color="auto"/>
          </w:divBdr>
        </w:div>
        <w:div w:id="2100443504">
          <w:marLeft w:val="0"/>
          <w:marRight w:val="0"/>
          <w:marTop w:val="0"/>
          <w:marBottom w:val="0"/>
          <w:divBdr>
            <w:top w:val="none" w:sz="0" w:space="0" w:color="auto"/>
            <w:left w:val="none" w:sz="0" w:space="0" w:color="auto"/>
            <w:bottom w:val="none" w:sz="0" w:space="0" w:color="auto"/>
            <w:right w:val="none" w:sz="0" w:space="0" w:color="auto"/>
          </w:divBdr>
        </w:div>
        <w:div w:id="2105103391">
          <w:marLeft w:val="0"/>
          <w:marRight w:val="0"/>
          <w:marTop w:val="0"/>
          <w:marBottom w:val="0"/>
          <w:divBdr>
            <w:top w:val="none" w:sz="0" w:space="0" w:color="auto"/>
            <w:left w:val="none" w:sz="0" w:space="0" w:color="auto"/>
            <w:bottom w:val="none" w:sz="0" w:space="0" w:color="auto"/>
            <w:right w:val="none" w:sz="0" w:space="0" w:color="auto"/>
          </w:divBdr>
        </w:div>
      </w:divsChild>
    </w:div>
    <w:div w:id="537133196">
      <w:bodyDiv w:val="1"/>
      <w:marLeft w:val="0"/>
      <w:marRight w:val="0"/>
      <w:marTop w:val="0"/>
      <w:marBottom w:val="0"/>
      <w:divBdr>
        <w:top w:val="none" w:sz="0" w:space="0" w:color="auto"/>
        <w:left w:val="none" w:sz="0" w:space="0" w:color="auto"/>
        <w:bottom w:val="none" w:sz="0" w:space="0" w:color="auto"/>
        <w:right w:val="none" w:sz="0" w:space="0" w:color="auto"/>
      </w:divBdr>
      <w:divsChild>
        <w:div w:id="164636475">
          <w:marLeft w:val="0"/>
          <w:marRight w:val="0"/>
          <w:marTop w:val="0"/>
          <w:marBottom w:val="0"/>
          <w:divBdr>
            <w:top w:val="none" w:sz="0" w:space="0" w:color="auto"/>
            <w:left w:val="none" w:sz="0" w:space="0" w:color="auto"/>
            <w:bottom w:val="none" w:sz="0" w:space="0" w:color="auto"/>
            <w:right w:val="none" w:sz="0" w:space="0" w:color="auto"/>
          </w:divBdr>
        </w:div>
        <w:div w:id="322316677">
          <w:marLeft w:val="0"/>
          <w:marRight w:val="0"/>
          <w:marTop w:val="0"/>
          <w:marBottom w:val="0"/>
          <w:divBdr>
            <w:top w:val="none" w:sz="0" w:space="0" w:color="auto"/>
            <w:left w:val="none" w:sz="0" w:space="0" w:color="auto"/>
            <w:bottom w:val="none" w:sz="0" w:space="0" w:color="auto"/>
            <w:right w:val="none" w:sz="0" w:space="0" w:color="auto"/>
          </w:divBdr>
        </w:div>
        <w:div w:id="621497150">
          <w:marLeft w:val="0"/>
          <w:marRight w:val="0"/>
          <w:marTop w:val="0"/>
          <w:marBottom w:val="0"/>
          <w:divBdr>
            <w:top w:val="none" w:sz="0" w:space="0" w:color="auto"/>
            <w:left w:val="none" w:sz="0" w:space="0" w:color="auto"/>
            <w:bottom w:val="none" w:sz="0" w:space="0" w:color="auto"/>
            <w:right w:val="none" w:sz="0" w:space="0" w:color="auto"/>
          </w:divBdr>
        </w:div>
        <w:div w:id="842554987">
          <w:marLeft w:val="0"/>
          <w:marRight w:val="0"/>
          <w:marTop w:val="0"/>
          <w:marBottom w:val="0"/>
          <w:divBdr>
            <w:top w:val="none" w:sz="0" w:space="0" w:color="auto"/>
            <w:left w:val="none" w:sz="0" w:space="0" w:color="auto"/>
            <w:bottom w:val="none" w:sz="0" w:space="0" w:color="auto"/>
            <w:right w:val="none" w:sz="0" w:space="0" w:color="auto"/>
          </w:divBdr>
        </w:div>
        <w:div w:id="897086474">
          <w:marLeft w:val="0"/>
          <w:marRight w:val="0"/>
          <w:marTop w:val="0"/>
          <w:marBottom w:val="0"/>
          <w:divBdr>
            <w:top w:val="none" w:sz="0" w:space="0" w:color="auto"/>
            <w:left w:val="none" w:sz="0" w:space="0" w:color="auto"/>
            <w:bottom w:val="none" w:sz="0" w:space="0" w:color="auto"/>
            <w:right w:val="none" w:sz="0" w:space="0" w:color="auto"/>
          </w:divBdr>
        </w:div>
        <w:div w:id="1080757613">
          <w:marLeft w:val="0"/>
          <w:marRight w:val="0"/>
          <w:marTop w:val="0"/>
          <w:marBottom w:val="0"/>
          <w:divBdr>
            <w:top w:val="none" w:sz="0" w:space="0" w:color="auto"/>
            <w:left w:val="none" w:sz="0" w:space="0" w:color="auto"/>
            <w:bottom w:val="none" w:sz="0" w:space="0" w:color="auto"/>
            <w:right w:val="none" w:sz="0" w:space="0" w:color="auto"/>
          </w:divBdr>
        </w:div>
        <w:div w:id="1174493005">
          <w:marLeft w:val="0"/>
          <w:marRight w:val="0"/>
          <w:marTop w:val="0"/>
          <w:marBottom w:val="0"/>
          <w:divBdr>
            <w:top w:val="none" w:sz="0" w:space="0" w:color="auto"/>
            <w:left w:val="none" w:sz="0" w:space="0" w:color="auto"/>
            <w:bottom w:val="none" w:sz="0" w:space="0" w:color="auto"/>
            <w:right w:val="none" w:sz="0" w:space="0" w:color="auto"/>
          </w:divBdr>
        </w:div>
        <w:div w:id="1239942020">
          <w:marLeft w:val="0"/>
          <w:marRight w:val="0"/>
          <w:marTop w:val="0"/>
          <w:marBottom w:val="0"/>
          <w:divBdr>
            <w:top w:val="none" w:sz="0" w:space="0" w:color="auto"/>
            <w:left w:val="none" w:sz="0" w:space="0" w:color="auto"/>
            <w:bottom w:val="none" w:sz="0" w:space="0" w:color="auto"/>
            <w:right w:val="none" w:sz="0" w:space="0" w:color="auto"/>
          </w:divBdr>
        </w:div>
        <w:div w:id="1297877622">
          <w:marLeft w:val="0"/>
          <w:marRight w:val="0"/>
          <w:marTop w:val="0"/>
          <w:marBottom w:val="0"/>
          <w:divBdr>
            <w:top w:val="none" w:sz="0" w:space="0" w:color="auto"/>
            <w:left w:val="none" w:sz="0" w:space="0" w:color="auto"/>
            <w:bottom w:val="none" w:sz="0" w:space="0" w:color="auto"/>
            <w:right w:val="none" w:sz="0" w:space="0" w:color="auto"/>
          </w:divBdr>
        </w:div>
        <w:div w:id="1304040095">
          <w:marLeft w:val="0"/>
          <w:marRight w:val="0"/>
          <w:marTop w:val="0"/>
          <w:marBottom w:val="0"/>
          <w:divBdr>
            <w:top w:val="none" w:sz="0" w:space="0" w:color="auto"/>
            <w:left w:val="none" w:sz="0" w:space="0" w:color="auto"/>
            <w:bottom w:val="none" w:sz="0" w:space="0" w:color="auto"/>
            <w:right w:val="none" w:sz="0" w:space="0" w:color="auto"/>
          </w:divBdr>
        </w:div>
        <w:div w:id="1436095740">
          <w:marLeft w:val="0"/>
          <w:marRight w:val="0"/>
          <w:marTop w:val="0"/>
          <w:marBottom w:val="0"/>
          <w:divBdr>
            <w:top w:val="none" w:sz="0" w:space="0" w:color="auto"/>
            <w:left w:val="none" w:sz="0" w:space="0" w:color="auto"/>
            <w:bottom w:val="none" w:sz="0" w:space="0" w:color="auto"/>
            <w:right w:val="none" w:sz="0" w:space="0" w:color="auto"/>
          </w:divBdr>
        </w:div>
        <w:div w:id="1541014656">
          <w:marLeft w:val="0"/>
          <w:marRight w:val="0"/>
          <w:marTop w:val="0"/>
          <w:marBottom w:val="0"/>
          <w:divBdr>
            <w:top w:val="none" w:sz="0" w:space="0" w:color="auto"/>
            <w:left w:val="none" w:sz="0" w:space="0" w:color="auto"/>
            <w:bottom w:val="none" w:sz="0" w:space="0" w:color="auto"/>
            <w:right w:val="none" w:sz="0" w:space="0" w:color="auto"/>
          </w:divBdr>
        </w:div>
        <w:div w:id="1784349497">
          <w:marLeft w:val="0"/>
          <w:marRight w:val="0"/>
          <w:marTop w:val="0"/>
          <w:marBottom w:val="0"/>
          <w:divBdr>
            <w:top w:val="none" w:sz="0" w:space="0" w:color="auto"/>
            <w:left w:val="none" w:sz="0" w:space="0" w:color="auto"/>
            <w:bottom w:val="none" w:sz="0" w:space="0" w:color="auto"/>
            <w:right w:val="none" w:sz="0" w:space="0" w:color="auto"/>
          </w:divBdr>
        </w:div>
        <w:div w:id="1824737952">
          <w:marLeft w:val="0"/>
          <w:marRight w:val="0"/>
          <w:marTop w:val="0"/>
          <w:marBottom w:val="0"/>
          <w:divBdr>
            <w:top w:val="none" w:sz="0" w:space="0" w:color="auto"/>
            <w:left w:val="none" w:sz="0" w:space="0" w:color="auto"/>
            <w:bottom w:val="none" w:sz="0" w:space="0" w:color="auto"/>
            <w:right w:val="none" w:sz="0" w:space="0" w:color="auto"/>
          </w:divBdr>
        </w:div>
        <w:div w:id="1872647533">
          <w:marLeft w:val="0"/>
          <w:marRight w:val="0"/>
          <w:marTop w:val="0"/>
          <w:marBottom w:val="0"/>
          <w:divBdr>
            <w:top w:val="none" w:sz="0" w:space="0" w:color="auto"/>
            <w:left w:val="none" w:sz="0" w:space="0" w:color="auto"/>
            <w:bottom w:val="none" w:sz="0" w:space="0" w:color="auto"/>
            <w:right w:val="none" w:sz="0" w:space="0" w:color="auto"/>
          </w:divBdr>
        </w:div>
      </w:divsChild>
    </w:div>
    <w:div w:id="548225332">
      <w:bodyDiv w:val="1"/>
      <w:marLeft w:val="0"/>
      <w:marRight w:val="0"/>
      <w:marTop w:val="0"/>
      <w:marBottom w:val="0"/>
      <w:divBdr>
        <w:top w:val="none" w:sz="0" w:space="0" w:color="auto"/>
        <w:left w:val="none" w:sz="0" w:space="0" w:color="auto"/>
        <w:bottom w:val="none" w:sz="0" w:space="0" w:color="auto"/>
        <w:right w:val="none" w:sz="0" w:space="0" w:color="auto"/>
      </w:divBdr>
    </w:div>
    <w:div w:id="557791510">
      <w:bodyDiv w:val="1"/>
      <w:marLeft w:val="0"/>
      <w:marRight w:val="0"/>
      <w:marTop w:val="0"/>
      <w:marBottom w:val="0"/>
      <w:divBdr>
        <w:top w:val="none" w:sz="0" w:space="0" w:color="auto"/>
        <w:left w:val="none" w:sz="0" w:space="0" w:color="auto"/>
        <w:bottom w:val="none" w:sz="0" w:space="0" w:color="auto"/>
        <w:right w:val="none" w:sz="0" w:space="0" w:color="auto"/>
      </w:divBdr>
    </w:div>
    <w:div w:id="558250803">
      <w:bodyDiv w:val="1"/>
      <w:marLeft w:val="0"/>
      <w:marRight w:val="0"/>
      <w:marTop w:val="0"/>
      <w:marBottom w:val="0"/>
      <w:divBdr>
        <w:top w:val="none" w:sz="0" w:space="0" w:color="auto"/>
        <w:left w:val="none" w:sz="0" w:space="0" w:color="auto"/>
        <w:bottom w:val="none" w:sz="0" w:space="0" w:color="auto"/>
        <w:right w:val="none" w:sz="0" w:space="0" w:color="auto"/>
      </w:divBdr>
    </w:div>
    <w:div w:id="581332369">
      <w:bodyDiv w:val="1"/>
      <w:marLeft w:val="0"/>
      <w:marRight w:val="0"/>
      <w:marTop w:val="0"/>
      <w:marBottom w:val="0"/>
      <w:divBdr>
        <w:top w:val="none" w:sz="0" w:space="0" w:color="auto"/>
        <w:left w:val="none" w:sz="0" w:space="0" w:color="auto"/>
        <w:bottom w:val="none" w:sz="0" w:space="0" w:color="auto"/>
        <w:right w:val="none" w:sz="0" w:space="0" w:color="auto"/>
      </w:divBdr>
    </w:div>
    <w:div w:id="593786382">
      <w:bodyDiv w:val="1"/>
      <w:marLeft w:val="0"/>
      <w:marRight w:val="0"/>
      <w:marTop w:val="0"/>
      <w:marBottom w:val="0"/>
      <w:divBdr>
        <w:top w:val="none" w:sz="0" w:space="0" w:color="auto"/>
        <w:left w:val="none" w:sz="0" w:space="0" w:color="auto"/>
        <w:bottom w:val="none" w:sz="0" w:space="0" w:color="auto"/>
        <w:right w:val="none" w:sz="0" w:space="0" w:color="auto"/>
      </w:divBdr>
    </w:div>
    <w:div w:id="597637429">
      <w:bodyDiv w:val="1"/>
      <w:marLeft w:val="0"/>
      <w:marRight w:val="0"/>
      <w:marTop w:val="0"/>
      <w:marBottom w:val="0"/>
      <w:divBdr>
        <w:top w:val="none" w:sz="0" w:space="0" w:color="auto"/>
        <w:left w:val="none" w:sz="0" w:space="0" w:color="auto"/>
        <w:bottom w:val="none" w:sz="0" w:space="0" w:color="auto"/>
        <w:right w:val="none" w:sz="0" w:space="0" w:color="auto"/>
      </w:divBdr>
    </w:div>
    <w:div w:id="600381714">
      <w:bodyDiv w:val="1"/>
      <w:marLeft w:val="0"/>
      <w:marRight w:val="0"/>
      <w:marTop w:val="0"/>
      <w:marBottom w:val="0"/>
      <w:divBdr>
        <w:top w:val="none" w:sz="0" w:space="0" w:color="auto"/>
        <w:left w:val="none" w:sz="0" w:space="0" w:color="auto"/>
        <w:bottom w:val="none" w:sz="0" w:space="0" w:color="auto"/>
        <w:right w:val="none" w:sz="0" w:space="0" w:color="auto"/>
      </w:divBdr>
    </w:div>
    <w:div w:id="608045114">
      <w:bodyDiv w:val="1"/>
      <w:marLeft w:val="0"/>
      <w:marRight w:val="0"/>
      <w:marTop w:val="0"/>
      <w:marBottom w:val="0"/>
      <w:divBdr>
        <w:top w:val="none" w:sz="0" w:space="0" w:color="auto"/>
        <w:left w:val="none" w:sz="0" w:space="0" w:color="auto"/>
        <w:bottom w:val="none" w:sz="0" w:space="0" w:color="auto"/>
        <w:right w:val="none" w:sz="0" w:space="0" w:color="auto"/>
      </w:divBdr>
      <w:divsChild>
        <w:div w:id="21633352">
          <w:marLeft w:val="0"/>
          <w:marRight w:val="0"/>
          <w:marTop w:val="0"/>
          <w:marBottom w:val="0"/>
          <w:divBdr>
            <w:top w:val="none" w:sz="0" w:space="0" w:color="auto"/>
            <w:left w:val="none" w:sz="0" w:space="0" w:color="auto"/>
            <w:bottom w:val="none" w:sz="0" w:space="0" w:color="auto"/>
            <w:right w:val="none" w:sz="0" w:space="0" w:color="auto"/>
          </w:divBdr>
        </w:div>
        <w:div w:id="292636247">
          <w:marLeft w:val="0"/>
          <w:marRight w:val="0"/>
          <w:marTop w:val="0"/>
          <w:marBottom w:val="0"/>
          <w:divBdr>
            <w:top w:val="none" w:sz="0" w:space="0" w:color="auto"/>
            <w:left w:val="none" w:sz="0" w:space="0" w:color="auto"/>
            <w:bottom w:val="none" w:sz="0" w:space="0" w:color="auto"/>
            <w:right w:val="none" w:sz="0" w:space="0" w:color="auto"/>
          </w:divBdr>
        </w:div>
        <w:div w:id="346450151">
          <w:marLeft w:val="0"/>
          <w:marRight w:val="0"/>
          <w:marTop w:val="0"/>
          <w:marBottom w:val="0"/>
          <w:divBdr>
            <w:top w:val="none" w:sz="0" w:space="0" w:color="auto"/>
            <w:left w:val="none" w:sz="0" w:space="0" w:color="auto"/>
            <w:bottom w:val="none" w:sz="0" w:space="0" w:color="auto"/>
            <w:right w:val="none" w:sz="0" w:space="0" w:color="auto"/>
          </w:divBdr>
        </w:div>
        <w:div w:id="395472872">
          <w:marLeft w:val="0"/>
          <w:marRight w:val="0"/>
          <w:marTop w:val="0"/>
          <w:marBottom w:val="0"/>
          <w:divBdr>
            <w:top w:val="none" w:sz="0" w:space="0" w:color="auto"/>
            <w:left w:val="none" w:sz="0" w:space="0" w:color="auto"/>
            <w:bottom w:val="none" w:sz="0" w:space="0" w:color="auto"/>
            <w:right w:val="none" w:sz="0" w:space="0" w:color="auto"/>
          </w:divBdr>
        </w:div>
        <w:div w:id="514734407">
          <w:marLeft w:val="0"/>
          <w:marRight w:val="0"/>
          <w:marTop w:val="0"/>
          <w:marBottom w:val="0"/>
          <w:divBdr>
            <w:top w:val="none" w:sz="0" w:space="0" w:color="auto"/>
            <w:left w:val="none" w:sz="0" w:space="0" w:color="auto"/>
            <w:bottom w:val="none" w:sz="0" w:space="0" w:color="auto"/>
            <w:right w:val="none" w:sz="0" w:space="0" w:color="auto"/>
          </w:divBdr>
        </w:div>
        <w:div w:id="612440590">
          <w:marLeft w:val="0"/>
          <w:marRight w:val="0"/>
          <w:marTop w:val="0"/>
          <w:marBottom w:val="0"/>
          <w:divBdr>
            <w:top w:val="none" w:sz="0" w:space="0" w:color="auto"/>
            <w:left w:val="none" w:sz="0" w:space="0" w:color="auto"/>
            <w:bottom w:val="none" w:sz="0" w:space="0" w:color="auto"/>
            <w:right w:val="none" w:sz="0" w:space="0" w:color="auto"/>
          </w:divBdr>
        </w:div>
        <w:div w:id="675233956">
          <w:marLeft w:val="0"/>
          <w:marRight w:val="0"/>
          <w:marTop w:val="0"/>
          <w:marBottom w:val="0"/>
          <w:divBdr>
            <w:top w:val="none" w:sz="0" w:space="0" w:color="auto"/>
            <w:left w:val="none" w:sz="0" w:space="0" w:color="auto"/>
            <w:bottom w:val="none" w:sz="0" w:space="0" w:color="auto"/>
            <w:right w:val="none" w:sz="0" w:space="0" w:color="auto"/>
          </w:divBdr>
        </w:div>
        <w:div w:id="948661562">
          <w:marLeft w:val="0"/>
          <w:marRight w:val="0"/>
          <w:marTop w:val="0"/>
          <w:marBottom w:val="0"/>
          <w:divBdr>
            <w:top w:val="none" w:sz="0" w:space="0" w:color="auto"/>
            <w:left w:val="none" w:sz="0" w:space="0" w:color="auto"/>
            <w:bottom w:val="none" w:sz="0" w:space="0" w:color="auto"/>
            <w:right w:val="none" w:sz="0" w:space="0" w:color="auto"/>
          </w:divBdr>
        </w:div>
        <w:div w:id="1344697783">
          <w:marLeft w:val="0"/>
          <w:marRight w:val="0"/>
          <w:marTop w:val="0"/>
          <w:marBottom w:val="0"/>
          <w:divBdr>
            <w:top w:val="none" w:sz="0" w:space="0" w:color="auto"/>
            <w:left w:val="none" w:sz="0" w:space="0" w:color="auto"/>
            <w:bottom w:val="none" w:sz="0" w:space="0" w:color="auto"/>
            <w:right w:val="none" w:sz="0" w:space="0" w:color="auto"/>
          </w:divBdr>
        </w:div>
        <w:div w:id="1486969318">
          <w:marLeft w:val="0"/>
          <w:marRight w:val="0"/>
          <w:marTop w:val="0"/>
          <w:marBottom w:val="0"/>
          <w:divBdr>
            <w:top w:val="none" w:sz="0" w:space="0" w:color="auto"/>
            <w:left w:val="none" w:sz="0" w:space="0" w:color="auto"/>
            <w:bottom w:val="none" w:sz="0" w:space="0" w:color="auto"/>
            <w:right w:val="none" w:sz="0" w:space="0" w:color="auto"/>
          </w:divBdr>
        </w:div>
        <w:div w:id="1639217320">
          <w:marLeft w:val="0"/>
          <w:marRight w:val="0"/>
          <w:marTop w:val="0"/>
          <w:marBottom w:val="0"/>
          <w:divBdr>
            <w:top w:val="none" w:sz="0" w:space="0" w:color="auto"/>
            <w:left w:val="none" w:sz="0" w:space="0" w:color="auto"/>
            <w:bottom w:val="none" w:sz="0" w:space="0" w:color="auto"/>
            <w:right w:val="none" w:sz="0" w:space="0" w:color="auto"/>
          </w:divBdr>
        </w:div>
        <w:div w:id="1650866062">
          <w:marLeft w:val="0"/>
          <w:marRight w:val="0"/>
          <w:marTop w:val="0"/>
          <w:marBottom w:val="0"/>
          <w:divBdr>
            <w:top w:val="none" w:sz="0" w:space="0" w:color="auto"/>
            <w:left w:val="none" w:sz="0" w:space="0" w:color="auto"/>
            <w:bottom w:val="none" w:sz="0" w:space="0" w:color="auto"/>
            <w:right w:val="none" w:sz="0" w:space="0" w:color="auto"/>
          </w:divBdr>
        </w:div>
        <w:div w:id="1810899434">
          <w:marLeft w:val="0"/>
          <w:marRight w:val="0"/>
          <w:marTop w:val="0"/>
          <w:marBottom w:val="0"/>
          <w:divBdr>
            <w:top w:val="none" w:sz="0" w:space="0" w:color="auto"/>
            <w:left w:val="none" w:sz="0" w:space="0" w:color="auto"/>
            <w:bottom w:val="none" w:sz="0" w:space="0" w:color="auto"/>
            <w:right w:val="none" w:sz="0" w:space="0" w:color="auto"/>
          </w:divBdr>
        </w:div>
        <w:div w:id="2011442427">
          <w:marLeft w:val="0"/>
          <w:marRight w:val="0"/>
          <w:marTop w:val="0"/>
          <w:marBottom w:val="0"/>
          <w:divBdr>
            <w:top w:val="none" w:sz="0" w:space="0" w:color="auto"/>
            <w:left w:val="none" w:sz="0" w:space="0" w:color="auto"/>
            <w:bottom w:val="none" w:sz="0" w:space="0" w:color="auto"/>
            <w:right w:val="none" w:sz="0" w:space="0" w:color="auto"/>
          </w:divBdr>
        </w:div>
        <w:div w:id="2047286885">
          <w:marLeft w:val="0"/>
          <w:marRight w:val="0"/>
          <w:marTop w:val="0"/>
          <w:marBottom w:val="0"/>
          <w:divBdr>
            <w:top w:val="none" w:sz="0" w:space="0" w:color="auto"/>
            <w:left w:val="none" w:sz="0" w:space="0" w:color="auto"/>
            <w:bottom w:val="none" w:sz="0" w:space="0" w:color="auto"/>
            <w:right w:val="none" w:sz="0" w:space="0" w:color="auto"/>
          </w:divBdr>
        </w:div>
      </w:divsChild>
    </w:div>
    <w:div w:id="621031582">
      <w:bodyDiv w:val="1"/>
      <w:marLeft w:val="0"/>
      <w:marRight w:val="0"/>
      <w:marTop w:val="0"/>
      <w:marBottom w:val="0"/>
      <w:divBdr>
        <w:top w:val="none" w:sz="0" w:space="0" w:color="auto"/>
        <w:left w:val="none" w:sz="0" w:space="0" w:color="auto"/>
        <w:bottom w:val="none" w:sz="0" w:space="0" w:color="auto"/>
        <w:right w:val="none" w:sz="0" w:space="0" w:color="auto"/>
      </w:divBdr>
      <w:divsChild>
        <w:div w:id="111560983">
          <w:marLeft w:val="0"/>
          <w:marRight w:val="0"/>
          <w:marTop w:val="0"/>
          <w:marBottom w:val="0"/>
          <w:divBdr>
            <w:top w:val="none" w:sz="0" w:space="0" w:color="auto"/>
            <w:left w:val="none" w:sz="0" w:space="0" w:color="auto"/>
            <w:bottom w:val="none" w:sz="0" w:space="0" w:color="auto"/>
            <w:right w:val="none" w:sz="0" w:space="0" w:color="auto"/>
          </w:divBdr>
        </w:div>
      </w:divsChild>
    </w:div>
    <w:div w:id="653292926">
      <w:bodyDiv w:val="1"/>
      <w:marLeft w:val="0"/>
      <w:marRight w:val="0"/>
      <w:marTop w:val="0"/>
      <w:marBottom w:val="0"/>
      <w:divBdr>
        <w:top w:val="none" w:sz="0" w:space="0" w:color="auto"/>
        <w:left w:val="none" w:sz="0" w:space="0" w:color="auto"/>
        <w:bottom w:val="none" w:sz="0" w:space="0" w:color="auto"/>
        <w:right w:val="none" w:sz="0" w:space="0" w:color="auto"/>
      </w:divBdr>
      <w:divsChild>
        <w:div w:id="431433298">
          <w:marLeft w:val="0"/>
          <w:marRight w:val="0"/>
          <w:marTop w:val="0"/>
          <w:marBottom w:val="0"/>
          <w:divBdr>
            <w:top w:val="none" w:sz="0" w:space="0" w:color="auto"/>
            <w:left w:val="none" w:sz="0" w:space="0" w:color="auto"/>
            <w:bottom w:val="none" w:sz="0" w:space="0" w:color="auto"/>
            <w:right w:val="none" w:sz="0" w:space="0" w:color="auto"/>
          </w:divBdr>
        </w:div>
        <w:div w:id="614681172">
          <w:marLeft w:val="0"/>
          <w:marRight w:val="0"/>
          <w:marTop w:val="0"/>
          <w:marBottom w:val="0"/>
          <w:divBdr>
            <w:top w:val="none" w:sz="0" w:space="0" w:color="auto"/>
            <w:left w:val="none" w:sz="0" w:space="0" w:color="auto"/>
            <w:bottom w:val="none" w:sz="0" w:space="0" w:color="auto"/>
            <w:right w:val="none" w:sz="0" w:space="0" w:color="auto"/>
          </w:divBdr>
        </w:div>
        <w:div w:id="660619837">
          <w:marLeft w:val="0"/>
          <w:marRight w:val="0"/>
          <w:marTop w:val="0"/>
          <w:marBottom w:val="0"/>
          <w:divBdr>
            <w:top w:val="none" w:sz="0" w:space="0" w:color="auto"/>
            <w:left w:val="none" w:sz="0" w:space="0" w:color="auto"/>
            <w:bottom w:val="none" w:sz="0" w:space="0" w:color="auto"/>
            <w:right w:val="none" w:sz="0" w:space="0" w:color="auto"/>
          </w:divBdr>
        </w:div>
        <w:div w:id="922880881">
          <w:marLeft w:val="0"/>
          <w:marRight w:val="0"/>
          <w:marTop w:val="0"/>
          <w:marBottom w:val="0"/>
          <w:divBdr>
            <w:top w:val="none" w:sz="0" w:space="0" w:color="auto"/>
            <w:left w:val="none" w:sz="0" w:space="0" w:color="auto"/>
            <w:bottom w:val="none" w:sz="0" w:space="0" w:color="auto"/>
            <w:right w:val="none" w:sz="0" w:space="0" w:color="auto"/>
          </w:divBdr>
        </w:div>
        <w:div w:id="928776423">
          <w:marLeft w:val="0"/>
          <w:marRight w:val="0"/>
          <w:marTop w:val="0"/>
          <w:marBottom w:val="0"/>
          <w:divBdr>
            <w:top w:val="none" w:sz="0" w:space="0" w:color="auto"/>
            <w:left w:val="none" w:sz="0" w:space="0" w:color="auto"/>
            <w:bottom w:val="none" w:sz="0" w:space="0" w:color="auto"/>
            <w:right w:val="none" w:sz="0" w:space="0" w:color="auto"/>
          </w:divBdr>
        </w:div>
        <w:div w:id="943268437">
          <w:marLeft w:val="0"/>
          <w:marRight w:val="0"/>
          <w:marTop w:val="0"/>
          <w:marBottom w:val="0"/>
          <w:divBdr>
            <w:top w:val="none" w:sz="0" w:space="0" w:color="auto"/>
            <w:left w:val="none" w:sz="0" w:space="0" w:color="auto"/>
            <w:bottom w:val="none" w:sz="0" w:space="0" w:color="auto"/>
            <w:right w:val="none" w:sz="0" w:space="0" w:color="auto"/>
          </w:divBdr>
        </w:div>
        <w:div w:id="1730231377">
          <w:marLeft w:val="0"/>
          <w:marRight w:val="0"/>
          <w:marTop w:val="0"/>
          <w:marBottom w:val="0"/>
          <w:divBdr>
            <w:top w:val="none" w:sz="0" w:space="0" w:color="auto"/>
            <w:left w:val="none" w:sz="0" w:space="0" w:color="auto"/>
            <w:bottom w:val="none" w:sz="0" w:space="0" w:color="auto"/>
            <w:right w:val="none" w:sz="0" w:space="0" w:color="auto"/>
          </w:divBdr>
        </w:div>
        <w:div w:id="1992706891">
          <w:marLeft w:val="0"/>
          <w:marRight w:val="0"/>
          <w:marTop w:val="0"/>
          <w:marBottom w:val="0"/>
          <w:divBdr>
            <w:top w:val="none" w:sz="0" w:space="0" w:color="auto"/>
            <w:left w:val="none" w:sz="0" w:space="0" w:color="auto"/>
            <w:bottom w:val="none" w:sz="0" w:space="0" w:color="auto"/>
            <w:right w:val="none" w:sz="0" w:space="0" w:color="auto"/>
          </w:divBdr>
        </w:div>
      </w:divsChild>
    </w:div>
    <w:div w:id="655720022">
      <w:bodyDiv w:val="1"/>
      <w:marLeft w:val="0"/>
      <w:marRight w:val="0"/>
      <w:marTop w:val="0"/>
      <w:marBottom w:val="0"/>
      <w:divBdr>
        <w:top w:val="none" w:sz="0" w:space="0" w:color="auto"/>
        <w:left w:val="none" w:sz="0" w:space="0" w:color="auto"/>
        <w:bottom w:val="none" w:sz="0" w:space="0" w:color="auto"/>
        <w:right w:val="none" w:sz="0" w:space="0" w:color="auto"/>
      </w:divBdr>
    </w:div>
    <w:div w:id="661277689">
      <w:bodyDiv w:val="1"/>
      <w:marLeft w:val="0"/>
      <w:marRight w:val="0"/>
      <w:marTop w:val="0"/>
      <w:marBottom w:val="0"/>
      <w:divBdr>
        <w:top w:val="none" w:sz="0" w:space="0" w:color="auto"/>
        <w:left w:val="none" w:sz="0" w:space="0" w:color="auto"/>
        <w:bottom w:val="none" w:sz="0" w:space="0" w:color="auto"/>
        <w:right w:val="none" w:sz="0" w:space="0" w:color="auto"/>
      </w:divBdr>
      <w:divsChild>
        <w:div w:id="70275533">
          <w:marLeft w:val="0"/>
          <w:marRight w:val="0"/>
          <w:marTop w:val="0"/>
          <w:marBottom w:val="0"/>
          <w:divBdr>
            <w:top w:val="none" w:sz="0" w:space="0" w:color="auto"/>
            <w:left w:val="none" w:sz="0" w:space="0" w:color="auto"/>
            <w:bottom w:val="none" w:sz="0" w:space="0" w:color="auto"/>
            <w:right w:val="none" w:sz="0" w:space="0" w:color="auto"/>
          </w:divBdr>
        </w:div>
        <w:div w:id="826173277">
          <w:marLeft w:val="0"/>
          <w:marRight w:val="0"/>
          <w:marTop w:val="0"/>
          <w:marBottom w:val="0"/>
          <w:divBdr>
            <w:top w:val="none" w:sz="0" w:space="0" w:color="auto"/>
            <w:left w:val="none" w:sz="0" w:space="0" w:color="auto"/>
            <w:bottom w:val="none" w:sz="0" w:space="0" w:color="auto"/>
            <w:right w:val="none" w:sz="0" w:space="0" w:color="auto"/>
          </w:divBdr>
        </w:div>
        <w:div w:id="920680937">
          <w:marLeft w:val="0"/>
          <w:marRight w:val="0"/>
          <w:marTop w:val="0"/>
          <w:marBottom w:val="0"/>
          <w:divBdr>
            <w:top w:val="none" w:sz="0" w:space="0" w:color="auto"/>
            <w:left w:val="none" w:sz="0" w:space="0" w:color="auto"/>
            <w:bottom w:val="none" w:sz="0" w:space="0" w:color="auto"/>
            <w:right w:val="none" w:sz="0" w:space="0" w:color="auto"/>
          </w:divBdr>
        </w:div>
        <w:div w:id="1113328889">
          <w:marLeft w:val="0"/>
          <w:marRight w:val="0"/>
          <w:marTop w:val="0"/>
          <w:marBottom w:val="0"/>
          <w:divBdr>
            <w:top w:val="none" w:sz="0" w:space="0" w:color="auto"/>
            <w:left w:val="none" w:sz="0" w:space="0" w:color="auto"/>
            <w:bottom w:val="none" w:sz="0" w:space="0" w:color="auto"/>
            <w:right w:val="none" w:sz="0" w:space="0" w:color="auto"/>
          </w:divBdr>
        </w:div>
        <w:div w:id="1267811547">
          <w:marLeft w:val="0"/>
          <w:marRight w:val="0"/>
          <w:marTop w:val="0"/>
          <w:marBottom w:val="0"/>
          <w:divBdr>
            <w:top w:val="none" w:sz="0" w:space="0" w:color="auto"/>
            <w:left w:val="none" w:sz="0" w:space="0" w:color="auto"/>
            <w:bottom w:val="none" w:sz="0" w:space="0" w:color="auto"/>
            <w:right w:val="none" w:sz="0" w:space="0" w:color="auto"/>
          </w:divBdr>
        </w:div>
        <w:div w:id="1315329400">
          <w:marLeft w:val="0"/>
          <w:marRight w:val="0"/>
          <w:marTop w:val="0"/>
          <w:marBottom w:val="0"/>
          <w:divBdr>
            <w:top w:val="none" w:sz="0" w:space="0" w:color="auto"/>
            <w:left w:val="none" w:sz="0" w:space="0" w:color="auto"/>
            <w:bottom w:val="none" w:sz="0" w:space="0" w:color="auto"/>
            <w:right w:val="none" w:sz="0" w:space="0" w:color="auto"/>
          </w:divBdr>
        </w:div>
        <w:div w:id="2025014458">
          <w:marLeft w:val="0"/>
          <w:marRight w:val="0"/>
          <w:marTop w:val="0"/>
          <w:marBottom w:val="0"/>
          <w:divBdr>
            <w:top w:val="none" w:sz="0" w:space="0" w:color="auto"/>
            <w:left w:val="none" w:sz="0" w:space="0" w:color="auto"/>
            <w:bottom w:val="none" w:sz="0" w:space="0" w:color="auto"/>
            <w:right w:val="none" w:sz="0" w:space="0" w:color="auto"/>
          </w:divBdr>
        </w:div>
        <w:div w:id="2067796424">
          <w:marLeft w:val="0"/>
          <w:marRight w:val="0"/>
          <w:marTop w:val="0"/>
          <w:marBottom w:val="0"/>
          <w:divBdr>
            <w:top w:val="none" w:sz="0" w:space="0" w:color="auto"/>
            <w:left w:val="none" w:sz="0" w:space="0" w:color="auto"/>
            <w:bottom w:val="none" w:sz="0" w:space="0" w:color="auto"/>
            <w:right w:val="none" w:sz="0" w:space="0" w:color="auto"/>
          </w:divBdr>
        </w:div>
      </w:divsChild>
    </w:div>
    <w:div w:id="799033885">
      <w:bodyDiv w:val="1"/>
      <w:marLeft w:val="0"/>
      <w:marRight w:val="0"/>
      <w:marTop w:val="0"/>
      <w:marBottom w:val="0"/>
      <w:divBdr>
        <w:top w:val="none" w:sz="0" w:space="0" w:color="auto"/>
        <w:left w:val="none" w:sz="0" w:space="0" w:color="auto"/>
        <w:bottom w:val="none" w:sz="0" w:space="0" w:color="auto"/>
        <w:right w:val="none" w:sz="0" w:space="0" w:color="auto"/>
      </w:divBdr>
    </w:div>
    <w:div w:id="806582700">
      <w:bodyDiv w:val="1"/>
      <w:marLeft w:val="0"/>
      <w:marRight w:val="0"/>
      <w:marTop w:val="0"/>
      <w:marBottom w:val="0"/>
      <w:divBdr>
        <w:top w:val="none" w:sz="0" w:space="0" w:color="auto"/>
        <w:left w:val="none" w:sz="0" w:space="0" w:color="auto"/>
        <w:bottom w:val="none" w:sz="0" w:space="0" w:color="auto"/>
        <w:right w:val="none" w:sz="0" w:space="0" w:color="auto"/>
      </w:divBdr>
      <w:divsChild>
        <w:div w:id="93791626">
          <w:marLeft w:val="0"/>
          <w:marRight w:val="0"/>
          <w:marTop w:val="0"/>
          <w:marBottom w:val="0"/>
          <w:divBdr>
            <w:top w:val="none" w:sz="0" w:space="0" w:color="auto"/>
            <w:left w:val="none" w:sz="0" w:space="0" w:color="auto"/>
            <w:bottom w:val="none" w:sz="0" w:space="0" w:color="auto"/>
            <w:right w:val="none" w:sz="0" w:space="0" w:color="auto"/>
          </w:divBdr>
        </w:div>
        <w:div w:id="1938438879">
          <w:marLeft w:val="0"/>
          <w:marRight w:val="0"/>
          <w:marTop w:val="0"/>
          <w:marBottom w:val="0"/>
          <w:divBdr>
            <w:top w:val="none" w:sz="0" w:space="0" w:color="auto"/>
            <w:left w:val="none" w:sz="0" w:space="0" w:color="auto"/>
            <w:bottom w:val="none" w:sz="0" w:space="0" w:color="auto"/>
            <w:right w:val="none" w:sz="0" w:space="0" w:color="auto"/>
          </w:divBdr>
        </w:div>
      </w:divsChild>
    </w:div>
    <w:div w:id="830177015">
      <w:bodyDiv w:val="1"/>
      <w:marLeft w:val="0"/>
      <w:marRight w:val="0"/>
      <w:marTop w:val="0"/>
      <w:marBottom w:val="0"/>
      <w:divBdr>
        <w:top w:val="none" w:sz="0" w:space="0" w:color="auto"/>
        <w:left w:val="none" w:sz="0" w:space="0" w:color="auto"/>
        <w:bottom w:val="none" w:sz="0" w:space="0" w:color="auto"/>
        <w:right w:val="none" w:sz="0" w:space="0" w:color="auto"/>
      </w:divBdr>
      <w:divsChild>
        <w:div w:id="860625616">
          <w:marLeft w:val="0"/>
          <w:marRight w:val="0"/>
          <w:marTop w:val="0"/>
          <w:marBottom w:val="0"/>
          <w:divBdr>
            <w:top w:val="none" w:sz="0" w:space="0" w:color="auto"/>
            <w:left w:val="none" w:sz="0" w:space="0" w:color="auto"/>
            <w:bottom w:val="none" w:sz="0" w:space="0" w:color="auto"/>
            <w:right w:val="none" w:sz="0" w:space="0" w:color="auto"/>
          </w:divBdr>
        </w:div>
        <w:div w:id="920287172">
          <w:marLeft w:val="0"/>
          <w:marRight w:val="0"/>
          <w:marTop w:val="0"/>
          <w:marBottom w:val="0"/>
          <w:divBdr>
            <w:top w:val="none" w:sz="0" w:space="0" w:color="auto"/>
            <w:left w:val="none" w:sz="0" w:space="0" w:color="auto"/>
            <w:bottom w:val="none" w:sz="0" w:space="0" w:color="auto"/>
            <w:right w:val="none" w:sz="0" w:space="0" w:color="auto"/>
          </w:divBdr>
        </w:div>
        <w:div w:id="930509064">
          <w:marLeft w:val="0"/>
          <w:marRight w:val="0"/>
          <w:marTop w:val="0"/>
          <w:marBottom w:val="0"/>
          <w:divBdr>
            <w:top w:val="none" w:sz="0" w:space="0" w:color="auto"/>
            <w:left w:val="none" w:sz="0" w:space="0" w:color="auto"/>
            <w:bottom w:val="none" w:sz="0" w:space="0" w:color="auto"/>
            <w:right w:val="none" w:sz="0" w:space="0" w:color="auto"/>
          </w:divBdr>
        </w:div>
        <w:div w:id="1068378136">
          <w:marLeft w:val="0"/>
          <w:marRight w:val="0"/>
          <w:marTop w:val="0"/>
          <w:marBottom w:val="0"/>
          <w:divBdr>
            <w:top w:val="none" w:sz="0" w:space="0" w:color="auto"/>
            <w:left w:val="none" w:sz="0" w:space="0" w:color="auto"/>
            <w:bottom w:val="none" w:sz="0" w:space="0" w:color="auto"/>
            <w:right w:val="none" w:sz="0" w:space="0" w:color="auto"/>
          </w:divBdr>
        </w:div>
        <w:div w:id="1090660518">
          <w:marLeft w:val="0"/>
          <w:marRight w:val="0"/>
          <w:marTop w:val="0"/>
          <w:marBottom w:val="0"/>
          <w:divBdr>
            <w:top w:val="none" w:sz="0" w:space="0" w:color="auto"/>
            <w:left w:val="none" w:sz="0" w:space="0" w:color="auto"/>
            <w:bottom w:val="none" w:sz="0" w:space="0" w:color="auto"/>
            <w:right w:val="none" w:sz="0" w:space="0" w:color="auto"/>
          </w:divBdr>
        </w:div>
        <w:div w:id="1636522167">
          <w:marLeft w:val="0"/>
          <w:marRight w:val="0"/>
          <w:marTop w:val="0"/>
          <w:marBottom w:val="0"/>
          <w:divBdr>
            <w:top w:val="none" w:sz="0" w:space="0" w:color="auto"/>
            <w:left w:val="none" w:sz="0" w:space="0" w:color="auto"/>
            <w:bottom w:val="none" w:sz="0" w:space="0" w:color="auto"/>
            <w:right w:val="none" w:sz="0" w:space="0" w:color="auto"/>
          </w:divBdr>
        </w:div>
        <w:div w:id="1940482647">
          <w:marLeft w:val="0"/>
          <w:marRight w:val="0"/>
          <w:marTop w:val="0"/>
          <w:marBottom w:val="0"/>
          <w:divBdr>
            <w:top w:val="none" w:sz="0" w:space="0" w:color="auto"/>
            <w:left w:val="none" w:sz="0" w:space="0" w:color="auto"/>
            <w:bottom w:val="none" w:sz="0" w:space="0" w:color="auto"/>
            <w:right w:val="none" w:sz="0" w:space="0" w:color="auto"/>
          </w:divBdr>
        </w:div>
        <w:div w:id="1961450007">
          <w:marLeft w:val="0"/>
          <w:marRight w:val="0"/>
          <w:marTop w:val="0"/>
          <w:marBottom w:val="0"/>
          <w:divBdr>
            <w:top w:val="none" w:sz="0" w:space="0" w:color="auto"/>
            <w:left w:val="none" w:sz="0" w:space="0" w:color="auto"/>
            <w:bottom w:val="none" w:sz="0" w:space="0" w:color="auto"/>
            <w:right w:val="none" w:sz="0" w:space="0" w:color="auto"/>
          </w:divBdr>
        </w:div>
      </w:divsChild>
    </w:div>
    <w:div w:id="845050173">
      <w:bodyDiv w:val="1"/>
      <w:marLeft w:val="0"/>
      <w:marRight w:val="0"/>
      <w:marTop w:val="0"/>
      <w:marBottom w:val="0"/>
      <w:divBdr>
        <w:top w:val="none" w:sz="0" w:space="0" w:color="auto"/>
        <w:left w:val="none" w:sz="0" w:space="0" w:color="auto"/>
        <w:bottom w:val="none" w:sz="0" w:space="0" w:color="auto"/>
        <w:right w:val="none" w:sz="0" w:space="0" w:color="auto"/>
      </w:divBdr>
    </w:div>
    <w:div w:id="855771311">
      <w:bodyDiv w:val="1"/>
      <w:marLeft w:val="0"/>
      <w:marRight w:val="0"/>
      <w:marTop w:val="0"/>
      <w:marBottom w:val="0"/>
      <w:divBdr>
        <w:top w:val="none" w:sz="0" w:space="0" w:color="auto"/>
        <w:left w:val="none" w:sz="0" w:space="0" w:color="auto"/>
        <w:bottom w:val="none" w:sz="0" w:space="0" w:color="auto"/>
        <w:right w:val="none" w:sz="0" w:space="0" w:color="auto"/>
      </w:divBdr>
    </w:div>
    <w:div w:id="863245949">
      <w:bodyDiv w:val="1"/>
      <w:marLeft w:val="0"/>
      <w:marRight w:val="0"/>
      <w:marTop w:val="0"/>
      <w:marBottom w:val="0"/>
      <w:divBdr>
        <w:top w:val="none" w:sz="0" w:space="0" w:color="auto"/>
        <w:left w:val="none" w:sz="0" w:space="0" w:color="auto"/>
        <w:bottom w:val="none" w:sz="0" w:space="0" w:color="auto"/>
        <w:right w:val="none" w:sz="0" w:space="0" w:color="auto"/>
      </w:divBdr>
    </w:div>
    <w:div w:id="905263409">
      <w:bodyDiv w:val="1"/>
      <w:marLeft w:val="0"/>
      <w:marRight w:val="0"/>
      <w:marTop w:val="0"/>
      <w:marBottom w:val="0"/>
      <w:divBdr>
        <w:top w:val="none" w:sz="0" w:space="0" w:color="auto"/>
        <w:left w:val="none" w:sz="0" w:space="0" w:color="auto"/>
        <w:bottom w:val="none" w:sz="0" w:space="0" w:color="auto"/>
        <w:right w:val="none" w:sz="0" w:space="0" w:color="auto"/>
      </w:divBdr>
    </w:div>
    <w:div w:id="921640621">
      <w:bodyDiv w:val="1"/>
      <w:marLeft w:val="0"/>
      <w:marRight w:val="0"/>
      <w:marTop w:val="0"/>
      <w:marBottom w:val="0"/>
      <w:divBdr>
        <w:top w:val="none" w:sz="0" w:space="0" w:color="auto"/>
        <w:left w:val="none" w:sz="0" w:space="0" w:color="auto"/>
        <w:bottom w:val="none" w:sz="0" w:space="0" w:color="auto"/>
        <w:right w:val="none" w:sz="0" w:space="0" w:color="auto"/>
      </w:divBdr>
      <w:divsChild>
        <w:div w:id="50009407">
          <w:marLeft w:val="0"/>
          <w:marRight w:val="0"/>
          <w:marTop w:val="0"/>
          <w:marBottom w:val="0"/>
          <w:divBdr>
            <w:top w:val="none" w:sz="0" w:space="0" w:color="auto"/>
            <w:left w:val="none" w:sz="0" w:space="0" w:color="auto"/>
            <w:bottom w:val="none" w:sz="0" w:space="0" w:color="auto"/>
            <w:right w:val="none" w:sz="0" w:space="0" w:color="auto"/>
          </w:divBdr>
        </w:div>
        <w:div w:id="93021103">
          <w:marLeft w:val="0"/>
          <w:marRight w:val="0"/>
          <w:marTop w:val="0"/>
          <w:marBottom w:val="0"/>
          <w:divBdr>
            <w:top w:val="none" w:sz="0" w:space="0" w:color="auto"/>
            <w:left w:val="none" w:sz="0" w:space="0" w:color="auto"/>
            <w:bottom w:val="none" w:sz="0" w:space="0" w:color="auto"/>
            <w:right w:val="none" w:sz="0" w:space="0" w:color="auto"/>
          </w:divBdr>
        </w:div>
        <w:div w:id="119887919">
          <w:marLeft w:val="0"/>
          <w:marRight w:val="0"/>
          <w:marTop w:val="0"/>
          <w:marBottom w:val="0"/>
          <w:divBdr>
            <w:top w:val="none" w:sz="0" w:space="0" w:color="auto"/>
            <w:left w:val="none" w:sz="0" w:space="0" w:color="auto"/>
            <w:bottom w:val="none" w:sz="0" w:space="0" w:color="auto"/>
            <w:right w:val="none" w:sz="0" w:space="0" w:color="auto"/>
          </w:divBdr>
        </w:div>
        <w:div w:id="220873734">
          <w:marLeft w:val="0"/>
          <w:marRight w:val="0"/>
          <w:marTop w:val="0"/>
          <w:marBottom w:val="0"/>
          <w:divBdr>
            <w:top w:val="none" w:sz="0" w:space="0" w:color="auto"/>
            <w:left w:val="none" w:sz="0" w:space="0" w:color="auto"/>
            <w:bottom w:val="none" w:sz="0" w:space="0" w:color="auto"/>
            <w:right w:val="none" w:sz="0" w:space="0" w:color="auto"/>
          </w:divBdr>
        </w:div>
        <w:div w:id="317733727">
          <w:marLeft w:val="0"/>
          <w:marRight w:val="0"/>
          <w:marTop w:val="0"/>
          <w:marBottom w:val="0"/>
          <w:divBdr>
            <w:top w:val="none" w:sz="0" w:space="0" w:color="auto"/>
            <w:left w:val="none" w:sz="0" w:space="0" w:color="auto"/>
            <w:bottom w:val="none" w:sz="0" w:space="0" w:color="auto"/>
            <w:right w:val="none" w:sz="0" w:space="0" w:color="auto"/>
          </w:divBdr>
        </w:div>
        <w:div w:id="572785450">
          <w:marLeft w:val="0"/>
          <w:marRight w:val="0"/>
          <w:marTop w:val="0"/>
          <w:marBottom w:val="0"/>
          <w:divBdr>
            <w:top w:val="none" w:sz="0" w:space="0" w:color="auto"/>
            <w:left w:val="none" w:sz="0" w:space="0" w:color="auto"/>
            <w:bottom w:val="none" w:sz="0" w:space="0" w:color="auto"/>
            <w:right w:val="none" w:sz="0" w:space="0" w:color="auto"/>
          </w:divBdr>
        </w:div>
        <w:div w:id="861088797">
          <w:marLeft w:val="0"/>
          <w:marRight w:val="0"/>
          <w:marTop w:val="0"/>
          <w:marBottom w:val="0"/>
          <w:divBdr>
            <w:top w:val="none" w:sz="0" w:space="0" w:color="auto"/>
            <w:left w:val="none" w:sz="0" w:space="0" w:color="auto"/>
            <w:bottom w:val="none" w:sz="0" w:space="0" w:color="auto"/>
            <w:right w:val="none" w:sz="0" w:space="0" w:color="auto"/>
          </w:divBdr>
        </w:div>
        <w:div w:id="931232725">
          <w:marLeft w:val="0"/>
          <w:marRight w:val="0"/>
          <w:marTop w:val="0"/>
          <w:marBottom w:val="0"/>
          <w:divBdr>
            <w:top w:val="none" w:sz="0" w:space="0" w:color="auto"/>
            <w:left w:val="none" w:sz="0" w:space="0" w:color="auto"/>
            <w:bottom w:val="none" w:sz="0" w:space="0" w:color="auto"/>
            <w:right w:val="none" w:sz="0" w:space="0" w:color="auto"/>
          </w:divBdr>
        </w:div>
        <w:div w:id="950749644">
          <w:marLeft w:val="0"/>
          <w:marRight w:val="0"/>
          <w:marTop w:val="0"/>
          <w:marBottom w:val="0"/>
          <w:divBdr>
            <w:top w:val="none" w:sz="0" w:space="0" w:color="auto"/>
            <w:left w:val="none" w:sz="0" w:space="0" w:color="auto"/>
            <w:bottom w:val="none" w:sz="0" w:space="0" w:color="auto"/>
            <w:right w:val="none" w:sz="0" w:space="0" w:color="auto"/>
          </w:divBdr>
        </w:div>
        <w:div w:id="1040208770">
          <w:marLeft w:val="0"/>
          <w:marRight w:val="0"/>
          <w:marTop w:val="0"/>
          <w:marBottom w:val="0"/>
          <w:divBdr>
            <w:top w:val="none" w:sz="0" w:space="0" w:color="auto"/>
            <w:left w:val="none" w:sz="0" w:space="0" w:color="auto"/>
            <w:bottom w:val="none" w:sz="0" w:space="0" w:color="auto"/>
            <w:right w:val="none" w:sz="0" w:space="0" w:color="auto"/>
          </w:divBdr>
        </w:div>
        <w:div w:id="1097600441">
          <w:marLeft w:val="0"/>
          <w:marRight w:val="0"/>
          <w:marTop w:val="0"/>
          <w:marBottom w:val="0"/>
          <w:divBdr>
            <w:top w:val="none" w:sz="0" w:space="0" w:color="auto"/>
            <w:left w:val="none" w:sz="0" w:space="0" w:color="auto"/>
            <w:bottom w:val="none" w:sz="0" w:space="0" w:color="auto"/>
            <w:right w:val="none" w:sz="0" w:space="0" w:color="auto"/>
          </w:divBdr>
        </w:div>
        <w:div w:id="1104764172">
          <w:marLeft w:val="0"/>
          <w:marRight w:val="0"/>
          <w:marTop w:val="0"/>
          <w:marBottom w:val="0"/>
          <w:divBdr>
            <w:top w:val="none" w:sz="0" w:space="0" w:color="auto"/>
            <w:left w:val="none" w:sz="0" w:space="0" w:color="auto"/>
            <w:bottom w:val="none" w:sz="0" w:space="0" w:color="auto"/>
            <w:right w:val="none" w:sz="0" w:space="0" w:color="auto"/>
          </w:divBdr>
        </w:div>
        <w:div w:id="1108156657">
          <w:marLeft w:val="0"/>
          <w:marRight w:val="0"/>
          <w:marTop w:val="0"/>
          <w:marBottom w:val="0"/>
          <w:divBdr>
            <w:top w:val="none" w:sz="0" w:space="0" w:color="auto"/>
            <w:left w:val="none" w:sz="0" w:space="0" w:color="auto"/>
            <w:bottom w:val="none" w:sz="0" w:space="0" w:color="auto"/>
            <w:right w:val="none" w:sz="0" w:space="0" w:color="auto"/>
          </w:divBdr>
        </w:div>
        <w:div w:id="1254120362">
          <w:marLeft w:val="0"/>
          <w:marRight w:val="0"/>
          <w:marTop w:val="0"/>
          <w:marBottom w:val="0"/>
          <w:divBdr>
            <w:top w:val="none" w:sz="0" w:space="0" w:color="auto"/>
            <w:left w:val="none" w:sz="0" w:space="0" w:color="auto"/>
            <w:bottom w:val="none" w:sz="0" w:space="0" w:color="auto"/>
            <w:right w:val="none" w:sz="0" w:space="0" w:color="auto"/>
          </w:divBdr>
        </w:div>
        <w:div w:id="1377582846">
          <w:marLeft w:val="0"/>
          <w:marRight w:val="0"/>
          <w:marTop w:val="0"/>
          <w:marBottom w:val="0"/>
          <w:divBdr>
            <w:top w:val="none" w:sz="0" w:space="0" w:color="auto"/>
            <w:left w:val="none" w:sz="0" w:space="0" w:color="auto"/>
            <w:bottom w:val="none" w:sz="0" w:space="0" w:color="auto"/>
            <w:right w:val="none" w:sz="0" w:space="0" w:color="auto"/>
          </w:divBdr>
        </w:div>
        <w:div w:id="1428192191">
          <w:marLeft w:val="0"/>
          <w:marRight w:val="0"/>
          <w:marTop w:val="0"/>
          <w:marBottom w:val="0"/>
          <w:divBdr>
            <w:top w:val="none" w:sz="0" w:space="0" w:color="auto"/>
            <w:left w:val="none" w:sz="0" w:space="0" w:color="auto"/>
            <w:bottom w:val="none" w:sz="0" w:space="0" w:color="auto"/>
            <w:right w:val="none" w:sz="0" w:space="0" w:color="auto"/>
          </w:divBdr>
        </w:div>
        <w:div w:id="1762219394">
          <w:marLeft w:val="0"/>
          <w:marRight w:val="0"/>
          <w:marTop w:val="0"/>
          <w:marBottom w:val="0"/>
          <w:divBdr>
            <w:top w:val="none" w:sz="0" w:space="0" w:color="auto"/>
            <w:left w:val="none" w:sz="0" w:space="0" w:color="auto"/>
            <w:bottom w:val="none" w:sz="0" w:space="0" w:color="auto"/>
            <w:right w:val="none" w:sz="0" w:space="0" w:color="auto"/>
          </w:divBdr>
        </w:div>
        <w:div w:id="1933513483">
          <w:marLeft w:val="0"/>
          <w:marRight w:val="0"/>
          <w:marTop w:val="0"/>
          <w:marBottom w:val="0"/>
          <w:divBdr>
            <w:top w:val="none" w:sz="0" w:space="0" w:color="auto"/>
            <w:left w:val="none" w:sz="0" w:space="0" w:color="auto"/>
            <w:bottom w:val="none" w:sz="0" w:space="0" w:color="auto"/>
            <w:right w:val="none" w:sz="0" w:space="0" w:color="auto"/>
          </w:divBdr>
        </w:div>
      </w:divsChild>
    </w:div>
    <w:div w:id="959801013">
      <w:bodyDiv w:val="1"/>
      <w:marLeft w:val="0"/>
      <w:marRight w:val="0"/>
      <w:marTop w:val="0"/>
      <w:marBottom w:val="0"/>
      <w:divBdr>
        <w:top w:val="none" w:sz="0" w:space="0" w:color="auto"/>
        <w:left w:val="none" w:sz="0" w:space="0" w:color="auto"/>
        <w:bottom w:val="none" w:sz="0" w:space="0" w:color="auto"/>
        <w:right w:val="none" w:sz="0" w:space="0" w:color="auto"/>
      </w:divBdr>
    </w:div>
    <w:div w:id="971643075">
      <w:bodyDiv w:val="1"/>
      <w:marLeft w:val="0"/>
      <w:marRight w:val="0"/>
      <w:marTop w:val="0"/>
      <w:marBottom w:val="0"/>
      <w:divBdr>
        <w:top w:val="none" w:sz="0" w:space="0" w:color="auto"/>
        <w:left w:val="none" w:sz="0" w:space="0" w:color="auto"/>
        <w:bottom w:val="none" w:sz="0" w:space="0" w:color="auto"/>
        <w:right w:val="none" w:sz="0" w:space="0" w:color="auto"/>
      </w:divBdr>
      <w:divsChild>
        <w:div w:id="148794454">
          <w:marLeft w:val="0"/>
          <w:marRight w:val="0"/>
          <w:marTop w:val="0"/>
          <w:marBottom w:val="0"/>
          <w:divBdr>
            <w:top w:val="none" w:sz="0" w:space="0" w:color="auto"/>
            <w:left w:val="none" w:sz="0" w:space="0" w:color="auto"/>
            <w:bottom w:val="none" w:sz="0" w:space="0" w:color="auto"/>
            <w:right w:val="none" w:sz="0" w:space="0" w:color="auto"/>
          </w:divBdr>
        </w:div>
        <w:div w:id="346248920">
          <w:marLeft w:val="0"/>
          <w:marRight w:val="0"/>
          <w:marTop w:val="0"/>
          <w:marBottom w:val="0"/>
          <w:divBdr>
            <w:top w:val="none" w:sz="0" w:space="0" w:color="auto"/>
            <w:left w:val="none" w:sz="0" w:space="0" w:color="auto"/>
            <w:bottom w:val="none" w:sz="0" w:space="0" w:color="auto"/>
            <w:right w:val="none" w:sz="0" w:space="0" w:color="auto"/>
          </w:divBdr>
        </w:div>
        <w:div w:id="583731580">
          <w:marLeft w:val="0"/>
          <w:marRight w:val="0"/>
          <w:marTop w:val="0"/>
          <w:marBottom w:val="0"/>
          <w:divBdr>
            <w:top w:val="none" w:sz="0" w:space="0" w:color="auto"/>
            <w:left w:val="none" w:sz="0" w:space="0" w:color="auto"/>
            <w:bottom w:val="none" w:sz="0" w:space="0" w:color="auto"/>
            <w:right w:val="none" w:sz="0" w:space="0" w:color="auto"/>
          </w:divBdr>
        </w:div>
        <w:div w:id="609355228">
          <w:marLeft w:val="0"/>
          <w:marRight w:val="0"/>
          <w:marTop w:val="0"/>
          <w:marBottom w:val="0"/>
          <w:divBdr>
            <w:top w:val="none" w:sz="0" w:space="0" w:color="auto"/>
            <w:left w:val="none" w:sz="0" w:space="0" w:color="auto"/>
            <w:bottom w:val="none" w:sz="0" w:space="0" w:color="auto"/>
            <w:right w:val="none" w:sz="0" w:space="0" w:color="auto"/>
          </w:divBdr>
        </w:div>
        <w:div w:id="777219040">
          <w:marLeft w:val="0"/>
          <w:marRight w:val="0"/>
          <w:marTop w:val="0"/>
          <w:marBottom w:val="0"/>
          <w:divBdr>
            <w:top w:val="none" w:sz="0" w:space="0" w:color="auto"/>
            <w:left w:val="none" w:sz="0" w:space="0" w:color="auto"/>
            <w:bottom w:val="none" w:sz="0" w:space="0" w:color="auto"/>
            <w:right w:val="none" w:sz="0" w:space="0" w:color="auto"/>
          </w:divBdr>
        </w:div>
        <w:div w:id="872546645">
          <w:marLeft w:val="0"/>
          <w:marRight w:val="0"/>
          <w:marTop w:val="0"/>
          <w:marBottom w:val="0"/>
          <w:divBdr>
            <w:top w:val="none" w:sz="0" w:space="0" w:color="auto"/>
            <w:left w:val="none" w:sz="0" w:space="0" w:color="auto"/>
            <w:bottom w:val="none" w:sz="0" w:space="0" w:color="auto"/>
            <w:right w:val="none" w:sz="0" w:space="0" w:color="auto"/>
          </w:divBdr>
        </w:div>
        <w:div w:id="1053309037">
          <w:marLeft w:val="0"/>
          <w:marRight w:val="0"/>
          <w:marTop w:val="0"/>
          <w:marBottom w:val="0"/>
          <w:divBdr>
            <w:top w:val="none" w:sz="0" w:space="0" w:color="auto"/>
            <w:left w:val="none" w:sz="0" w:space="0" w:color="auto"/>
            <w:bottom w:val="none" w:sz="0" w:space="0" w:color="auto"/>
            <w:right w:val="none" w:sz="0" w:space="0" w:color="auto"/>
          </w:divBdr>
        </w:div>
        <w:div w:id="1287396952">
          <w:marLeft w:val="0"/>
          <w:marRight w:val="0"/>
          <w:marTop w:val="0"/>
          <w:marBottom w:val="0"/>
          <w:divBdr>
            <w:top w:val="none" w:sz="0" w:space="0" w:color="auto"/>
            <w:left w:val="none" w:sz="0" w:space="0" w:color="auto"/>
            <w:bottom w:val="none" w:sz="0" w:space="0" w:color="auto"/>
            <w:right w:val="none" w:sz="0" w:space="0" w:color="auto"/>
          </w:divBdr>
        </w:div>
        <w:div w:id="1293712581">
          <w:marLeft w:val="0"/>
          <w:marRight w:val="0"/>
          <w:marTop w:val="0"/>
          <w:marBottom w:val="0"/>
          <w:divBdr>
            <w:top w:val="none" w:sz="0" w:space="0" w:color="auto"/>
            <w:left w:val="none" w:sz="0" w:space="0" w:color="auto"/>
            <w:bottom w:val="none" w:sz="0" w:space="0" w:color="auto"/>
            <w:right w:val="none" w:sz="0" w:space="0" w:color="auto"/>
          </w:divBdr>
        </w:div>
        <w:div w:id="1329210489">
          <w:marLeft w:val="0"/>
          <w:marRight w:val="0"/>
          <w:marTop w:val="0"/>
          <w:marBottom w:val="0"/>
          <w:divBdr>
            <w:top w:val="none" w:sz="0" w:space="0" w:color="auto"/>
            <w:left w:val="none" w:sz="0" w:space="0" w:color="auto"/>
            <w:bottom w:val="none" w:sz="0" w:space="0" w:color="auto"/>
            <w:right w:val="none" w:sz="0" w:space="0" w:color="auto"/>
          </w:divBdr>
        </w:div>
        <w:div w:id="1339653020">
          <w:marLeft w:val="0"/>
          <w:marRight w:val="0"/>
          <w:marTop w:val="0"/>
          <w:marBottom w:val="0"/>
          <w:divBdr>
            <w:top w:val="none" w:sz="0" w:space="0" w:color="auto"/>
            <w:left w:val="none" w:sz="0" w:space="0" w:color="auto"/>
            <w:bottom w:val="none" w:sz="0" w:space="0" w:color="auto"/>
            <w:right w:val="none" w:sz="0" w:space="0" w:color="auto"/>
          </w:divBdr>
        </w:div>
        <w:div w:id="1357924966">
          <w:marLeft w:val="0"/>
          <w:marRight w:val="0"/>
          <w:marTop w:val="0"/>
          <w:marBottom w:val="0"/>
          <w:divBdr>
            <w:top w:val="none" w:sz="0" w:space="0" w:color="auto"/>
            <w:left w:val="none" w:sz="0" w:space="0" w:color="auto"/>
            <w:bottom w:val="none" w:sz="0" w:space="0" w:color="auto"/>
            <w:right w:val="none" w:sz="0" w:space="0" w:color="auto"/>
          </w:divBdr>
        </w:div>
        <w:div w:id="1420909068">
          <w:marLeft w:val="0"/>
          <w:marRight w:val="0"/>
          <w:marTop w:val="0"/>
          <w:marBottom w:val="0"/>
          <w:divBdr>
            <w:top w:val="none" w:sz="0" w:space="0" w:color="auto"/>
            <w:left w:val="none" w:sz="0" w:space="0" w:color="auto"/>
            <w:bottom w:val="none" w:sz="0" w:space="0" w:color="auto"/>
            <w:right w:val="none" w:sz="0" w:space="0" w:color="auto"/>
          </w:divBdr>
        </w:div>
        <w:div w:id="1523783548">
          <w:marLeft w:val="0"/>
          <w:marRight w:val="0"/>
          <w:marTop w:val="0"/>
          <w:marBottom w:val="0"/>
          <w:divBdr>
            <w:top w:val="none" w:sz="0" w:space="0" w:color="auto"/>
            <w:left w:val="none" w:sz="0" w:space="0" w:color="auto"/>
            <w:bottom w:val="none" w:sz="0" w:space="0" w:color="auto"/>
            <w:right w:val="none" w:sz="0" w:space="0" w:color="auto"/>
          </w:divBdr>
        </w:div>
        <w:div w:id="1562327750">
          <w:marLeft w:val="0"/>
          <w:marRight w:val="0"/>
          <w:marTop w:val="0"/>
          <w:marBottom w:val="0"/>
          <w:divBdr>
            <w:top w:val="none" w:sz="0" w:space="0" w:color="auto"/>
            <w:left w:val="none" w:sz="0" w:space="0" w:color="auto"/>
            <w:bottom w:val="none" w:sz="0" w:space="0" w:color="auto"/>
            <w:right w:val="none" w:sz="0" w:space="0" w:color="auto"/>
          </w:divBdr>
        </w:div>
        <w:div w:id="1881478291">
          <w:marLeft w:val="0"/>
          <w:marRight w:val="0"/>
          <w:marTop w:val="0"/>
          <w:marBottom w:val="0"/>
          <w:divBdr>
            <w:top w:val="none" w:sz="0" w:space="0" w:color="auto"/>
            <w:left w:val="none" w:sz="0" w:space="0" w:color="auto"/>
            <w:bottom w:val="none" w:sz="0" w:space="0" w:color="auto"/>
            <w:right w:val="none" w:sz="0" w:space="0" w:color="auto"/>
          </w:divBdr>
        </w:div>
        <w:div w:id="2070960680">
          <w:marLeft w:val="0"/>
          <w:marRight w:val="0"/>
          <w:marTop w:val="0"/>
          <w:marBottom w:val="0"/>
          <w:divBdr>
            <w:top w:val="none" w:sz="0" w:space="0" w:color="auto"/>
            <w:left w:val="none" w:sz="0" w:space="0" w:color="auto"/>
            <w:bottom w:val="none" w:sz="0" w:space="0" w:color="auto"/>
            <w:right w:val="none" w:sz="0" w:space="0" w:color="auto"/>
          </w:divBdr>
        </w:div>
      </w:divsChild>
    </w:div>
    <w:div w:id="977762488">
      <w:bodyDiv w:val="1"/>
      <w:marLeft w:val="0"/>
      <w:marRight w:val="0"/>
      <w:marTop w:val="0"/>
      <w:marBottom w:val="0"/>
      <w:divBdr>
        <w:top w:val="none" w:sz="0" w:space="0" w:color="auto"/>
        <w:left w:val="none" w:sz="0" w:space="0" w:color="auto"/>
        <w:bottom w:val="none" w:sz="0" w:space="0" w:color="auto"/>
        <w:right w:val="none" w:sz="0" w:space="0" w:color="auto"/>
      </w:divBdr>
    </w:div>
    <w:div w:id="978144793">
      <w:bodyDiv w:val="1"/>
      <w:marLeft w:val="0"/>
      <w:marRight w:val="0"/>
      <w:marTop w:val="0"/>
      <w:marBottom w:val="0"/>
      <w:divBdr>
        <w:top w:val="none" w:sz="0" w:space="0" w:color="auto"/>
        <w:left w:val="none" w:sz="0" w:space="0" w:color="auto"/>
        <w:bottom w:val="none" w:sz="0" w:space="0" w:color="auto"/>
        <w:right w:val="none" w:sz="0" w:space="0" w:color="auto"/>
      </w:divBdr>
    </w:div>
    <w:div w:id="1019506176">
      <w:bodyDiv w:val="1"/>
      <w:marLeft w:val="0"/>
      <w:marRight w:val="0"/>
      <w:marTop w:val="0"/>
      <w:marBottom w:val="0"/>
      <w:divBdr>
        <w:top w:val="none" w:sz="0" w:space="0" w:color="auto"/>
        <w:left w:val="none" w:sz="0" w:space="0" w:color="auto"/>
        <w:bottom w:val="none" w:sz="0" w:space="0" w:color="auto"/>
        <w:right w:val="none" w:sz="0" w:space="0" w:color="auto"/>
      </w:divBdr>
    </w:div>
    <w:div w:id="1020399169">
      <w:bodyDiv w:val="1"/>
      <w:marLeft w:val="0"/>
      <w:marRight w:val="0"/>
      <w:marTop w:val="0"/>
      <w:marBottom w:val="0"/>
      <w:divBdr>
        <w:top w:val="none" w:sz="0" w:space="0" w:color="auto"/>
        <w:left w:val="none" w:sz="0" w:space="0" w:color="auto"/>
        <w:bottom w:val="none" w:sz="0" w:space="0" w:color="auto"/>
        <w:right w:val="none" w:sz="0" w:space="0" w:color="auto"/>
      </w:divBdr>
    </w:div>
    <w:div w:id="1041172970">
      <w:bodyDiv w:val="1"/>
      <w:marLeft w:val="0"/>
      <w:marRight w:val="0"/>
      <w:marTop w:val="0"/>
      <w:marBottom w:val="0"/>
      <w:divBdr>
        <w:top w:val="none" w:sz="0" w:space="0" w:color="auto"/>
        <w:left w:val="none" w:sz="0" w:space="0" w:color="auto"/>
        <w:bottom w:val="none" w:sz="0" w:space="0" w:color="auto"/>
        <w:right w:val="none" w:sz="0" w:space="0" w:color="auto"/>
      </w:divBdr>
    </w:div>
    <w:div w:id="1065177993">
      <w:bodyDiv w:val="1"/>
      <w:marLeft w:val="0"/>
      <w:marRight w:val="0"/>
      <w:marTop w:val="0"/>
      <w:marBottom w:val="0"/>
      <w:divBdr>
        <w:top w:val="none" w:sz="0" w:space="0" w:color="auto"/>
        <w:left w:val="none" w:sz="0" w:space="0" w:color="auto"/>
        <w:bottom w:val="none" w:sz="0" w:space="0" w:color="auto"/>
        <w:right w:val="none" w:sz="0" w:space="0" w:color="auto"/>
      </w:divBdr>
      <w:divsChild>
        <w:div w:id="485169974">
          <w:marLeft w:val="0"/>
          <w:marRight w:val="0"/>
          <w:marTop w:val="0"/>
          <w:marBottom w:val="0"/>
          <w:divBdr>
            <w:top w:val="none" w:sz="0" w:space="0" w:color="auto"/>
            <w:left w:val="none" w:sz="0" w:space="0" w:color="auto"/>
            <w:bottom w:val="none" w:sz="0" w:space="0" w:color="auto"/>
            <w:right w:val="none" w:sz="0" w:space="0" w:color="auto"/>
          </w:divBdr>
        </w:div>
        <w:div w:id="519203649">
          <w:marLeft w:val="0"/>
          <w:marRight w:val="0"/>
          <w:marTop w:val="0"/>
          <w:marBottom w:val="0"/>
          <w:divBdr>
            <w:top w:val="none" w:sz="0" w:space="0" w:color="auto"/>
            <w:left w:val="none" w:sz="0" w:space="0" w:color="auto"/>
            <w:bottom w:val="none" w:sz="0" w:space="0" w:color="auto"/>
            <w:right w:val="none" w:sz="0" w:space="0" w:color="auto"/>
          </w:divBdr>
        </w:div>
        <w:div w:id="804156113">
          <w:marLeft w:val="0"/>
          <w:marRight w:val="0"/>
          <w:marTop w:val="0"/>
          <w:marBottom w:val="0"/>
          <w:divBdr>
            <w:top w:val="none" w:sz="0" w:space="0" w:color="auto"/>
            <w:left w:val="none" w:sz="0" w:space="0" w:color="auto"/>
            <w:bottom w:val="none" w:sz="0" w:space="0" w:color="auto"/>
            <w:right w:val="none" w:sz="0" w:space="0" w:color="auto"/>
          </w:divBdr>
        </w:div>
        <w:div w:id="1443113294">
          <w:marLeft w:val="0"/>
          <w:marRight w:val="0"/>
          <w:marTop w:val="0"/>
          <w:marBottom w:val="0"/>
          <w:divBdr>
            <w:top w:val="none" w:sz="0" w:space="0" w:color="auto"/>
            <w:left w:val="none" w:sz="0" w:space="0" w:color="auto"/>
            <w:bottom w:val="none" w:sz="0" w:space="0" w:color="auto"/>
            <w:right w:val="none" w:sz="0" w:space="0" w:color="auto"/>
          </w:divBdr>
        </w:div>
        <w:div w:id="1887914773">
          <w:marLeft w:val="0"/>
          <w:marRight w:val="0"/>
          <w:marTop w:val="0"/>
          <w:marBottom w:val="0"/>
          <w:divBdr>
            <w:top w:val="none" w:sz="0" w:space="0" w:color="auto"/>
            <w:left w:val="none" w:sz="0" w:space="0" w:color="auto"/>
            <w:bottom w:val="none" w:sz="0" w:space="0" w:color="auto"/>
            <w:right w:val="none" w:sz="0" w:space="0" w:color="auto"/>
          </w:divBdr>
        </w:div>
        <w:div w:id="2014264188">
          <w:marLeft w:val="0"/>
          <w:marRight w:val="0"/>
          <w:marTop w:val="0"/>
          <w:marBottom w:val="0"/>
          <w:divBdr>
            <w:top w:val="none" w:sz="0" w:space="0" w:color="auto"/>
            <w:left w:val="none" w:sz="0" w:space="0" w:color="auto"/>
            <w:bottom w:val="none" w:sz="0" w:space="0" w:color="auto"/>
            <w:right w:val="none" w:sz="0" w:space="0" w:color="auto"/>
          </w:divBdr>
        </w:div>
      </w:divsChild>
    </w:div>
    <w:div w:id="1073813221">
      <w:bodyDiv w:val="1"/>
      <w:marLeft w:val="0"/>
      <w:marRight w:val="0"/>
      <w:marTop w:val="0"/>
      <w:marBottom w:val="0"/>
      <w:divBdr>
        <w:top w:val="none" w:sz="0" w:space="0" w:color="auto"/>
        <w:left w:val="none" w:sz="0" w:space="0" w:color="auto"/>
        <w:bottom w:val="none" w:sz="0" w:space="0" w:color="auto"/>
        <w:right w:val="none" w:sz="0" w:space="0" w:color="auto"/>
      </w:divBdr>
      <w:divsChild>
        <w:div w:id="89741334">
          <w:marLeft w:val="0"/>
          <w:marRight w:val="0"/>
          <w:marTop w:val="0"/>
          <w:marBottom w:val="0"/>
          <w:divBdr>
            <w:top w:val="none" w:sz="0" w:space="0" w:color="auto"/>
            <w:left w:val="none" w:sz="0" w:space="0" w:color="auto"/>
            <w:bottom w:val="none" w:sz="0" w:space="0" w:color="auto"/>
            <w:right w:val="none" w:sz="0" w:space="0" w:color="auto"/>
          </w:divBdr>
        </w:div>
        <w:div w:id="208537225">
          <w:marLeft w:val="0"/>
          <w:marRight w:val="0"/>
          <w:marTop w:val="0"/>
          <w:marBottom w:val="0"/>
          <w:divBdr>
            <w:top w:val="none" w:sz="0" w:space="0" w:color="auto"/>
            <w:left w:val="none" w:sz="0" w:space="0" w:color="auto"/>
            <w:bottom w:val="none" w:sz="0" w:space="0" w:color="auto"/>
            <w:right w:val="none" w:sz="0" w:space="0" w:color="auto"/>
          </w:divBdr>
        </w:div>
        <w:div w:id="1335184911">
          <w:marLeft w:val="0"/>
          <w:marRight w:val="0"/>
          <w:marTop w:val="0"/>
          <w:marBottom w:val="0"/>
          <w:divBdr>
            <w:top w:val="none" w:sz="0" w:space="0" w:color="auto"/>
            <w:left w:val="none" w:sz="0" w:space="0" w:color="auto"/>
            <w:bottom w:val="none" w:sz="0" w:space="0" w:color="auto"/>
            <w:right w:val="none" w:sz="0" w:space="0" w:color="auto"/>
          </w:divBdr>
        </w:div>
        <w:div w:id="1523937812">
          <w:marLeft w:val="0"/>
          <w:marRight w:val="0"/>
          <w:marTop w:val="0"/>
          <w:marBottom w:val="0"/>
          <w:divBdr>
            <w:top w:val="none" w:sz="0" w:space="0" w:color="auto"/>
            <w:left w:val="none" w:sz="0" w:space="0" w:color="auto"/>
            <w:bottom w:val="none" w:sz="0" w:space="0" w:color="auto"/>
            <w:right w:val="none" w:sz="0" w:space="0" w:color="auto"/>
          </w:divBdr>
        </w:div>
        <w:div w:id="1645501706">
          <w:marLeft w:val="0"/>
          <w:marRight w:val="0"/>
          <w:marTop w:val="0"/>
          <w:marBottom w:val="0"/>
          <w:divBdr>
            <w:top w:val="none" w:sz="0" w:space="0" w:color="auto"/>
            <w:left w:val="none" w:sz="0" w:space="0" w:color="auto"/>
            <w:bottom w:val="none" w:sz="0" w:space="0" w:color="auto"/>
            <w:right w:val="none" w:sz="0" w:space="0" w:color="auto"/>
          </w:divBdr>
        </w:div>
        <w:div w:id="1654144608">
          <w:marLeft w:val="0"/>
          <w:marRight w:val="0"/>
          <w:marTop w:val="0"/>
          <w:marBottom w:val="0"/>
          <w:divBdr>
            <w:top w:val="none" w:sz="0" w:space="0" w:color="auto"/>
            <w:left w:val="none" w:sz="0" w:space="0" w:color="auto"/>
            <w:bottom w:val="none" w:sz="0" w:space="0" w:color="auto"/>
            <w:right w:val="none" w:sz="0" w:space="0" w:color="auto"/>
          </w:divBdr>
        </w:div>
        <w:div w:id="1866168935">
          <w:marLeft w:val="0"/>
          <w:marRight w:val="0"/>
          <w:marTop w:val="0"/>
          <w:marBottom w:val="0"/>
          <w:divBdr>
            <w:top w:val="none" w:sz="0" w:space="0" w:color="auto"/>
            <w:left w:val="none" w:sz="0" w:space="0" w:color="auto"/>
            <w:bottom w:val="none" w:sz="0" w:space="0" w:color="auto"/>
            <w:right w:val="none" w:sz="0" w:space="0" w:color="auto"/>
          </w:divBdr>
        </w:div>
        <w:div w:id="1934245789">
          <w:marLeft w:val="0"/>
          <w:marRight w:val="0"/>
          <w:marTop w:val="0"/>
          <w:marBottom w:val="0"/>
          <w:divBdr>
            <w:top w:val="none" w:sz="0" w:space="0" w:color="auto"/>
            <w:left w:val="none" w:sz="0" w:space="0" w:color="auto"/>
            <w:bottom w:val="none" w:sz="0" w:space="0" w:color="auto"/>
            <w:right w:val="none" w:sz="0" w:space="0" w:color="auto"/>
          </w:divBdr>
        </w:div>
        <w:div w:id="1957326886">
          <w:marLeft w:val="0"/>
          <w:marRight w:val="0"/>
          <w:marTop w:val="0"/>
          <w:marBottom w:val="0"/>
          <w:divBdr>
            <w:top w:val="none" w:sz="0" w:space="0" w:color="auto"/>
            <w:left w:val="none" w:sz="0" w:space="0" w:color="auto"/>
            <w:bottom w:val="none" w:sz="0" w:space="0" w:color="auto"/>
            <w:right w:val="none" w:sz="0" w:space="0" w:color="auto"/>
          </w:divBdr>
        </w:div>
        <w:div w:id="2067222624">
          <w:marLeft w:val="0"/>
          <w:marRight w:val="0"/>
          <w:marTop w:val="0"/>
          <w:marBottom w:val="0"/>
          <w:divBdr>
            <w:top w:val="none" w:sz="0" w:space="0" w:color="auto"/>
            <w:left w:val="none" w:sz="0" w:space="0" w:color="auto"/>
            <w:bottom w:val="none" w:sz="0" w:space="0" w:color="auto"/>
            <w:right w:val="none" w:sz="0" w:space="0" w:color="auto"/>
          </w:divBdr>
        </w:div>
      </w:divsChild>
    </w:div>
    <w:div w:id="1110663040">
      <w:bodyDiv w:val="1"/>
      <w:marLeft w:val="0"/>
      <w:marRight w:val="0"/>
      <w:marTop w:val="0"/>
      <w:marBottom w:val="0"/>
      <w:divBdr>
        <w:top w:val="none" w:sz="0" w:space="0" w:color="auto"/>
        <w:left w:val="none" w:sz="0" w:space="0" w:color="auto"/>
        <w:bottom w:val="none" w:sz="0" w:space="0" w:color="auto"/>
        <w:right w:val="none" w:sz="0" w:space="0" w:color="auto"/>
      </w:divBdr>
    </w:div>
    <w:div w:id="1137911505">
      <w:bodyDiv w:val="1"/>
      <w:marLeft w:val="0"/>
      <w:marRight w:val="0"/>
      <w:marTop w:val="0"/>
      <w:marBottom w:val="0"/>
      <w:divBdr>
        <w:top w:val="none" w:sz="0" w:space="0" w:color="auto"/>
        <w:left w:val="none" w:sz="0" w:space="0" w:color="auto"/>
        <w:bottom w:val="none" w:sz="0" w:space="0" w:color="auto"/>
        <w:right w:val="none" w:sz="0" w:space="0" w:color="auto"/>
      </w:divBdr>
      <w:divsChild>
        <w:div w:id="974991078">
          <w:marLeft w:val="0"/>
          <w:marRight w:val="0"/>
          <w:marTop w:val="0"/>
          <w:marBottom w:val="0"/>
          <w:divBdr>
            <w:top w:val="none" w:sz="0" w:space="0" w:color="auto"/>
            <w:left w:val="none" w:sz="0" w:space="0" w:color="auto"/>
            <w:bottom w:val="none" w:sz="0" w:space="0" w:color="auto"/>
            <w:right w:val="none" w:sz="0" w:space="0" w:color="auto"/>
          </w:divBdr>
          <w:divsChild>
            <w:div w:id="358250">
              <w:marLeft w:val="0"/>
              <w:marRight w:val="0"/>
              <w:marTop w:val="0"/>
              <w:marBottom w:val="0"/>
              <w:divBdr>
                <w:top w:val="none" w:sz="0" w:space="0" w:color="auto"/>
                <w:left w:val="none" w:sz="0" w:space="0" w:color="auto"/>
                <w:bottom w:val="none" w:sz="0" w:space="0" w:color="auto"/>
                <w:right w:val="none" w:sz="0" w:space="0" w:color="auto"/>
              </w:divBdr>
            </w:div>
            <w:div w:id="6831946">
              <w:marLeft w:val="0"/>
              <w:marRight w:val="0"/>
              <w:marTop w:val="0"/>
              <w:marBottom w:val="0"/>
              <w:divBdr>
                <w:top w:val="none" w:sz="0" w:space="0" w:color="auto"/>
                <w:left w:val="none" w:sz="0" w:space="0" w:color="auto"/>
                <w:bottom w:val="none" w:sz="0" w:space="0" w:color="auto"/>
                <w:right w:val="none" w:sz="0" w:space="0" w:color="auto"/>
              </w:divBdr>
            </w:div>
            <w:div w:id="11497469">
              <w:marLeft w:val="0"/>
              <w:marRight w:val="0"/>
              <w:marTop w:val="0"/>
              <w:marBottom w:val="0"/>
              <w:divBdr>
                <w:top w:val="none" w:sz="0" w:space="0" w:color="auto"/>
                <w:left w:val="none" w:sz="0" w:space="0" w:color="auto"/>
                <w:bottom w:val="none" w:sz="0" w:space="0" w:color="auto"/>
                <w:right w:val="none" w:sz="0" w:space="0" w:color="auto"/>
              </w:divBdr>
            </w:div>
            <w:div w:id="36510010">
              <w:marLeft w:val="0"/>
              <w:marRight w:val="0"/>
              <w:marTop w:val="0"/>
              <w:marBottom w:val="0"/>
              <w:divBdr>
                <w:top w:val="none" w:sz="0" w:space="0" w:color="auto"/>
                <w:left w:val="none" w:sz="0" w:space="0" w:color="auto"/>
                <w:bottom w:val="none" w:sz="0" w:space="0" w:color="auto"/>
                <w:right w:val="none" w:sz="0" w:space="0" w:color="auto"/>
              </w:divBdr>
            </w:div>
            <w:div w:id="46690428">
              <w:marLeft w:val="0"/>
              <w:marRight w:val="0"/>
              <w:marTop w:val="0"/>
              <w:marBottom w:val="0"/>
              <w:divBdr>
                <w:top w:val="none" w:sz="0" w:space="0" w:color="auto"/>
                <w:left w:val="none" w:sz="0" w:space="0" w:color="auto"/>
                <w:bottom w:val="none" w:sz="0" w:space="0" w:color="auto"/>
                <w:right w:val="none" w:sz="0" w:space="0" w:color="auto"/>
              </w:divBdr>
            </w:div>
            <w:div w:id="62218825">
              <w:marLeft w:val="0"/>
              <w:marRight w:val="0"/>
              <w:marTop w:val="0"/>
              <w:marBottom w:val="0"/>
              <w:divBdr>
                <w:top w:val="none" w:sz="0" w:space="0" w:color="auto"/>
                <w:left w:val="none" w:sz="0" w:space="0" w:color="auto"/>
                <w:bottom w:val="none" w:sz="0" w:space="0" w:color="auto"/>
                <w:right w:val="none" w:sz="0" w:space="0" w:color="auto"/>
              </w:divBdr>
            </w:div>
            <w:div w:id="71121475">
              <w:marLeft w:val="0"/>
              <w:marRight w:val="0"/>
              <w:marTop w:val="0"/>
              <w:marBottom w:val="0"/>
              <w:divBdr>
                <w:top w:val="none" w:sz="0" w:space="0" w:color="auto"/>
                <w:left w:val="none" w:sz="0" w:space="0" w:color="auto"/>
                <w:bottom w:val="none" w:sz="0" w:space="0" w:color="auto"/>
                <w:right w:val="none" w:sz="0" w:space="0" w:color="auto"/>
              </w:divBdr>
            </w:div>
            <w:div w:id="76559091">
              <w:marLeft w:val="0"/>
              <w:marRight w:val="0"/>
              <w:marTop w:val="0"/>
              <w:marBottom w:val="0"/>
              <w:divBdr>
                <w:top w:val="none" w:sz="0" w:space="0" w:color="auto"/>
                <w:left w:val="none" w:sz="0" w:space="0" w:color="auto"/>
                <w:bottom w:val="none" w:sz="0" w:space="0" w:color="auto"/>
                <w:right w:val="none" w:sz="0" w:space="0" w:color="auto"/>
              </w:divBdr>
            </w:div>
            <w:div w:id="81730732">
              <w:marLeft w:val="0"/>
              <w:marRight w:val="0"/>
              <w:marTop w:val="0"/>
              <w:marBottom w:val="0"/>
              <w:divBdr>
                <w:top w:val="none" w:sz="0" w:space="0" w:color="auto"/>
                <w:left w:val="none" w:sz="0" w:space="0" w:color="auto"/>
                <w:bottom w:val="none" w:sz="0" w:space="0" w:color="auto"/>
                <w:right w:val="none" w:sz="0" w:space="0" w:color="auto"/>
              </w:divBdr>
            </w:div>
            <w:div w:id="90322195">
              <w:marLeft w:val="0"/>
              <w:marRight w:val="0"/>
              <w:marTop w:val="0"/>
              <w:marBottom w:val="0"/>
              <w:divBdr>
                <w:top w:val="none" w:sz="0" w:space="0" w:color="auto"/>
                <w:left w:val="none" w:sz="0" w:space="0" w:color="auto"/>
                <w:bottom w:val="none" w:sz="0" w:space="0" w:color="auto"/>
                <w:right w:val="none" w:sz="0" w:space="0" w:color="auto"/>
              </w:divBdr>
            </w:div>
            <w:div w:id="101071271">
              <w:marLeft w:val="0"/>
              <w:marRight w:val="0"/>
              <w:marTop w:val="0"/>
              <w:marBottom w:val="0"/>
              <w:divBdr>
                <w:top w:val="none" w:sz="0" w:space="0" w:color="auto"/>
                <w:left w:val="none" w:sz="0" w:space="0" w:color="auto"/>
                <w:bottom w:val="none" w:sz="0" w:space="0" w:color="auto"/>
                <w:right w:val="none" w:sz="0" w:space="0" w:color="auto"/>
              </w:divBdr>
            </w:div>
            <w:div w:id="106895305">
              <w:marLeft w:val="0"/>
              <w:marRight w:val="0"/>
              <w:marTop w:val="0"/>
              <w:marBottom w:val="0"/>
              <w:divBdr>
                <w:top w:val="none" w:sz="0" w:space="0" w:color="auto"/>
                <w:left w:val="none" w:sz="0" w:space="0" w:color="auto"/>
                <w:bottom w:val="none" w:sz="0" w:space="0" w:color="auto"/>
                <w:right w:val="none" w:sz="0" w:space="0" w:color="auto"/>
              </w:divBdr>
            </w:div>
            <w:div w:id="127162211">
              <w:marLeft w:val="0"/>
              <w:marRight w:val="0"/>
              <w:marTop w:val="0"/>
              <w:marBottom w:val="0"/>
              <w:divBdr>
                <w:top w:val="none" w:sz="0" w:space="0" w:color="auto"/>
                <w:left w:val="none" w:sz="0" w:space="0" w:color="auto"/>
                <w:bottom w:val="none" w:sz="0" w:space="0" w:color="auto"/>
                <w:right w:val="none" w:sz="0" w:space="0" w:color="auto"/>
              </w:divBdr>
            </w:div>
            <w:div w:id="127169855">
              <w:marLeft w:val="0"/>
              <w:marRight w:val="0"/>
              <w:marTop w:val="0"/>
              <w:marBottom w:val="0"/>
              <w:divBdr>
                <w:top w:val="none" w:sz="0" w:space="0" w:color="auto"/>
                <w:left w:val="none" w:sz="0" w:space="0" w:color="auto"/>
                <w:bottom w:val="none" w:sz="0" w:space="0" w:color="auto"/>
                <w:right w:val="none" w:sz="0" w:space="0" w:color="auto"/>
              </w:divBdr>
            </w:div>
            <w:div w:id="146367604">
              <w:marLeft w:val="0"/>
              <w:marRight w:val="0"/>
              <w:marTop w:val="0"/>
              <w:marBottom w:val="0"/>
              <w:divBdr>
                <w:top w:val="none" w:sz="0" w:space="0" w:color="auto"/>
                <w:left w:val="none" w:sz="0" w:space="0" w:color="auto"/>
                <w:bottom w:val="none" w:sz="0" w:space="0" w:color="auto"/>
                <w:right w:val="none" w:sz="0" w:space="0" w:color="auto"/>
              </w:divBdr>
            </w:div>
            <w:div w:id="175192690">
              <w:marLeft w:val="0"/>
              <w:marRight w:val="0"/>
              <w:marTop w:val="0"/>
              <w:marBottom w:val="0"/>
              <w:divBdr>
                <w:top w:val="none" w:sz="0" w:space="0" w:color="auto"/>
                <w:left w:val="none" w:sz="0" w:space="0" w:color="auto"/>
                <w:bottom w:val="none" w:sz="0" w:space="0" w:color="auto"/>
                <w:right w:val="none" w:sz="0" w:space="0" w:color="auto"/>
              </w:divBdr>
            </w:div>
            <w:div w:id="185026010">
              <w:marLeft w:val="0"/>
              <w:marRight w:val="0"/>
              <w:marTop w:val="0"/>
              <w:marBottom w:val="0"/>
              <w:divBdr>
                <w:top w:val="none" w:sz="0" w:space="0" w:color="auto"/>
                <w:left w:val="none" w:sz="0" w:space="0" w:color="auto"/>
                <w:bottom w:val="none" w:sz="0" w:space="0" w:color="auto"/>
                <w:right w:val="none" w:sz="0" w:space="0" w:color="auto"/>
              </w:divBdr>
            </w:div>
            <w:div w:id="192352576">
              <w:marLeft w:val="0"/>
              <w:marRight w:val="0"/>
              <w:marTop w:val="0"/>
              <w:marBottom w:val="0"/>
              <w:divBdr>
                <w:top w:val="none" w:sz="0" w:space="0" w:color="auto"/>
                <w:left w:val="none" w:sz="0" w:space="0" w:color="auto"/>
                <w:bottom w:val="none" w:sz="0" w:space="0" w:color="auto"/>
                <w:right w:val="none" w:sz="0" w:space="0" w:color="auto"/>
              </w:divBdr>
            </w:div>
            <w:div w:id="253444916">
              <w:marLeft w:val="0"/>
              <w:marRight w:val="0"/>
              <w:marTop w:val="0"/>
              <w:marBottom w:val="0"/>
              <w:divBdr>
                <w:top w:val="none" w:sz="0" w:space="0" w:color="auto"/>
                <w:left w:val="none" w:sz="0" w:space="0" w:color="auto"/>
                <w:bottom w:val="none" w:sz="0" w:space="0" w:color="auto"/>
                <w:right w:val="none" w:sz="0" w:space="0" w:color="auto"/>
              </w:divBdr>
            </w:div>
            <w:div w:id="255097099">
              <w:marLeft w:val="0"/>
              <w:marRight w:val="0"/>
              <w:marTop w:val="0"/>
              <w:marBottom w:val="0"/>
              <w:divBdr>
                <w:top w:val="none" w:sz="0" w:space="0" w:color="auto"/>
                <w:left w:val="none" w:sz="0" w:space="0" w:color="auto"/>
                <w:bottom w:val="none" w:sz="0" w:space="0" w:color="auto"/>
                <w:right w:val="none" w:sz="0" w:space="0" w:color="auto"/>
              </w:divBdr>
            </w:div>
            <w:div w:id="262693011">
              <w:marLeft w:val="0"/>
              <w:marRight w:val="0"/>
              <w:marTop w:val="0"/>
              <w:marBottom w:val="0"/>
              <w:divBdr>
                <w:top w:val="none" w:sz="0" w:space="0" w:color="auto"/>
                <w:left w:val="none" w:sz="0" w:space="0" w:color="auto"/>
                <w:bottom w:val="none" w:sz="0" w:space="0" w:color="auto"/>
                <w:right w:val="none" w:sz="0" w:space="0" w:color="auto"/>
              </w:divBdr>
            </w:div>
            <w:div w:id="282082877">
              <w:marLeft w:val="0"/>
              <w:marRight w:val="0"/>
              <w:marTop w:val="0"/>
              <w:marBottom w:val="0"/>
              <w:divBdr>
                <w:top w:val="none" w:sz="0" w:space="0" w:color="auto"/>
                <w:left w:val="none" w:sz="0" w:space="0" w:color="auto"/>
                <w:bottom w:val="none" w:sz="0" w:space="0" w:color="auto"/>
                <w:right w:val="none" w:sz="0" w:space="0" w:color="auto"/>
              </w:divBdr>
            </w:div>
            <w:div w:id="290936545">
              <w:marLeft w:val="0"/>
              <w:marRight w:val="0"/>
              <w:marTop w:val="0"/>
              <w:marBottom w:val="0"/>
              <w:divBdr>
                <w:top w:val="none" w:sz="0" w:space="0" w:color="auto"/>
                <w:left w:val="none" w:sz="0" w:space="0" w:color="auto"/>
                <w:bottom w:val="none" w:sz="0" w:space="0" w:color="auto"/>
                <w:right w:val="none" w:sz="0" w:space="0" w:color="auto"/>
              </w:divBdr>
            </w:div>
            <w:div w:id="291903396">
              <w:marLeft w:val="0"/>
              <w:marRight w:val="0"/>
              <w:marTop w:val="0"/>
              <w:marBottom w:val="0"/>
              <w:divBdr>
                <w:top w:val="none" w:sz="0" w:space="0" w:color="auto"/>
                <w:left w:val="none" w:sz="0" w:space="0" w:color="auto"/>
                <w:bottom w:val="none" w:sz="0" w:space="0" w:color="auto"/>
                <w:right w:val="none" w:sz="0" w:space="0" w:color="auto"/>
              </w:divBdr>
            </w:div>
            <w:div w:id="296574957">
              <w:marLeft w:val="0"/>
              <w:marRight w:val="0"/>
              <w:marTop w:val="0"/>
              <w:marBottom w:val="0"/>
              <w:divBdr>
                <w:top w:val="none" w:sz="0" w:space="0" w:color="auto"/>
                <w:left w:val="none" w:sz="0" w:space="0" w:color="auto"/>
                <w:bottom w:val="none" w:sz="0" w:space="0" w:color="auto"/>
                <w:right w:val="none" w:sz="0" w:space="0" w:color="auto"/>
              </w:divBdr>
            </w:div>
            <w:div w:id="301231751">
              <w:marLeft w:val="0"/>
              <w:marRight w:val="0"/>
              <w:marTop w:val="0"/>
              <w:marBottom w:val="0"/>
              <w:divBdr>
                <w:top w:val="none" w:sz="0" w:space="0" w:color="auto"/>
                <w:left w:val="none" w:sz="0" w:space="0" w:color="auto"/>
                <w:bottom w:val="none" w:sz="0" w:space="0" w:color="auto"/>
                <w:right w:val="none" w:sz="0" w:space="0" w:color="auto"/>
              </w:divBdr>
            </w:div>
            <w:div w:id="314727750">
              <w:marLeft w:val="0"/>
              <w:marRight w:val="0"/>
              <w:marTop w:val="0"/>
              <w:marBottom w:val="0"/>
              <w:divBdr>
                <w:top w:val="none" w:sz="0" w:space="0" w:color="auto"/>
                <w:left w:val="none" w:sz="0" w:space="0" w:color="auto"/>
                <w:bottom w:val="none" w:sz="0" w:space="0" w:color="auto"/>
                <w:right w:val="none" w:sz="0" w:space="0" w:color="auto"/>
              </w:divBdr>
            </w:div>
            <w:div w:id="320237616">
              <w:marLeft w:val="0"/>
              <w:marRight w:val="0"/>
              <w:marTop w:val="0"/>
              <w:marBottom w:val="0"/>
              <w:divBdr>
                <w:top w:val="none" w:sz="0" w:space="0" w:color="auto"/>
                <w:left w:val="none" w:sz="0" w:space="0" w:color="auto"/>
                <w:bottom w:val="none" w:sz="0" w:space="0" w:color="auto"/>
                <w:right w:val="none" w:sz="0" w:space="0" w:color="auto"/>
              </w:divBdr>
            </w:div>
            <w:div w:id="325789417">
              <w:marLeft w:val="0"/>
              <w:marRight w:val="0"/>
              <w:marTop w:val="0"/>
              <w:marBottom w:val="0"/>
              <w:divBdr>
                <w:top w:val="none" w:sz="0" w:space="0" w:color="auto"/>
                <w:left w:val="none" w:sz="0" w:space="0" w:color="auto"/>
                <w:bottom w:val="none" w:sz="0" w:space="0" w:color="auto"/>
                <w:right w:val="none" w:sz="0" w:space="0" w:color="auto"/>
              </w:divBdr>
            </w:div>
            <w:div w:id="349727056">
              <w:marLeft w:val="0"/>
              <w:marRight w:val="0"/>
              <w:marTop w:val="0"/>
              <w:marBottom w:val="0"/>
              <w:divBdr>
                <w:top w:val="none" w:sz="0" w:space="0" w:color="auto"/>
                <w:left w:val="none" w:sz="0" w:space="0" w:color="auto"/>
                <w:bottom w:val="none" w:sz="0" w:space="0" w:color="auto"/>
                <w:right w:val="none" w:sz="0" w:space="0" w:color="auto"/>
              </w:divBdr>
            </w:div>
            <w:div w:id="354234219">
              <w:marLeft w:val="0"/>
              <w:marRight w:val="0"/>
              <w:marTop w:val="0"/>
              <w:marBottom w:val="0"/>
              <w:divBdr>
                <w:top w:val="none" w:sz="0" w:space="0" w:color="auto"/>
                <w:left w:val="none" w:sz="0" w:space="0" w:color="auto"/>
                <w:bottom w:val="none" w:sz="0" w:space="0" w:color="auto"/>
                <w:right w:val="none" w:sz="0" w:space="0" w:color="auto"/>
              </w:divBdr>
            </w:div>
            <w:div w:id="366874610">
              <w:marLeft w:val="0"/>
              <w:marRight w:val="0"/>
              <w:marTop w:val="0"/>
              <w:marBottom w:val="0"/>
              <w:divBdr>
                <w:top w:val="none" w:sz="0" w:space="0" w:color="auto"/>
                <w:left w:val="none" w:sz="0" w:space="0" w:color="auto"/>
                <w:bottom w:val="none" w:sz="0" w:space="0" w:color="auto"/>
                <w:right w:val="none" w:sz="0" w:space="0" w:color="auto"/>
              </w:divBdr>
            </w:div>
            <w:div w:id="383256070">
              <w:marLeft w:val="0"/>
              <w:marRight w:val="0"/>
              <w:marTop w:val="0"/>
              <w:marBottom w:val="0"/>
              <w:divBdr>
                <w:top w:val="none" w:sz="0" w:space="0" w:color="auto"/>
                <w:left w:val="none" w:sz="0" w:space="0" w:color="auto"/>
                <w:bottom w:val="none" w:sz="0" w:space="0" w:color="auto"/>
                <w:right w:val="none" w:sz="0" w:space="0" w:color="auto"/>
              </w:divBdr>
            </w:div>
            <w:div w:id="394621056">
              <w:marLeft w:val="0"/>
              <w:marRight w:val="0"/>
              <w:marTop w:val="0"/>
              <w:marBottom w:val="0"/>
              <w:divBdr>
                <w:top w:val="none" w:sz="0" w:space="0" w:color="auto"/>
                <w:left w:val="none" w:sz="0" w:space="0" w:color="auto"/>
                <w:bottom w:val="none" w:sz="0" w:space="0" w:color="auto"/>
                <w:right w:val="none" w:sz="0" w:space="0" w:color="auto"/>
              </w:divBdr>
            </w:div>
            <w:div w:id="396126831">
              <w:marLeft w:val="0"/>
              <w:marRight w:val="0"/>
              <w:marTop w:val="0"/>
              <w:marBottom w:val="0"/>
              <w:divBdr>
                <w:top w:val="none" w:sz="0" w:space="0" w:color="auto"/>
                <w:left w:val="none" w:sz="0" w:space="0" w:color="auto"/>
                <w:bottom w:val="none" w:sz="0" w:space="0" w:color="auto"/>
                <w:right w:val="none" w:sz="0" w:space="0" w:color="auto"/>
              </w:divBdr>
            </w:div>
            <w:div w:id="444235436">
              <w:marLeft w:val="0"/>
              <w:marRight w:val="0"/>
              <w:marTop w:val="0"/>
              <w:marBottom w:val="0"/>
              <w:divBdr>
                <w:top w:val="none" w:sz="0" w:space="0" w:color="auto"/>
                <w:left w:val="none" w:sz="0" w:space="0" w:color="auto"/>
                <w:bottom w:val="none" w:sz="0" w:space="0" w:color="auto"/>
                <w:right w:val="none" w:sz="0" w:space="0" w:color="auto"/>
              </w:divBdr>
            </w:div>
            <w:div w:id="448135505">
              <w:marLeft w:val="0"/>
              <w:marRight w:val="0"/>
              <w:marTop w:val="0"/>
              <w:marBottom w:val="0"/>
              <w:divBdr>
                <w:top w:val="none" w:sz="0" w:space="0" w:color="auto"/>
                <w:left w:val="none" w:sz="0" w:space="0" w:color="auto"/>
                <w:bottom w:val="none" w:sz="0" w:space="0" w:color="auto"/>
                <w:right w:val="none" w:sz="0" w:space="0" w:color="auto"/>
              </w:divBdr>
            </w:div>
            <w:div w:id="505487786">
              <w:marLeft w:val="0"/>
              <w:marRight w:val="0"/>
              <w:marTop w:val="0"/>
              <w:marBottom w:val="0"/>
              <w:divBdr>
                <w:top w:val="none" w:sz="0" w:space="0" w:color="auto"/>
                <w:left w:val="none" w:sz="0" w:space="0" w:color="auto"/>
                <w:bottom w:val="none" w:sz="0" w:space="0" w:color="auto"/>
                <w:right w:val="none" w:sz="0" w:space="0" w:color="auto"/>
              </w:divBdr>
            </w:div>
            <w:div w:id="511606633">
              <w:marLeft w:val="0"/>
              <w:marRight w:val="0"/>
              <w:marTop w:val="0"/>
              <w:marBottom w:val="0"/>
              <w:divBdr>
                <w:top w:val="none" w:sz="0" w:space="0" w:color="auto"/>
                <w:left w:val="none" w:sz="0" w:space="0" w:color="auto"/>
                <w:bottom w:val="none" w:sz="0" w:space="0" w:color="auto"/>
                <w:right w:val="none" w:sz="0" w:space="0" w:color="auto"/>
              </w:divBdr>
            </w:div>
            <w:div w:id="567571758">
              <w:marLeft w:val="0"/>
              <w:marRight w:val="0"/>
              <w:marTop w:val="0"/>
              <w:marBottom w:val="0"/>
              <w:divBdr>
                <w:top w:val="none" w:sz="0" w:space="0" w:color="auto"/>
                <w:left w:val="none" w:sz="0" w:space="0" w:color="auto"/>
                <w:bottom w:val="none" w:sz="0" w:space="0" w:color="auto"/>
                <w:right w:val="none" w:sz="0" w:space="0" w:color="auto"/>
              </w:divBdr>
            </w:div>
            <w:div w:id="571500906">
              <w:marLeft w:val="0"/>
              <w:marRight w:val="0"/>
              <w:marTop w:val="0"/>
              <w:marBottom w:val="0"/>
              <w:divBdr>
                <w:top w:val="none" w:sz="0" w:space="0" w:color="auto"/>
                <w:left w:val="none" w:sz="0" w:space="0" w:color="auto"/>
                <w:bottom w:val="none" w:sz="0" w:space="0" w:color="auto"/>
                <w:right w:val="none" w:sz="0" w:space="0" w:color="auto"/>
              </w:divBdr>
            </w:div>
            <w:div w:id="575018337">
              <w:marLeft w:val="0"/>
              <w:marRight w:val="0"/>
              <w:marTop w:val="0"/>
              <w:marBottom w:val="0"/>
              <w:divBdr>
                <w:top w:val="none" w:sz="0" w:space="0" w:color="auto"/>
                <w:left w:val="none" w:sz="0" w:space="0" w:color="auto"/>
                <w:bottom w:val="none" w:sz="0" w:space="0" w:color="auto"/>
                <w:right w:val="none" w:sz="0" w:space="0" w:color="auto"/>
              </w:divBdr>
            </w:div>
            <w:div w:id="581911830">
              <w:marLeft w:val="0"/>
              <w:marRight w:val="0"/>
              <w:marTop w:val="0"/>
              <w:marBottom w:val="0"/>
              <w:divBdr>
                <w:top w:val="none" w:sz="0" w:space="0" w:color="auto"/>
                <w:left w:val="none" w:sz="0" w:space="0" w:color="auto"/>
                <w:bottom w:val="none" w:sz="0" w:space="0" w:color="auto"/>
                <w:right w:val="none" w:sz="0" w:space="0" w:color="auto"/>
              </w:divBdr>
            </w:div>
            <w:div w:id="618611036">
              <w:marLeft w:val="0"/>
              <w:marRight w:val="0"/>
              <w:marTop w:val="0"/>
              <w:marBottom w:val="0"/>
              <w:divBdr>
                <w:top w:val="none" w:sz="0" w:space="0" w:color="auto"/>
                <w:left w:val="none" w:sz="0" w:space="0" w:color="auto"/>
                <w:bottom w:val="none" w:sz="0" w:space="0" w:color="auto"/>
                <w:right w:val="none" w:sz="0" w:space="0" w:color="auto"/>
              </w:divBdr>
            </w:div>
            <w:div w:id="634408322">
              <w:marLeft w:val="0"/>
              <w:marRight w:val="0"/>
              <w:marTop w:val="0"/>
              <w:marBottom w:val="0"/>
              <w:divBdr>
                <w:top w:val="none" w:sz="0" w:space="0" w:color="auto"/>
                <w:left w:val="none" w:sz="0" w:space="0" w:color="auto"/>
                <w:bottom w:val="none" w:sz="0" w:space="0" w:color="auto"/>
                <w:right w:val="none" w:sz="0" w:space="0" w:color="auto"/>
              </w:divBdr>
            </w:div>
            <w:div w:id="655108024">
              <w:marLeft w:val="0"/>
              <w:marRight w:val="0"/>
              <w:marTop w:val="0"/>
              <w:marBottom w:val="0"/>
              <w:divBdr>
                <w:top w:val="none" w:sz="0" w:space="0" w:color="auto"/>
                <w:left w:val="none" w:sz="0" w:space="0" w:color="auto"/>
                <w:bottom w:val="none" w:sz="0" w:space="0" w:color="auto"/>
                <w:right w:val="none" w:sz="0" w:space="0" w:color="auto"/>
              </w:divBdr>
            </w:div>
            <w:div w:id="679283831">
              <w:marLeft w:val="0"/>
              <w:marRight w:val="0"/>
              <w:marTop w:val="0"/>
              <w:marBottom w:val="0"/>
              <w:divBdr>
                <w:top w:val="none" w:sz="0" w:space="0" w:color="auto"/>
                <w:left w:val="none" w:sz="0" w:space="0" w:color="auto"/>
                <w:bottom w:val="none" w:sz="0" w:space="0" w:color="auto"/>
                <w:right w:val="none" w:sz="0" w:space="0" w:color="auto"/>
              </w:divBdr>
            </w:div>
            <w:div w:id="717554112">
              <w:marLeft w:val="0"/>
              <w:marRight w:val="0"/>
              <w:marTop w:val="0"/>
              <w:marBottom w:val="0"/>
              <w:divBdr>
                <w:top w:val="none" w:sz="0" w:space="0" w:color="auto"/>
                <w:left w:val="none" w:sz="0" w:space="0" w:color="auto"/>
                <w:bottom w:val="none" w:sz="0" w:space="0" w:color="auto"/>
                <w:right w:val="none" w:sz="0" w:space="0" w:color="auto"/>
              </w:divBdr>
            </w:div>
            <w:div w:id="721750629">
              <w:marLeft w:val="0"/>
              <w:marRight w:val="0"/>
              <w:marTop w:val="0"/>
              <w:marBottom w:val="0"/>
              <w:divBdr>
                <w:top w:val="none" w:sz="0" w:space="0" w:color="auto"/>
                <w:left w:val="none" w:sz="0" w:space="0" w:color="auto"/>
                <w:bottom w:val="none" w:sz="0" w:space="0" w:color="auto"/>
                <w:right w:val="none" w:sz="0" w:space="0" w:color="auto"/>
              </w:divBdr>
            </w:div>
            <w:div w:id="722484401">
              <w:marLeft w:val="0"/>
              <w:marRight w:val="0"/>
              <w:marTop w:val="0"/>
              <w:marBottom w:val="0"/>
              <w:divBdr>
                <w:top w:val="none" w:sz="0" w:space="0" w:color="auto"/>
                <w:left w:val="none" w:sz="0" w:space="0" w:color="auto"/>
                <w:bottom w:val="none" w:sz="0" w:space="0" w:color="auto"/>
                <w:right w:val="none" w:sz="0" w:space="0" w:color="auto"/>
              </w:divBdr>
            </w:div>
            <w:div w:id="748581971">
              <w:marLeft w:val="0"/>
              <w:marRight w:val="0"/>
              <w:marTop w:val="0"/>
              <w:marBottom w:val="0"/>
              <w:divBdr>
                <w:top w:val="none" w:sz="0" w:space="0" w:color="auto"/>
                <w:left w:val="none" w:sz="0" w:space="0" w:color="auto"/>
                <w:bottom w:val="none" w:sz="0" w:space="0" w:color="auto"/>
                <w:right w:val="none" w:sz="0" w:space="0" w:color="auto"/>
              </w:divBdr>
            </w:div>
            <w:div w:id="755707835">
              <w:marLeft w:val="0"/>
              <w:marRight w:val="0"/>
              <w:marTop w:val="0"/>
              <w:marBottom w:val="0"/>
              <w:divBdr>
                <w:top w:val="none" w:sz="0" w:space="0" w:color="auto"/>
                <w:left w:val="none" w:sz="0" w:space="0" w:color="auto"/>
                <w:bottom w:val="none" w:sz="0" w:space="0" w:color="auto"/>
                <w:right w:val="none" w:sz="0" w:space="0" w:color="auto"/>
              </w:divBdr>
            </w:div>
            <w:div w:id="779107451">
              <w:marLeft w:val="0"/>
              <w:marRight w:val="0"/>
              <w:marTop w:val="0"/>
              <w:marBottom w:val="0"/>
              <w:divBdr>
                <w:top w:val="none" w:sz="0" w:space="0" w:color="auto"/>
                <w:left w:val="none" w:sz="0" w:space="0" w:color="auto"/>
                <w:bottom w:val="none" w:sz="0" w:space="0" w:color="auto"/>
                <w:right w:val="none" w:sz="0" w:space="0" w:color="auto"/>
              </w:divBdr>
            </w:div>
            <w:div w:id="794718686">
              <w:marLeft w:val="0"/>
              <w:marRight w:val="0"/>
              <w:marTop w:val="0"/>
              <w:marBottom w:val="0"/>
              <w:divBdr>
                <w:top w:val="none" w:sz="0" w:space="0" w:color="auto"/>
                <w:left w:val="none" w:sz="0" w:space="0" w:color="auto"/>
                <w:bottom w:val="none" w:sz="0" w:space="0" w:color="auto"/>
                <w:right w:val="none" w:sz="0" w:space="0" w:color="auto"/>
              </w:divBdr>
            </w:div>
            <w:div w:id="846749065">
              <w:marLeft w:val="0"/>
              <w:marRight w:val="0"/>
              <w:marTop w:val="0"/>
              <w:marBottom w:val="0"/>
              <w:divBdr>
                <w:top w:val="none" w:sz="0" w:space="0" w:color="auto"/>
                <w:left w:val="none" w:sz="0" w:space="0" w:color="auto"/>
                <w:bottom w:val="none" w:sz="0" w:space="0" w:color="auto"/>
                <w:right w:val="none" w:sz="0" w:space="0" w:color="auto"/>
              </w:divBdr>
            </w:div>
            <w:div w:id="858350460">
              <w:marLeft w:val="0"/>
              <w:marRight w:val="0"/>
              <w:marTop w:val="0"/>
              <w:marBottom w:val="0"/>
              <w:divBdr>
                <w:top w:val="none" w:sz="0" w:space="0" w:color="auto"/>
                <w:left w:val="none" w:sz="0" w:space="0" w:color="auto"/>
                <w:bottom w:val="none" w:sz="0" w:space="0" w:color="auto"/>
                <w:right w:val="none" w:sz="0" w:space="0" w:color="auto"/>
              </w:divBdr>
            </w:div>
            <w:div w:id="859584037">
              <w:marLeft w:val="0"/>
              <w:marRight w:val="0"/>
              <w:marTop w:val="0"/>
              <w:marBottom w:val="0"/>
              <w:divBdr>
                <w:top w:val="none" w:sz="0" w:space="0" w:color="auto"/>
                <w:left w:val="none" w:sz="0" w:space="0" w:color="auto"/>
                <w:bottom w:val="none" w:sz="0" w:space="0" w:color="auto"/>
                <w:right w:val="none" w:sz="0" w:space="0" w:color="auto"/>
              </w:divBdr>
            </w:div>
            <w:div w:id="884146282">
              <w:marLeft w:val="0"/>
              <w:marRight w:val="0"/>
              <w:marTop w:val="0"/>
              <w:marBottom w:val="0"/>
              <w:divBdr>
                <w:top w:val="none" w:sz="0" w:space="0" w:color="auto"/>
                <w:left w:val="none" w:sz="0" w:space="0" w:color="auto"/>
                <w:bottom w:val="none" w:sz="0" w:space="0" w:color="auto"/>
                <w:right w:val="none" w:sz="0" w:space="0" w:color="auto"/>
              </w:divBdr>
            </w:div>
            <w:div w:id="884567305">
              <w:marLeft w:val="0"/>
              <w:marRight w:val="0"/>
              <w:marTop w:val="0"/>
              <w:marBottom w:val="0"/>
              <w:divBdr>
                <w:top w:val="none" w:sz="0" w:space="0" w:color="auto"/>
                <w:left w:val="none" w:sz="0" w:space="0" w:color="auto"/>
                <w:bottom w:val="none" w:sz="0" w:space="0" w:color="auto"/>
                <w:right w:val="none" w:sz="0" w:space="0" w:color="auto"/>
              </w:divBdr>
            </w:div>
            <w:div w:id="904682739">
              <w:marLeft w:val="0"/>
              <w:marRight w:val="0"/>
              <w:marTop w:val="0"/>
              <w:marBottom w:val="0"/>
              <w:divBdr>
                <w:top w:val="none" w:sz="0" w:space="0" w:color="auto"/>
                <w:left w:val="none" w:sz="0" w:space="0" w:color="auto"/>
                <w:bottom w:val="none" w:sz="0" w:space="0" w:color="auto"/>
                <w:right w:val="none" w:sz="0" w:space="0" w:color="auto"/>
              </w:divBdr>
            </w:div>
            <w:div w:id="938102383">
              <w:marLeft w:val="0"/>
              <w:marRight w:val="0"/>
              <w:marTop w:val="0"/>
              <w:marBottom w:val="0"/>
              <w:divBdr>
                <w:top w:val="none" w:sz="0" w:space="0" w:color="auto"/>
                <w:left w:val="none" w:sz="0" w:space="0" w:color="auto"/>
                <w:bottom w:val="none" w:sz="0" w:space="0" w:color="auto"/>
                <w:right w:val="none" w:sz="0" w:space="0" w:color="auto"/>
              </w:divBdr>
            </w:div>
            <w:div w:id="941189408">
              <w:marLeft w:val="0"/>
              <w:marRight w:val="0"/>
              <w:marTop w:val="0"/>
              <w:marBottom w:val="0"/>
              <w:divBdr>
                <w:top w:val="none" w:sz="0" w:space="0" w:color="auto"/>
                <w:left w:val="none" w:sz="0" w:space="0" w:color="auto"/>
                <w:bottom w:val="none" w:sz="0" w:space="0" w:color="auto"/>
                <w:right w:val="none" w:sz="0" w:space="0" w:color="auto"/>
              </w:divBdr>
            </w:div>
            <w:div w:id="967052925">
              <w:marLeft w:val="0"/>
              <w:marRight w:val="0"/>
              <w:marTop w:val="0"/>
              <w:marBottom w:val="0"/>
              <w:divBdr>
                <w:top w:val="none" w:sz="0" w:space="0" w:color="auto"/>
                <w:left w:val="none" w:sz="0" w:space="0" w:color="auto"/>
                <w:bottom w:val="none" w:sz="0" w:space="0" w:color="auto"/>
                <w:right w:val="none" w:sz="0" w:space="0" w:color="auto"/>
              </w:divBdr>
            </w:div>
            <w:div w:id="981158044">
              <w:marLeft w:val="0"/>
              <w:marRight w:val="0"/>
              <w:marTop w:val="0"/>
              <w:marBottom w:val="0"/>
              <w:divBdr>
                <w:top w:val="none" w:sz="0" w:space="0" w:color="auto"/>
                <w:left w:val="none" w:sz="0" w:space="0" w:color="auto"/>
                <w:bottom w:val="none" w:sz="0" w:space="0" w:color="auto"/>
                <w:right w:val="none" w:sz="0" w:space="0" w:color="auto"/>
              </w:divBdr>
            </w:div>
            <w:div w:id="981347160">
              <w:marLeft w:val="0"/>
              <w:marRight w:val="0"/>
              <w:marTop w:val="0"/>
              <w:marBottom w:val="0"/>
              <w:divBdr>
                <w:top w:val="none" w:sz="0" w:space="0" w:color="auto"/>
                <w:left w:val="none" w:sz="0" w:space="0" w:color="auto"/>
                <w:bottom w:val="none" w:sz="0" w:space="0" w:color="auto"/>
                <w:right w:val="none" w:sz="0" w:space="0" w:color="auto"/>
              </w:divBdr>
            </w:div>
            <w:div w:id="983313525">
              <w:marLeft w:val="0"/>
              <w:marRight w:val="0"/>
              <w:marTop w:val="0"/>
              <w:marBottom w:val="0"/>
              <w:divBdr>
                <w:top w:val="none" w:sz="0" w:space="0" w:color="auto"/>
                <w:left w:val="none" w:sz="0" w:space="0" w:color="auto"/>
                <w:bottom w:val="none" w:sz="0" w:space="0" w:color="auto"/>
                <w:right w:val="none" w:sz="0" w:space="0" w:color="auto"/>
              </w:divBdr>
            </w:div>
            <w:div w:id="987829870">
              <w:marLeft w:val="0"/>
              <w:marRight w:val="0"/>
              <w:marTop w:val="0"/>
              <w:marBottom w:val="0"/>
              <w:divBdr>
                <w:top w:val="none" w:sz="0" w:space="0" w:color="auto"/>
                <w:left w:val="none" w:sz="0" w:space="0" w:color="auto"/>
                <w:bottom w:val="none" w:sz="0" w:space="0" w:color="auto"/>
                <w:right w:val="none" w:sz="0" w:space="0" w:color="auto"/>
              </w:divBdr>
            </w:div>
            <w:div w:id="989554950">
              <w:marLeft w:val="0"/>
              <w:marRight w:val="0"/>
              <w:marTop w:val="0"/>
              <w:marBottom w:val="0"/>
              <w:divBdr>
                <w:top w:val="none" w:sz="0" w:space="0" w:color="auto"/>
                <w:left w:val="none" w:sz="0" w:space="0" w:color="auto"/>
                <w:bottom w:val="none" w:sz="0" w:space="0" w:color="auto"/>
                <w:right w:val="none" w:sz="0" w:space="0" w:color="auto"/>
              </w:divBdr>
            </w:div>
            <w:div w:id="991954589">
              <w:marLeft w:val="0"/>
              <w:marRight w:val="0"/>
              <w:marTop w:val="0"/>
              <w:marBottom w:val="0"/>
              <w:divBdr>
                <w:top w:val="none" w:sz="0" w:space="0" w:color="auto"/>
                <w:left w:val="none" w:sz="0" w:space="0" w:color="auto"/>
                <w:bottom w:val="none" w:sz="0" w:space="0" w:color="auto"/>
                <w:right w:val="none" w:sz="0" w:space="0" w:color="auto"/>
              </w:divBdr>
            </w:div>
            <w:div w:id="1013413605">
              <w:marLeft w:val="0"/>
              <w:marRight w:val="0"/>
              <w:marTop w:val="0"/>
              <w:marBottom w:val="0"/>
              <w:divBdr>
                <w:top w:val="none" w:sz="0" w:space="0" w:color="auto"/>
                <w:left w:val="none" w:sz="0" w:space="0" w:color="auto"/>
                <w:bottom w:val="none" w:sz="0" w:space="0" w:color="auto"/>
                <w:right w:val="none" w:sz="0" w:space="0" w:color="auto"/>
              </w:divBdr>
            </w:div>
            <w:div w:id="1013650936">
              <w:marLeft w:val="0"/>
              <w:marRight w:val="0"/>
              <w:marTop w:val="0"/>
              <w:marBottom w:val="0"/>
              <w:divBdr>
                <w:top w:val="none" w:sz="0" w:space="0" w:color="auto"/>
                <w:left w:val="none" w:sz="0" w:space="0" w:color="auto"/>
                <w:bottom w:val="none" w:sz="0" w:space="0" w:color="auto"/>
                <w:right w:val="none" w:sz="0" w:space="0" w:color="auto"/>
              </w:divBdr>
            </w:div>
            <w:div w:id="1068068005">
              <w:marLeft w:val="0"/>
              <w:marRight w:val="0"/>
              <w:marTop w:val="0"/>
              <w:marBottom w:val="0"/>
              <w:divBdr>
                <w:top w:val="none" w:sz="0" w:space="0" w:color="auto"/>
                <w:left w:val="none" w:sz="0" w:space="0" w:color="auto"/>
                <w:bottom w:val="none" w:sz="0" w:space="0" w:color="auto"/>
                <w:right w:val="none" w:sz="0" w:space="0" w:color="auto"/>
              </w:divBdr>
            </w:div>
            <w:div w:id="1078598607">
              <w:marLeft w:val="0"/>
              <w:marRight w:val="0"/>
              <w:marTop w:val="0"/>
              <w:marBottom w:val="0"/>
              <w:divBdr>
                <w:top w:val="none" w:sz="0" w:space="0" w:color="auto"/>
                <w:left w:val="none" w:sz="0" w:space="0" w:color="auto"/>
                <w:bottom w:val="none" w:sz="0" w:space="0" w:color="auto"/>
                <w:right w:val="none" w:sz="0" w:space="0" w:color="auto"/>
              </w:divBdr>
            </w:div>
            <w:div w:id="1079139277">
              <w:marLeft w:val="0"/>
              <w:marRight w:val="0"/>
              <w:marTop w:val="0"/>
              <w:marBottom w:val="0"/>
              <w:divBdr>
                <w:top w:val="none" w:sz="0" w:space="0" w:color="auto"/>
                <w:left w:val="none" w:sz="0" w:space="0" w:color="auto"/>
                <w:bottom w:val="none" w:sz="0" w:space="0" w:color="auto"/>
                <w:right w:val="none" w:sz="0" w:space="0" w:color="auto"/>
              </w:divBdr>
            </w:div>
            <w:div w:id="1089160523">
              <w:marLeft w:val="0"/>
              <w:marRight w:val="0"/>
              <w:marTop w:val="0"/>
              <w:marBottom w:val="0"/>
              <w:divBdr>
                <w:top w:val="none" w:sz="0" w:space="0" w:color="auto"/>
                <w:left w:val="none" w:sz="0" w:space="0" w:color="auto"/>
                <w:bottom w:val="none" w:sz="0" w:space="0" w:color="auto"/>
                <w:right w:val="none" w:sz="0" w:space="0" w:color="auto"/>
              </w:divBdr>
            </w:div>
            <w:div w:id="1105492457">
              <w:marLeft w:val="0"/>
              <w:marRight w:val="0"/>
              <w:marTop w:val="0"/>
              <w:marBottom w:val="0"/>
              <w:divBdr>
                <w:top w:val="none" w:sz="0" w:space="0" w:color="auto"/>
                <w:left w:val="none" w:sz="0" w:space="0" w:color="auto"/>
                <w:bottom w:val="none" w:sz="0" w:space="0" w:color="auto"/>
                <w:right w:val="none" w:sz="0" w:space="0" w:color="auto"/>
              </w:divBdr>
            </w:div>
            <w:div w:id="1106970018">
              <w:marLeft w:val="0"/>
              <w:marRight w:val="0"/>
              <w:marTop w:val="0"/>
              <w:marBottom w:val="0"/>
              <w:divBdr>
                <w:top w:val="none" w:sz="0" w:space="0" w:color="auto"/>
                <w:left w:val="none" w:sz="0" w:space="0" w:color="auto"/>
                <w:bottom w:val="none" w:sz="0" w:space="0" w:color="auto"/>
                <w:right w:val="none" w:sz="0" w:space="0" w:color="auto"/>
              </w:divBdr>
            </w:div>
            <w:div w:id="1114179517">
              <w:marLeft w:val="0"/>
              <w:marRight w:val="0"/>
              <w:marTop w:val="0"/>
              <w:marBottom w:val="0"/>
              <w:divBdr>
                <w:top w:val="none" w:sz="0" w:space="0" w:color="auto"/>
                <w:left w:val="none" w:sz="0" w:space="0" w:color="auto"/>
                <w:bottom w:val="none" w:sz="0" w:space="0" w:color="auto"/>
                <w:right w:val="none" w:sz="0" w:space="0" w:color="auto"/>
              </w:divBdr>
            </w:div>
            <w:div w:id="1120955106">
              <w:marLeft w:val="0"/>
              <w:marRight w:val="0"/>
              <w:marTop w:val="0"/>
              <w:marBottom w:val="0"/>
              <w:divBdr>
                <w:top w:val="none" w:sz="0" w:space="0" w:color="auto"/>
                <w:left w:val="none" w:sz="0" w:space="0" w:color="auto"/>
                <w:bottom w:val="none" w:sz="0" w:space="0" w:color="auto"/>
                <w:right w:val="none" w:sz="0" w:space="0" w:color="auto"/>
              </w:divBdr>
            </w:div>
            <w:div w:id="1124619065">
              <w:marLeft w:val="0"/>
              <w:marRight w:val="0"/>
              <w:marTop w:val="0"/>
              <w:marBottom w:val="0"/>
              <w:divBdr>
                <w:top w:val="none" w:sz="0" w:space="0" w:color="auto"/>
                <w:left w:val="none" w:sz="0" w:space="0" w:color="auto"/>
                <w:bottom w:val="none" w:sz="0" w:space="0" w:color="auto"/>
                <w:right w:val="none" w:sz="0" w:space="0" w:color="auto"/>
              </w:divBdr>
            </w:div>
            <w:div w:id="1126042212">
              <w:marLeft w:val="0"/>
              <w:marRight w:val="0"/>
              <w:marTop w:val="0"/>
              <w:marBottom w:val="0"/>
              <w:divBdr>
                <w:top w:val="none" w:sz="0" w:space="0" w:color="auto"/>
                <w:left w:val="none" w:sz="0" w:space="0" w:color="auto"/>
                <w:bottom w:val="none" w:sz="0" w:space="0" w:color="auto"/>
                <w:right w:val="none" w:sz="0" w:space="0" w:color="auto"/>
              </w:divBdr>
            </w:div>
            <w:div w:id="1139686634">
              <w:marLeft w:val="0"/>
              <w:marRight w:val="0"/>
              <w:marTop w:val="0"/>
              <w:marBottom w:val="0"/>
              <w:divBdr>
                <w:top w:val="none" w:sz="0" w:space="0" w:color="auto"/>
                <w:left w:val="none" w:sz="0" w:space="0" w:color="auto"/>
                <w:bottom w:val="none" w:sz="0" w:space="0" w:color="auto"/>
                <w:right w:val="none" w:sz="0" w:space="0" w:color="auto"/>
              </w:divBdr>
            </w:div>
            <w:div w:id="1159424057">
              <w:marLeft w:val="0"/>
              <w:marRight w:val="0"/>
              <w:marTop w:val="0"/>
              <w:marBottom w:val="0"/>
              <w:divBdr>
                <w:top w:val="none" w:sz="0" w:space="0" w:color="auto"/>
                <w:left w:val="none" w:sz="0" w:space="0" w:color="auto"/>
                <w:bottom w:val="none" w:sz="0" w:space="0" w:color="auto"/>
                <w:right w:val="none" w:sz="0" w:space="0" w:color="auto"/>
              </w:divBdr>
            </w:div>
            <w:div w:id="1163354009">
              <w:marLeft w:val="0"/>
              <w:marRight w:val="0"/>
              <w:marTop w:val="0"/>
              <w:marBottom w:val="0"/>
              <w:divBdr>
                <w:top w:val="none" w:sz="0" w:space="0" w:color="auto"/>
                <w:left w:val="none" w:sz="0" w:space="0" w:color="auto"/>
                <w:bottom w:val="none" w:sz="0" w:space="0" w:color="auto"/>
                <w:right w:val="none" w:sz="0" w:space="0" w:color="auto"/>
              </w:divBdr>
            </w:div>
            <w:div w:id="1195342855">
              <w:marLeft w:val="0"/>
              <w:marRight w:val="0"/>
              <w:marTop w:val="0"/>
              <w:marBottom w:val="0"/>
              <w:divBdr>
                <w:top w:val="none" w:sz="0" w:space="0" w:color="auto"/>
                <w:left w:val="none" w:sz="0" w:space="0" w:color="auto"/>
                <w:bottom w:val="none" w:sz="0" w:space="0" w:color="auto"/>
                <w:right w:val="none" w:sz="0" w:space="0" w:color="auto"/>
              </w:divBdr>
            </w:div>
            <w:div w:id="1204711463">
              <w:marLeft w:val="0"/>
              <w:marRight w:val="0"/>
              <w:marTop w:val="0"/>
              <w:marBottom w:val="0"/>
              <w:divBdr>
                <w:top w:val="none" w:sz="0" w:space="0" w:color="auto"/>
                <w:left w:val="none" w:sz="0" w:space="0" w:color="auto"/>
                <w:bottom w:val="none" w:sz="0" w:space="0" w:color="auto"/>
                <w:right w:val="none" w:sz="0" w:space="0" w:color="auto"/>
              </w:divBdr>
            </w:div>
            <w:div w:id="1204825078">
              <w:marLeft w:val="0"/>
              <w:marRight w:val="0"/>
              <w:marTop w:val="0"/>
              <w:marBottom w:val="0"/>
              <w:divBdr>
                <w:top w:val="none" w:sz="0" w:space="0" w:color="auto"/>
                <w:left w:val="none" w:sz="0" w:space="0" w:color="auto"/>
                <w:bottom w:val="none" w:sz="0" w:space="0" w:color="auto"/>
                <w:right w:val="none" w:sz="0" w:space="0" w:color="auto"/>
              </w:divBdr>
            </w:div>
            <w:div w:id="1254433857">
              <w:marLeft w:val="0"/>
              <w:marRight w:val="0"/>
              <w:marTop w:val="0"/>
              <w:marBottom w:val="0"/>
              <w:divBdr>
                <w:top w:val="none" w:sz="0" w:space="0" w:color="auto"/>
                <w:left w:val="none" w:sz="0" w:space="0" w:color="auto"/>
                <w:bottom w:val="none" w:sz="0" w:space="0" w:color="auto"/>
                <w:right w:val="none" w:sz="0" w:space="0" w:color="auto"/>
              </w:divBdr>
            </w:div>
            <w:div w:id="1264418443">
              <w:marLeft w:val="0"/>
              <w:marRight w:val="0"/>
              <w:marTop w:val="0"/>
              <w:marBottom w:val="0"/>
              <w:divBdr>
                <w:top w:val="none" w:sz="0" w:space="0" w:color="auto"/>
                <w:left w:val="none" w:sz="0" w:space="0" w:color="auto"/>
                <w:bottom w:val="none" w:sz="0" w:space="0" w:color="auto"/>
                <w:right w:val="none" w:sz="0" w:space="0" w:color="auto"/>
              </w:divBdr>
            </w:div>
            <w:div w:id="1272323421">
              <w:marLeft w:val="0"/>
              <w:marRight w:val="0"/>
              <w:marTop w:val="0"/>
              <w:marBottom w:val="0"/>
              <w:divBdr>
                <w:top w:val="none" w:sz="0" w:space="0" w:color="auto"/>
                <w:left w:val="none" w:sz="0" w:space="0" w:color="auto"/>
                <w:bottom w:val="none" w:sz="0" w:space="0" w:color="auto"/>
                <w:right w:val="none" w:sz="0" w:space="0" w:color="auto"/>
              </w:divBdr>
            </w:div>
            <w:div w:id="1341009945">
              <w:marLeft w:val="0"/>
              <w:marRight w:val="0"/>
              <w:marTop w:val="0"/>
              <w:marBottom w:val="0"/>
              <w:divBdr>
                <w:top w:val="none" w:sz="0" w:space="0" w:color="auto"/>
                <w:left w:val="none" w:sz="0" w:space="0" w:color="auto"/>
                <w:bottom w:val="none" w:sz="0" w:space="0" w:color="auto"/>
                <w:right w:val="none" w:sz="0" w:space="0" w:color="auto"/>
              </w:divBdr>
            </w:div>
            <w:div w:id="1341354722">
              <w:marLeft w:val="0"/>
              <w:marRight w:val="0"/>
              <w:marTop w:val="0"/>
              <w:marBottom w:val="0"/>
              <w:divBdr>
                <w:top w:val="none" w:sz="0" w:space="0" w:color="auto"/>
                <w:left w:val="none" w:sz="0" w:space="0" w:color="auto"/>
                <w:bottom w:val="none" w:sz="0" w:space="0" w:color="auto"/>
                <w:right w:val="none" w:sz="0" w:space="0" w:color="auto"/>
              </w:divBdr>
            </w:div>
            <w:div w:id="1343360289">
              <w:marLeft w:val="0"/>
              <w:marRight w:val="0"/>
              <w:marTop w:val="0"/>
              <w:marBottom w:val="0"/>
              <w:divBdr>
                <w:top w:val="none" w:sz="0" w:space="0" w:color="auto"/>
                <w:left w:val="none" w:sz="0" w:space="0" w:color="auto"/>
                <w:bottom w:val="none" w:sz="0" w:space="0" w:color="auto"/>
                <w:right w:val="none" w:sz="0" w:space="0" w:color="auto"/>
              </w:divBdr>
            </w:div>
            <w:div w:id="1357929159">
              <w:marLeft w:val="0"/>
              <w:marRight w:val="0"/>
              <w:marTop w:val="0"/>
              <w:marBottom w:val="0"/>
              <w:divBdr>
                <w:top w:val="none" w:sz="0" w:space="0" w:color="auto"/>
                <w:left w:val="none" w:sz="0" w:space="0" w:color="auto"/>
                <w:bottom w:val="none" w:sz="0" w:space="0" w:color="auto"/>
                <w:right w:val="none" w:sz="0" w:space="0" w:color="auto"/>
              </w:divBdr>
            </w:div>
            <w:div w:id="1375884505">
              <w:marLeft w:val="0"/>
              <w:marRight w:val="0"/>
              <w:marTop w:val="0"/>
              <w:marBottom w:val="0"/>
              <w:divBdr>
                <w:top w:val="none" w:sz="0" w:space="0" w:color="auto"/>
                <w:left w:val="none" w:sz="0" w:space="0" w:color="auto"/>
                <w:bottom w:val="none" w:sz="0" w:space="0" w:color="auto"/>
                <w:right w:val="none" w:sz="0" w:space="0" w:color="auto"/>
              </w:divBdr>
            </w:div>
            <w:div w:id="1384479512">
              <w:marLeft w:val="0"/>
              <w:marRight w:val="0"/>
              <w:marTop w:val="0"/>
              <w:marBottom w:val="0"/>
              <w:divBdr>
                <w:top w:val="none" w:sz="0" w:space="0" w:color="auto"/>
                <w:left w:val="none" w:sz="0" w:space="0" w:color="auto"/>
                <w:bottom w:val="none" w:sz="0" w:space="0" w:color="auto"/>
                <w:right w:val="none" w:sz="0" w:space="0" w:color="auto"/>
              </w:divBdr>
            </w:div>
            <w:div w:id="1419519864">
              <w:marLeft w:val="0"/>
              <w:marRight w:val="0"/>
              <w:marTop w:val="0"/>
              <w:marBottom w:val="0"/>
              <w:divBdr>
                <w:top w:val="none" w:sz="0" w:space="0" w:color="auto"/>
                <w:left w:val="none" w:sz="0" w:space="0" w:color="auto"/>
                <w:bottom w:val="none" w:sz="0" w:space="0" w:color="auto"/>
                <w:right w:val="none" w:sz="0" w:space="0" w:color="auto"/>
              </w:divBdr>
            </w:div>
            <w:div w:id="1421486306">
              <w:marLeft w:val="0"/>
              <w:marRight w:val="0"/>
              <w:marTop w:val="0"/>
              <w:marBottom w:val="0"/>
              <w:divBdr>
                <w:top w:val="none" w:sz="0" w:space="0" w:color="auto"/>
                <w:left w:val="none" w:sz="0" w:space="0" w:color="auto"/>
                <w:bottom w:val="none" w:sz="0" w:space="0" w:color="auto"/>
                <w:right w:val="none" w:sz="0" w:space="0" w:color="auto"/>
              </w:divBdr>
            </w:div>
            <w:div w:id="1429813162">
              <w:marLeft w:val="0"/>
              <w:marRight w:val="0"/>
              <w:marTop w:val="0"/>
              <w:marBottom w:val="0"/>
              <w:divBdr>
                <w:top w:val="none" w:sz="0" w:space="0" w:color="auto"/>
                <w:left w:val="none" w:sz="0" w:space="0" w:color="auto"/>
                <w:bottom w:val="none" w:sz="0" w:space="0" w:color="auto"/>
                <w:right w:val="none" w:sz="0" w:space="0" w:color="auto"/>
              </w:divBdr>
            </w:div>
            <w:div w:id="1439325600">
              <w:marLeft w:val="0"/>
              <w:marRight w:val="0"/>
              <w:marTop w:val="0"/>
              <w:marBottom w:val="0"/>
              <w:divBdr>
                <w:top w:val="none" w:sz="0" w:space="0" w:color="auto"/>
                <w:left w:val="none" w:sz="0" w:space="0" w:color="auto"/>
                <w:bottom w:val="none" w:sz="0" w:space="0" w:color="auto"/>
                <w:right w:val="none" w:sz="0" w:space="0" w:color="auto"/>
              </w:divBdr>
            </w:div>
            <w:div w:id="1487353312">
              <w:marLeft w:val="0"/>
              <w:marRight w:val="0"/>
              <w:marTop w:val="0"/>
              <w:marBottom w:val="0"/>
              <w:divBdr>
                <w:top w:val="none" w:sz="0" w:space="0" w:color="auto"/>
                <w:left w:val="none" w:sz="0" w:space="0" w:color="auto"/>
                <w:bottom w:val="none" w:sz="0" w:space="0" w:color="auto"/>
                <w:right w:val="none" w:sz="0" w:space="0" w:color="auto"/>
              </w:divBdr>
            </w:div>
            <w:div w:id="1488935765">
              <w:marLeft w:val="0"/>
              <w:marRight w:val="0"/>
              <w:marTop w:val="0"/>
              <w:marBottom w:val="0"/>
              <w:divBdr>
                <w:top w:val="none" w:sz="0" w:space="0" w:color="auto"/>
                <w:left w:val="none" w:sz="0" w:space="0" w:color="auto"/>
                <w:bottom w:val="none" w:sz="0" w:space="0" w:color="auto"/>
                <w:right w:val="none" w:sz="0" w:space="0" w:color="auto"/>
              </w:divBdr>
            </w:div>
            <w:div w:id="1506360273">
              <w:marLeft w:val="0"/>
              <w:marRight w:val="0"/>
              <w:marTop w:val="0"/>
              <w:marBottom w:val="0"/>
              <w:divBdr>
                <w:top w:val="none" w:sz="0" w:space="0" w:color="auto"/>
                <w:left w:val="none" w:sz="0" w:space="0" w:color="auto"/>
                <w:bottom w:val="none" w:sz="0" w:space="0" w:color="auto"/>
                <w:right w:val="none" w:sz="0" w:space="0" w:color="auto"/>
              </w:divBdr>
            </w:div>
            <w:div w:id="1511024850">
              <w:marLeft w:val="0"/>
              <w:marRight w:val="0"/>
              <w:marTop w:val="0"/>
              <w:marBottom w:val="0"/>
              <w:divBdr>
                <w:top w:val="none" w:sz="0" w:space="0" w:color="auto"/>
                <w:left w:val="none" w:sz="0" w:space="0" w:color="auto"/>
                <w:bottom w:val="none" w:sz="0" w:space="0" w:color="auto"/>
                <w:right w:val="none" w:sz="0" w:space="0" w:color="auto"/>
              </w:divBdr>
            </w:div>
            <w:div w:id="1513954773">
              <w:marLeft w:val="0"/>
              <w:marRight w:val="0"/>
              <w:marTop w:val="0"/>
              <w:marBottom w:val="0"/>
              <w:divBdr>
                <w:top w:val="none" w:sz="0" w:space="0" w:color="auto"/>
                <w:left w:val="none" w:sz="0" w:space="0" w:color="auto"/>
                <w:bottom w:val="none" w:sz="0" w:space="0" w:color="auto"/>
                <w:right w:val="none" w:sz="0" w:space="0" w:color="auto"/>
              </w:divBdr>
            </w:div>
            <w:div w:id="1541629260">
              <w:marLeft w:val="0"/>
              <w:marRight w:val="0"/>
              <w:marTop w:val="0"/>
              <w:marBottom w:val="0"/>
              <w:divBdr>
                <w:top w:val="none" w:sz="0" w:space="0" w:color="auto"/>
                <w:left w:val="none" w:sz="0" w:space="0" w:color="auto"/>
                <w:bottom w:val="none" w:sz="0" w:space="0" w:color="auto"/>
                <w:right w:val="none" w:sz="0" w:space="0" w:color="auto"/>
              </w:divBdr>
            </w:div>
            <w:div w:id="1592739416">
              <w:marLeft w:val="0"/>
              <w:marRight w:val="0"/>
              <w:marTop w:val="0"/>
              <w:marBottom w:val="0"/>
              <w:divBdr>
                <w:top w:val="none" w:sz="0" w:space="0" w:color="auto"/>
                <w:left w:val="none" w:sz="0" w:space="0" w:color="auto"/>
                <w:bottom w:val="none" w:sz="0" w:space="0" w:color="auto"/>
                <w:right w:val="none" w:sz="0" w:space="0" w:color="auto"/>
              </w:divBdr>
            </w:div>
            <w:div w:id="1601066868">
              <w:marLeft w:val="0"/>
              <w:marRight w:val="0"/>
              <w:marTop w:val="0"/>
              <w:marBottom w:val="0"/>
              <w:divBdr>
                <w:top w:val="none" w:sz="0" w:space="0" w:color="auto"/>
                <w:left w:val="none" w:sz="0" w:space="0" w:color="auto"/>
                <w:bottom w:val="none" w:sz="0" w:space="0" w:color="auto"/>
                <w:right w:val="none" w:sz="0" w:space="0" w:color="auto"/>
              </w:divBdr>
            </w:div>
            <w:div w:id="1618753882">
              <w:marLeft w:val="0"/>
              <w:marRight w:val="0"/>
              <w:marTop w:val="0"/>
              <w:marBottom w:val="0"/>
              <w:divBdr>
                <w:top w:val="none" w:sz="0" w:space="0" w:color="auto"/>
                <w:left w:val="none" w:sz="0" w:space="0" w:color="auto"/>
                <w:bottom w:val="none" w:sz="0" w:space="0" w:color="auto"/>
                <w:right w:val="none" w:sz="0" w:space="0" w:color="auto"/>
              </w:divBdr>
            </w:div>
            <w:div w:id="1640694738">
              <w:marLeft w:val="0"/>
              <w:marRight w:val="0"/>
              <w:marTop w:val="0"/>
              <w:marBottom w:val="0"/>
              <w:divBdr>
                <w:top w:val="none" w:sz="0" w:space="0" w:color="auto"/>
                <w:left w:val="none" w:sz="0" w:space="0" w:color="auto"/>
                <w:bottom w:val="none" w:sz="0" w:space="0" w:color="auto"/>
                <w:right w:val="none" w:sz="0" w:space="0" w:color="auto"/>
              </w:divBdr>
            </w:div>
            <w:div w:id="1647929895">
              <w:marLeft w:val="0"/>
              <w:marRight w:val="0"/>
              <w:marTop w:val="0"/>
              <w:marBottom w:val="0"/>
              <w:divBdr>
                <w:top w:val="none" w:sz="0" w:space="0" w:color="auto"/>
                <w:left w:val="none" w:sz="0" w:space="0" w:color="auto"/>
                <w:bottom w:val="none" w:sz="0" w:space="0" w:color="auto"/>
                <w:right w:val="none" w:sz="0" w:space="0" w:color="auto"/>
              </w:divBdr>
            </w:div>
            <w:div w:id="1655068200">
              <w:marLeft w:val="0"/>
              <w:marRight w:val="0"/>
              <w:marTop w:val="0"/>
              <w:marBottom w:val="0"/>
              <w:divBdr>
                <w:top w:val="none" w:sz="0" w:space="0" w:color="auto"/>
                <w:left w:val="none" w:sz="0" w:space="0" w:color="auto"/>
                <w:bottom w:val="none" w:sz="0" w:space="0" w:color="auto"/>
                <w:right w:val="none" w:sz="0" w:space="0" w:color="auto"/>
              </w:divBdr>
            </w:div>
            <w:div w:id="1678264146">
              <w:marLeft w:val="0"/>
              <w:marRight w:val="0"/>
              <w:marTop w:val="0"/>
              <w:marBottom w:val="0"/>
              <w:divBdr>
                <w:top w:val="none" w:sz="0" w:space="0" w:color="auto"/>
                <w:left w:val="none" w:sz="0" w:space="0" w:color="auto"/>
                <w:bottom w:val="none" w:sz="0" w:space="0" w:color="auto"/>
                <w:right w:val="none" w:sz="0" w:space="0" w:color="auto"/>
              </w:divBdr>
            </w:div>
            <w:div w:id="1692026747">
              <w:marLeft w:val="0"/>
              <w:marRight w:val="0"/>
              <w:marTop w:val="0"/>
              <w:marBottom w:val="0"/>
              <w:divBdr>
                <w:top w:val="none" w:sz="0" w:space="0" w:color="auto"/>
                <w:left w:val="none" w:sz="0" w:space="0" w:color="auto"/>
                <w:bottom w:val="none" w:sz="0" w:space="0" w:color="auto"/>
                <w:right w:val="none" w:sz="0" w:space="0" w:color="auto"/>
              </w:divBdr>
            </w:div>
            <w:div w:id="1716470959">
              <w:marLeft w:val="0"/>
              <w:marRight w:val="0"/>
              <w:marTop w:val="0"/>
              <w:marBottom w:val="0"/>
              <w:divBdr>
                <w:top w:val="none" w:sz="0" w:space="0" w:color="auto"/>
                <w:left w:val="none" w:sz="0" w:space="0" w:color="auto"/>
                <w:bottom w:val="none" w:sz="0" w:space="0" w:color="auto"/>
                <w:right w:val="none" w:sz="0" w:space="0" w:color="auto"/>
              </w:divBdr>
            </w:div>
            <w:div w:id="1723793576">
              <w:marLeft w:val="0"/>
              <w:marRight w:val="0"/>
              <w:marTop w:val="0"/>
              <w:marBottom w:val="0"/>
              <w:divBdr>
                <w:top w:val="none" w:sz="0" w:space="0" w:color="auto"/>
                <w:left w:val="none" w:sz="0" w:space="0" w:color="auto"/>
                <w:bottom w:val="none" w:sz="0" w:space="0" w:color="auto"/>
                <w:right w:val="none" w:sz="0" w:space="0" w:color="auto"/>
              </w:divBdr>
            </w:div>
            <w:div w:id="1738549401">
              <w:marLeft w:val="0"/>
              <w:marRight w:val="0"/>
              <w:marTop w:val="0"/>
              <w:marBottom w:val="0"/>
              <w:divBdr>
                <w:top w:val="none" w:sz="0" w:space="0" w:color="auto"/>
                <w:left w:val="none" w:sz="0" w:space="0" w:color="auto"/>
                <w:bottom w:val="none" w:sz="0" w:space="0" w:color="auto"/>
                <w:right w:val="none" w:sz="0" w:space="0" w:color="auto"/>
              </w:divBdr>
            </w:div>
            <w:div w:id="1762289576">
              <w:marLeft w:val="0"/>
              <w:marRight w:val="0"/>
              <w:marTop w:val="0"/>
              <w:marBottom w:val="0"/>
              <w:divBdr>
                <w:top w:val="none" w:sz="0" w:space="0" w:color="auto"/>
                <w:left w:val="none" w:sz="0" w:space="0" w:color="auto"/>
                <w:bottom w:val="none" w:sz="0" w:space="0" w:color="auto"/>
                <w:right w:val="none" w:sz="0" w:space="0" w:color="auto"/>
              </w:divBdr>
            </w:div>
            <w:div w:id="1764498185">
              <w:marLeft w:val="0"/>
              <w:marRight w:val="0"/>
              <w:marTop w:val="0"/>
              <w:marBottom w:val="0"/>
              <w:divBdr>
                <w:top w:val="none" w:sz="0" w:space="0" w:color="auto"/>
                <w:left w:val="none" w:sz="0" w:space="0" w:color="auto"/>
                <w:bottom w:val="none" w:sz="0" w:space="0" w:color="auto"/>
                <w:right w:val="none" w:sz="0" w:space="0" w:color="auto"/>
              </w:divBdr>
            </w:div>
            <w:div w:id="1769349488">
              <w:marLeft w:val="0"/>
              <w:marRight w:val="0"/>
              <w:marTop w:val="0"/>
              <w:marBottom w:val="0"/>
              <w:divBdr>
                <w:top w:val="none" w:sz="0" w:space="0" w:color="auto"/>
                <w:left w:val="none" w:sz="0" w:space="0" w:color="auto"/>
                <w:bottom w:val="none" w:sz="0" w:space="0" w:color="auto"/>
                <w:right w:val="none" w:sz="0" w:space="0" w:color="auto"/>
              </w:divBdr>
            </w:div>
            <w:div w:id="1775397311">
              <w:marLeft w:val="0"/>
              <w:marRight w:val="0"/>
              <w:marTop w:val="0"/>
              <w:marBottom w:val="0"/>
              <w:divBdr>
                <w:top w:val="none" w:sz="0" w:space="0" w:color="auto"/>
                <w:left w:val="none" w:sz="0" w:space="0" w:color="auto"/>
                <w:bottom w:val="none" w:sz="0" w:space="0" w:color="auto"/>
                <w:right w:val="none" w:sz="0" w:space="0" w:color="auto"/>
              </w:divBdr>
            </w:div>
            <w:div w:id="1787038299">
              <w:marLeft w:val="0"/>
              <w:marRight w:val="0"/>
              <w:marTop w:val="0"/>
              <w:marBottom w:val="0"/>
              <w:divBdr>
                <w:top w:val="none" w:sz="0" w:space="0" w:color="auto"/>
                <w:left w:val="none" w:sz="0" w:space="0" w:color="auto"/>
                <w:bottom w:val="none" w:sz="0" w:space="0" w:color="auto"/>
                <w:right w:val="none" w:sz="0" w:space="0" w:color="auto"/>
              </w:divBdr>
            </w:div>
            <w:div w:id="1795323424">
              <w:marLeft w:val="0"/>
              <w:marRight w:val="0"/>
              <w:marTop w:val="0"/>
              <w:marBottom w:val="0"/>
              <w:divBdr>
                <w:top w:val="none" w:sz="0" w:space="0" w:color="auto"/>
                <w:left w:val="none" w:sz="0" w:space="0" w:color="auto"/>
                <w:bottom w:val="none" w:sz="0" w:space="0" w:color="auto"/>
                <w:right w:val="none" w:sz="0" w:space="0" w:color="auto"/>
              </w:divBdr>
            </w:div>
            <w:div w:id="1800612511">
              <w:marLeft w:val="0"/>
              <w:marRight w:val="0"/>
              <w:marTop w:val="0"/>
              <w:marBottom w:val="0"/>
              <w:divBdr>
                <w:top w:val="none" w:sz="0" w:space="0" w:color="auto"/>
                <w:left w:val="none" w:sz="0" w:space="0" w:color="auto"/>
                <w:bottom w:val="none" w:sz="0" w:space="0" w:color="auto"/>
                <w:right w:val="none" w:sz="0" w:space="0" w:color="auto"/>
              </w:divBdr>
            </w:div>
            <w:div w:id="1816142275">
              <w:marLeft w:val="0"/>
              <w:marRight w:val="0"/>
              <w:marTop w:val="0"/>
              <w:marBottom w:val="0"/>
              <w:divBdr>
                <w:top w:val="none" w:sz="0" w:space="0" w:color="auto"/>
                <w:left w:val="none" w:sz="0" w:space="0" w:color="auto"/>
                <w:bottom w:val="none" w:sz="0" w:space="0" w:color="auto"/>
                <w:right w:val="none" w:sz="0" w:space="0" w:color="auto"/>
              </w:divBdr>
            </w:div>
            <w:div w:id="1820415863">
              <w:marLeft w:val="0"/>
              <w:marRight w:val="0"/>
              <w:marTop w:val="0"/>
              <w:marBottom w:val="0"/>
              <w:divBdr>
                <w:top w:val="none" w:sz="0" w:space="0" w:color="auto"/>
                <w:left w:val="none" w:sz="0" w:space="0" w:color="auto"/>
                <w:bottom w:val="none" w:sz="0" w:space="0" w:color="auto"/>
                <w:right w:val="none" w:sz="0" w:space="0" w:color="auto"/>
              </w:divBdr>
            </w:div>
            <w:div w:id="1851990654">
              <w:marLeft w:val="0"/>
              <w:marRight w:val="0"/>
              <w:marTop w:val="0"/>
              <w:marBottom w:val="0"/>
              <w:divBdr>
                <w:top w:val="none" w:sz="0" w:space="0" w:color="auto"/>
                <w:left w:val="none" w:sz="0" w:space="0" w:color="auto"/>
                <w:bottom w:val="none" w:sz="0" w:space="0" w:color="auto"/>
                <w:right w:val="none" w:sz="0" w:space="0" w:color="auto"/>
              </w:divBdr>
            </w:div>
            <w:div w:id="1855458826">
              <w:marLeft w:val="0"/>
              <w:marRight w:val="0"/>
              <w:marTop w:val="0"/>
              <w:marBottom w:val="0"/>
              <w:divBdr>
                <w:top w:val="none" w:sz="0" w:space="0" w:color="auto"/>
                <w:left w:val="none" w:sz="0" w:space="0" w:color="auto"/>
                <w:bottom w:val="none" w:sz="0" w:space="0" w:color="auto"/>
                <w:right w:val="none" w:sz="0" w:space="0" w:color="auto"/>
              </w:divBdr>
            </w:div>
            <w:div w:id="1861778739">
              <w:marLeft w:val="0"/>
              <w:marRight w:val="0"/>
              <w:marTop w:val="0"/>
              <w:marBottom w:val="0"/>
              <w:divBdr>
                <w:top w:val="none" w:sz="0" w:space="0" w:color="auto"/>
                <w:left w:val="none" w:sz="0" w:space="0" w:color="auto"/>
                <w:bottom w:val="none" w:sz="0" w:space="0" w:color="auto"/>
                <w:right w:val="none" w:sz="0" w:space="0" w:color="auto"/>
              </w:divBdr>
            </w:div>
            <w:div w:id="1864053671">
              <w:marLeft w:val="0"/>
              <w:marRight w:val="0"/>
              <w:marTop w:val="0"/>
              <w:marBottom w:val="0"/>
              <w:divBdr>
                <w:top w:val="none" w:sz="0" w:space="0" w:color="auto"/>
                <w:left w:val="none" w:sz="0" w:space="0" w:color="auto"/>
                <w:bottom w:val="none" w:sz="0" w:space="0" w:color="auto"/>
                <w:right w:val="none" w:sz="0" w:space="0" w:color="auto"/>
              </w:divBdr>
            </w:div>
            <w:div w:id="1936595595">
              <w:marLeft w:val="0"/>
              <w:marRight w:val="0"/>
              <w:marTop w:val="0"/>
              <w:marBottom w:val="0"/>
              <w:divBdr>
                <w:top w:val="none" w:sz="0" w:space="0" w:color="auto"/>
                <w:left w:val="none" w:sz="0" w:space="0" w:color="auto"/>
                <w:bottom w:val="none" w:sz="0" w:space="0" w:color="auto"/>
                <w:right w:val="none" w:sz="0" w:space="0" w:color="auto"/>
              </w:divBdr>
            </w:div>
            <w:div w:id="1963925709">
              <w:marLeft w:val="0"/>
              <w:marRight w:val="0"/>
              <w:marTop w:val="0"/>
              <w:marBottom w:val="0"/>
              <w:divBdr>
                <w:top w:val="none" w:sz="0" w:space="0" w:color="auto"/>
                <w:left w:val="none" w:sz="0" w:space="0" w:color="auto"/>
                <w:bottom w:val="none" w:sz="0" w:space="0" w:color="auto"/>
                <w:right w:val="none" w:sz="0" w:space="0" w:color="auto"/>
              </w:divBdr>
            </w:div>
            <w:div w:id="1994024788">
              <w:marLeft w:val="0"/>
              <w:marRight w:val="0"/>
              <w:marTop w:val="0"/>
              <w:marBottom w:val="0"/>
              <w:divBdr>
                <w:top w:val="none" w:sz="0" w:space="0" w:color="auto"/>
                <w:left w:val="none" w:sz="0" w:space="0" w:color="auto"/>
                <w:bottom w:val="none" w:sz="0" w:space="0" w:color="auto"/>
                <w:right w:val="none" w:sz="0" w:space="0" w:color="auto"/>
              </w:divBdr>
            </w:div>
            <w:div w:id="2026857065">
              <w:marLeft w:val="0"/>
              <w:marRight w:val="0"/>
              <w:marTop w:val="0"/>
              <w:marBottom w:val="0"/>
              <w:divBdr>
                <w:top w:val="none" w:sz="0" w:space="0" w:color="auto"/>
                <w:left w:val="none" w:sz="0" w:space="0" w:color="auto"/>
                <w:bottom w:val="none" w:sz="0" w:space="0" w:color="auto"/>
                <w:right w:val="none" w:sz="0" w:space="0" w:color="auto"/>
              </w:divBdr>
            </w:div>
            <w:div w:id="2041199518">
              <w:marLeft w:val="0"/>
              <w:marRight w:val="0"/>
              <w:marTop w:val="0"/>
              <w:marBottom w:val="0"/>
              <w:divBdr>
                <w:top w:val="none" w:sz="0" w:space="0" w:color="auto"/>
                <w:left w:val="none" w:sz="0" w:space="0" w:color="auto"/>
                <w:bottom w:val="none" w:sz="0" w:space="0" w:color="auto"/>
                <w:right w:val="none" w:sz="0" w:space="0" w:color="auto"/>
              </w:divBdr>
            </w:div>
            <w:div w:id="2041280435">
              <w:marLeft w:val="0"/>
              <w:marRight w:val="0"/>
              <w:marTop w:val="0"/>
              <w:marBottom w:val="0"/>
              <w:divBdr>
                <w:top w:val="none" w:sz="0" w:space="0" w:color="auto"/>
                <w:left w:val="none" w:sz="0" w:space="0" w:color="auto"/>
                <w:bottom w:val="none" w:sz="0" w:space="0" w:color="auto"/>
                <w:right w:val="none" w:sz="0" w:space="0" w:color="auto"/>
              </w:divBdr>
            </w:div>
            <w:div w:id="2049380243">
              <w:marLeft w:val="0"/>
              <w:marRight w:val="0"/>
              <w:marTop w:val="0"/>
              <w:marBottom w:val="0"/>
              <w:divBdr>
                <w:top w:val="none" w:sz="0" w:space="0" w:color="auto"/>
                <w:left w:val="none" w:sz="0" w:space="0" w:color="auto"/>
                <w:bottom w:val="none" w:sz="0" w:space="0" w:color="auto"/>
                <w:right w:val="none" w:sz="0" w:space="0" w:color="auto"/>
              </w:divBdr>
            </w:div>
            <w:div w:id="2051805412">
              <w:marLeft w:val="0"/>
              <w:marRight w:val="0"/>
              <w:marTop w:val="0"/>
              <w:marBottom w:val="0"/>
              <w:divBdr>
                <w:top w:val="none" w:sz="0" w:space="0" w:color="auto"/>
                <w:left w:val="none" w:sz="0" w:space="0" w:color="auto"/>
                <w:bottom w:val="none" w:sz="0" w:space="0" w:color="auto"/>
                <w:right w:val="none" w:sz="0" w:space="0" w:color="auto"/>
              </w:divBdr>
            </w:div>
            <w:div w:id="2054966453">
              <w:marLeft w:val="0"/>
              <w:marRight w:val="0"/>
              <w:marTop w:val="0"/>
              <w:marBottom w:val="0"/>
              <w:divBdr>
                <w:top w:val="none" w:sz="0" w:space="0" w:color="auto"/>
                <w:left w:val="none" w:sz="0" w:space="0" w:color="auto"/>
                <w:bottom w:val="none" w:sz="0" w:space="0" w:color="auto"/>
                <w:right w:val="none" w:sz="0" w:space="0" w:color="auto"/>
              </w:divBdr>
            </w:div>
            <w:div w:id="2060352738">
              <w:marLeft w:val="0"/>
              <w:marRight w:val="0"/>
              <w:marTop w:val="0"/>
              <w:marBottom w:val="0"/>
              <w:divBdr>
                <w:top w:val="none" w:sz="0" w:space="0" w:color="auto"/>
                <w:left w:val="none" w:sz="0" w:space="0" w:color="auto"/>
                <w:bottom w:val="none" w:sz="0" w:space="0" w:color="auto"/>
                <w:right w:val="none" w:sz="0" w:space="0" w:color="auto"/>
              </w:divBdr>
            </w:div>
            <w:div w:id="2074086181">
              <w:marLeft w:val="0"/>
              <w:marRight w:val="0"/>
              <w:marTop w:val="0"/>
              <w:marBottom w:val="0"/>
              <w:divBdr>
                <w:top w:val="none" w:sz="0" w:space="0" w:color="auto"/>
                <w:left w:val="none" w:sz="0" w:space="0" w:color="auto"/>
                <w:bottom w:val="none" w:sz="0" w:space="0" w:color="auto"/>
                <w:right w:val="none" w:sz="0" w:space="0" w:color="auto"/>
              </w:divBdr>
            </w:div>
            <w:div w:id="2098556021">
              <w:marLeft w:val="0"/>
              <w:marRight w:val="0"/>
              <w:marTop w:val="0"/>
              <w:marBottom w:val="0"/>
              <w:divBdr>
                <w:top w:val="none" w:sz="0" w:space="0" w:color="auto"/>
                <w:left w:val="none" w:sz="0" w:space="0" w:color="auto"/>
                <w:bottom w:val="none" w:sz="0" w:space="0" w:color="auto"/>
                <w:right w:val="none" w:sz="0" w:space="0" w:color="auto"/>
              </w:divBdr>
            </w:div>
            <w:div w:id="21024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7641">
      <w:bodyDiv w:val="1"/>
      <w:marLeft w:val="0"/>
      <w:marRight w:val="0"/>
      <w:marTop w:val="0"/>
      <w:marBottom w:val="0"/>
      <w:divBdr>
        <w:top w:val="none" w:sz="0" w:space="0" w:color="auto"/>
        <w:left w:val="none" w:sz="0" w:space="0" w:color="auto"/>
        <w:bottom w:val="none" w:sz="0" w:space="0" w:color="auto"/>
        <w:right w:val="none" w:sz="0" w:space="0" w:color="auto"/>
      </w:divBdr>
      <w:divsChild>
        <w:div w:id="176311997">
          <w:marLeft w:val="0"/>
          <w:marRight w:val="0"/>
          <w:marTop w:val="0"/>
          <w:marBottom w:val="0"/>
          <w:divBdr>
            <w:top w:val="none" w:sz="0" w:space="0" w:color="auto"/>
            <w:left w:val="none" w:sz="0" w:space="0" w:color="auto"/>
            <w:bottom w:val="none" w:sz="0" w:space="0" w:color="auto"/>
            <w:right w:val="none" w:sz="0" w:space="0" w:color="auto"/>
          </w:divBdr>
        </w:div>
        <w:div w:id="1338654534">
          <w:marLeft w:val="0"/>
          <w:marRight w:val="0"/>
          <w:marTop w:val="0"/>
          <w:marBottom w:val="0"/>
          <w:divBdr>
            <w:top w:val="none" w:sz="0" w:space="0" w:color="auto"/>
            <w:left w:val="none" w:sz="0" w:space="0" w:color="auto"/>
            <w:bottom w:val="none" w:sz="0" w:space="0" w:color="auto"/>
            <w:right w:val="none" w:sz="0" w:space="0" w:color="auto"/>
          </w:divBdr>
        </w:div>
        <w:div w:id="1370574105">
          <w:marLeft w:val="0"/>
          <w:marRight w:val="0"/>
          <w:marTop w:val="0"/>
          <w:marBottom w:val="0"/>
          <w:divBdr>
            <w:top w:val="none" w:sz="0" w:space="0" w:color="auto"/>
            <w:left w:val="none" w:sz="0" w:space="0" w:color="auto"/>
            <w:bottom w:val="none" w:sz="0" w:space="0" w:color="auto"/>
            <w:right w:val="none" w:sz="0" w:space="0" w:color="auto"/>
          </w:divBdr>
        </w:div>
        <w:div w:id="1781486855">
          <w:marLeft w:val="0"/>
          <w:marRight w:val="0"/>
          <w:marTop w:val="0"/>
          <w:marBottom w:val="0"/>
          <w:divBdr>
            <w:top w:val="none" w:sz="0" w:space="0" w:color="auto"/>
            <w:left w:val="none" w:sz="0" w:space="0" w:color="auto"/>
            <w:bottom w:val="none" w:sz="0" w:space="0" w:color="auto"/>
            <w:right w:val="none" w:sz="0" w:space="0" w:color="auto"/>
          </w:divBdr>
        </w:div>
      </w:divsChild>
    </w:div>
    <w:div w:id="1218518528">
      <w:bodyDiv w:val="1"/>
      <w:marLeft w:val="0"/>
      <w:marRight w:val="0"/>
      <w:marTop w:val="0"/>
      <w:marBottom w:val="0"/>
      <w:divBdr>
        <w:top w:val="none" w:sz="0" w:space="0" w:color="auto"/>
        <w:left w:val="none" w:sz="0" w:space="0" w:color="auto"/>
        <w:bottom w:val="none" w:sz="0" w:space="0" w:color="auto"/>
        <w:right w:val="none" w:sz="0" w:space="0" w:color="auto"/>
      </w:divBdr>
    </w:div>
    <w:div w:id="1339770780">
      <w:bodyDiv w:val="1"/>
      <w:marLeft w:val="0"/>
      <w:marRight w:val="0"/>
      <w:marTop w:val="0"/>
      <w:marBottom w:val="0"/>
      <w:divBdr>
        <w:top w:val="none" w:sz="0" w:space="0" w:color="auto"/>
        <w:left w:val="none" w:sz="0" w:space="0" w:color="auto"/>
        <w:bottom w:val="none" w:sz="0" w:space="0" w:color="auto"/>
        <w:right w:val="none" w:sz="0" w:space="0" w:color="auto"/>
      </w:divBdr>
    </w:div>
    <w:div w:id="1375615158">
      <w:bodyDiv w:val="1"/>
      <w:marLeft w:val="0"/>
      <w:marRight w:val="0"/>
      <w:marTop w:val="0"/>
      <w:marBottom w:val="0"/>
      <w:divBdr>
        <w:top w:val="none" w:sz="0" w:space="0" w:color="auto"/>
        <w:left w:val="none" w:sz="0" w:space="0" w:color="auto"/>
        <w:bottom w:val="none" w:sz="0" w:space="0" w:color="auto"/>
        <w:right w:val="none" w:sz="0" w:space="0" w:color="auto"/>
      </w:divBdr>
    </w:div>
    <w:div w:id="1396009276">
      <w:bodyDiv w:val="1"/>
      <w:marLeft w:val="0"/>
      <w:marRight w:val="0"/>
      <w:marTop w:val="0"/>
      <w:marBottom w:val="0"/>
      <w:divBdr>
        <w:top w:val="none" w:sz="0" w:space="0" w:color="auto"/>
        <w:left w:val="none" w:sz="0" w:space="0" w:color="auto"/>
        <w:bottom w:val="none" w:sz="0" w:space="0" w:color="auto"/>
        <w:right w:val="none" w:sz="0" w:space="0" w:color="auto"/>
      </w:divBdr>
      <w:divsChild>
        <w:div w:id="7759504">
          <w:marLeft w:val="0"/>
          <w:marRight w:val="0"/>
          <w:marTop w:val="0"/>
          <w:marBottom w:val="0"/>
          <w:divBdr>
            <w:top w:val="none" w:sz="0" w:space="0" w:color="auto"/>
            <w:left w:val="none" w:sz="0" w:space="0" w:color="auto"/>
            <w:bottom w:val="none" w:sz="0" w:space="0" w:color="auto"/>
            <w:right w:val="none" w:sz="0" w:space="0" w:color="auto"/>
          </w:divBdr>
        </w:div>
        <w:div w:id="17589657">
          <w:marLeft w:val="0"/>
          <w:marRight w:val="0"/>
          <w:marTop w:val="0"/>
          <w:marBottom w:val="0"/>
          <w:divBdr>
            <w:top w:val="none" w:sz="0" w:space="0" w:color="auto"/>
            <w:left w:val="none" w:sz="0" w:space="0" w:color="auto"/>
            <w:bottom w:val="none" w:sz="0" w:space="0" w:color="auto"/>
            <w:right w:val="none" w:sz="0" w:space="0" w:color="auto"/>
          </w:divBdr>
        </w:div>
        <w:div w:id="205606721">
          <w:marLeft w:val="0"/>
          <w:marRight w:val="0"/>
          <w:marTop w:val="0"/>
          <w:marBottom w:val="0"/>
          <w:divBdr>
            <w:top w:val="none" w:sz="0" w:space="0" w:color="auto"/>
            <w:left w:val="none" w:sz="0" w:space="0" w:color="auto"/>
            <w:bottom w:val="none" w:sz="0" w:space="0" w:color="auto"/>
            <w:right w:val="none" w:sz="0" w:space="0" w:color="auto"/>
          </w:divBdr>
        </w:div>
        <w:div w:id="250160866">
          <w:marLeft w:val="0"/>
          <w:marRight w:val="0"/>
          <w:marTop w:val="0"/>
          <w:marBottom w:val="0"/>
          <w:divBdr>
            <w:top w:val="none" w:sz="0" w:space="0" w:color="auto"/>
            <w:left w:val="none" w:sz="0" w:space="0" w:color="auto"/>
            <w:bottom w:val="none" w:sz="0" w:space="0" w:color="auto"/>
            <w:right w:val="none" w:sz="0" w:space="0" w:color="auto"/>
          </w:divBdr>
        </w:div>
        <w:div w:id="335965583">
          <w:marLeft w:val="0"/>
          <w:marRight w:val="0"/>
          <w:marTop w:val="0"/>
          <w:marBottom w:val="0"/>
          <w:divBdr>
            <w:top w:val="none" w:sz="0" w:space="0" w:color="auto"/>
            <w:left w:val="none" w:sz="0" w:space="0" w:color="auto"/>
            <w:bottom w:val="none" w:sz="0" w:space="0" w:color="auto"/>
            <w:right w:val="none" w:sz="0" w:space="0" w:color="auto"/>
          </w:divBdr>
        </w:div>
        <w:div w:id="382679265">
          <w:marLeft w:val="0"/>
          <w:marRight w:val="0"/>
          <w:marTop w:val="0"/>
          <w:marBottom w:val="0"/>
          <w:divBdr>
            <w:top w:val="none" w:sz="0" w:space="0" w:color="auto"/>
            <w:left w:val="none" w:sz="0" w:space="0" w:color="auto"/>
            <w:bottom w:val="none" w:sz="0" w:space="0" w:color="auto"/>
            <w:right w:val="none" w:sz="0" w:space="0" w:color="auto"/>
          </w:divBdr>
        </w:div>
        <w:div w:id="580876668">
          <w:marLeft w:val="0"/>
          <w:marRight w:val="0"/>
          <w:marTop w:val="0"/>
          <w:marBottom w:val="0"/>
          <w:divBdr>
            <w:top w:val="none" w:sz="0" w:space="0" w:color="auto"/>
            <w:left w:val="none" w:sz="0" w:space="0" w:color="auto"/>
            <w:bottom w:val="none" w:sz="0" w:space="0" w:color="auto"/>
            <w:right w:val="none" w:sz="0" w:space="0" w:color="auto"/>
          </w:divBdr>
        </w:div>
        <w:div w:id="764767902">
          <w:marLeft w:val="0"/>
          <w:marRight w:val="0"/>
          <w:marTop w:val="0"/>
          <w:marBottom w:val="0"/>
          <w:divBdr>
            <w:top w:val="none" w:sz="0" w:space="0" w:color="auto"/>
            <w:left w:val="none" w:sz="0" w:space="0" w:color="auto"/>
            <w:bottom w:val="none" w:sz="0" w:space="0" w:color="auto"/>
            <w:right w:val="none" w:sz="0" w:space="0" w:color="auto"/>
          </w:divBdr>
        </w:div>
        <w:div w:id="949898576">
          <w:marLeft w:val="0"/>
          <w:marRight w:val="0"/>
          <w:marTop w:val="0"/>
          <w:marBottom w:val="0"/>
          <w:divBdr>
            <w:top w:val="none" w:sz="0" w:space="0" w:color="auto"/>
            <w:left w:val="none" w:sz="0" w:space="0" w:color="auto"/>
            <w:bottom w:val="none" w:sz="0" w:space="0" w:color="auto"/>
            <w:right w:val="none" w:sz="0" w:space="0" w:color="auto"/>
          </w:divBdr>
        </w:div>
        <w:div w:id="1032341125">
          <w:marLeft w:val="0"/>
          <w:marRight w:val="0"/>
          <w:marTop w:val="0"/>
          <w:marBottom w:val="0"/>
          <w:divBdr>
            <w:top w:val="none" w:sz="0" w:space="0" w:color="auto"/>
            <w:left w:val="none" w:sz="0" w:space="0" w:color="auto"/>
            <w:bottom w:val="none" w:sz="0" w:space="0" w:color="auto"/>
            <w:right w:val="none" w:sz="0" w:space="0" w:color="auto"/>
          </w:divBdr>
        </w:div>
        <w:div w:id="1056274019">
          <w:marLeft w:val="0"/>
          <w:marRight w:val="0"/>
          <w:marTop w:val="0"/>
          <w:marBottom w:val="0"/>
          <w:divBdr>
            <w:top w:val="none" w:sz="0" w:space="0" w:color="auto"/>
            <w:left w:val="none" w:sz="0" w:space="0" w:color="auto"/>
            <w:bottom w:val="none" w:sz="0" w:space="0" w:color="auto"/>
            <w:right w:val="none" w:sz="0" w:space="0" w:color="auto"/>
          </w:divBdr>
        </w:div>
        <w:div w:id="1174607836">
          <w:marLeft w:val="0"/>
          <w:marRight w:val="0"/>
          <w:marTop w:val="0"/>
          <w:marBottom w:val="0"/>
          <w:divBdr>
            <w:top w:val="none" w:sz="0" w:space="0" w:color="auto"/>
            <w:left w:val="none" w:sz="0" w:space="0" w:color="auto"/>
            <w:bottom w:val="none" w:sz="0" w:space="0" w:color="auto"/>
            <w:right w:val="none" w:sz="0" w:space="0" w:color="auto"/>
          </w:divBdr>
        </w:div>
        <w:div w:id="1250653091">
          <w:marLeft w:val="0"/>
          <w:marRight w:val="0"/>
          <w:marTop w:val="0"/>
          <w:marBottom w:val="0"/>
          <w:divBdr>
            <w:top w:val="none" w:sz="0" w:space="0" w:color="auto"/>
            <w:left w:val="none" w:sz="0" w:space="0" w:color="auto"/>
            <w:bottom w:val="none" w:sz="0" w:space="0" w:color="auto"/>
            <w:right w:val="none" w:sz="0" w:space="0" w:color="auto"/>
          </w:divBdr>
        </w:div>
        <w:div w:id="1276256836">
          <w:marLeft w:val="0"/>
          <w:marRight w:val="0"/>
          <w:marTop w:val="0"/>
          <w:marBottom w:val="0"/>
          <w:divBdr>
            <w:top w:val="none" w:sz="0" w:space="0" w:color="auto"/>
            <w:left w:val="none" w:sz="0" w:space="0" w:color="auto"/>
            <w:bottom w:val="none" w:sz="0" w:space="0" w:color="auto"/>
            <w:right w:val="none" w:sz="0" w:space="0" w:color="auto"/>
          </w:divBdr>
        </w:div>
        <w:div w:id="1374814212">
          <w:marLeft w:val="0"/>
          <w:marRight w:val="0"/>
          <w:marTop w:val="0"/>
          <w:marBottom w:val="0"/>
          <w:divBdr>
            <w:top w:val="none" w:sz="0" w:space="0" w:color="auto"/>
            <w:left w:val="none" w:sz="0" w:space="0" w:color="auto"/>
            <w:bottom w:val="none" w:sz="0" w:space="0" w:color="auto"/>
            <w:right w:val="none" w:sz="0" w:space="0" w:color="auto"/>
          </w:divBdr>
        </w:div>
        <w:div w:id="1395927353">
          <w:marLeft w:val="0"/>
          <w:marRight w:val="0"/>
          <w:marTop w:val="0"/>
          <w:marBottom w:val="0"/>
          <w:divBdr>
            <w:top w:val="none" w:sz="0" w:space="0" w:color="auto"/>
            <w:left w:val="none" w:sz="0" w:space="0" w:color="auto"/>
            <w:bottom w:val="none" w:sz="0" w:space="0" w:color="auto"/>
            <w:right w:val="none" w:sz="0" w:space="0" w:color="auto"/>
          </w:divBdr>
        </w:div>
        <w:div w:id="1399595327">
          <w:marLeft w:val="0"/>
          <w:marRight w:val="0"/>
          <w:marTop w:val="0"/>
          <w:marBottom w:val="0"/>
          <w:divBdr>
            <w:top w:val="none" w:sz="0" w:space="0" w:color="auto"/>
            <w:left w:val="none" w:sz="0" w:space="0" w:color="auto"/>
            <w:bottom w:val="none" w:sz="0" w:space="0" w:color="auto"/>
            <w:right w:val="none" w:sz="0" w:space="0" w:color="auto"/>
          </w:divBdr>
        </w:div>
        <w:div w:id="1410731590">
          <w:marLeft w:val="0"/>
          <w:marRight w:val="0"/>
          <w:marTop w:val="0"/>
          <w:marBottom w:val="0"/>
          <w:divBdr>
            <w:top w:val="none" w:sz="0" w:space="0" w:color="auto"/>
            <w:left w:val="none" w:sz="0" w:space="0" w:color="auto"/>
            <w:bottom w:val="none" w:sz="0" w:space="0" w:color="auto"/>
            <w:right w:val="none" w:sz="0" w:space="0" w:color="auto"/>
          </w:divBdr>
        </w:div>
        <w:div w:id="1461192987">
          <w:marLeft w:val="0"/>
          <w:marRight w:val="0"/>
          <w:marTop w:val="0"/>
          <w:marBottom w:val="0"/>
          <w:divBdr>
            <w:top w:val="none" w:sz="0" w:space="0" w:color="auto"/>
            <w:left w:val="none" w:sz="0" w:space="0" w:color="auto"/>
            <w:bottom w:val="none" w:sz="0" w:space="0" w:color="auto"/>
            <w:right w:val="none" w:sz="0" w:space="0" w:color="auto"/>
          </w:divBdr>
        </w:div>
        <w:div w:id="1577740345">
          <w:marLeft w:val="0"/>
          <w:marRight w:val="0"/>
          <w:marTop w:val="0"/>
          <w:marBottom w:val="0"/>
          <w:divBdr>
            <w:top w:val="none" w:sz="0" w:space="0" w:color="auto"/>
            <w:left w:val="none" w:sz="0" w:space="0" w:color="auto"/>
            <w:bottom w:val="none" w:sz="0" w:space="0" w:color="auto"/>
            <w:right w:val="none" w:sz="0" w:space="0" w:color="auto"/>
          </w:divBdr>
        </w:div>
        <w:div w:id="1826848009">
          <w:marLeft w:val="0"/>
          <w:marRight w:val="0"/>
          <w:marTop w:val="0"/>
          <w:marBottom w:val="0"/>
          <w:divBdr>
            <w:top w:val="none" w:sz="0" w:space="0" w:color="auto"/>
            <w:left w:val="none" w:sz="0" w:space="0" w:color="auto"/>
            <w:bottom w:val="none" w:sz="0" w:space="0" w:color="auto"/>
            <w:right w:val="none" w:sz="0" w:space="0" w:color="auto"/>
          </w:divBdr>
        </w:div>
        <w:div w:id="1938050789">
          <w:marLeft w:val="0"/>
          <w:marRight w:val="0"/>
          <w:marTop w:val="0"/>
          <w:marBottom w:val="0"/>
          <w:divBdr>
            <w:top w:val="none" w:sz="0" w:space="0" w:color="auto"/>
            <w:left w:val="none" w:sz="0" w:space="0" w:color="auto"/>
            <w:bottom w:val="none" w:sz="0" w:space="0" w:color="auto"/>
            <w:right w:val="none" w:sz="0" w:space="0" w:color="auto"/>
          </w:divBdr>
        </w:div>
        <w:div w:id="1949656787">
          <w:marLeft w:val="0"/>
          <w:marRight w:val="0"/>
          <w:marTop w:val="0"/>
          <w:marBottom w:val="0"/>
          <w:divBdr>
            <w:top w:val="none" w:sz="0" w:space="0" w:color="auto"/>
            <w:left w:val="none" w:sz="0" w:space="0" w:color="auto"/>
            <w:bottom w:val="none" w:sz="0" w:space="0" w:color="auto"/>
            <w:right w:val="none" w:sz="0" w:space="0" w:color="auto"/>
          </w:divBdr>
        </w:div>
        <w:div w:id="2131774791">
          <w:marLeft w:val="0"/>
          <w:marRight w:val="0"/>
          <w:marTop w:val="0"/>
          <w:marBottom w:val="0"/>
          <w:divBdr>
            <w:top w:val="none" w:sz="0" w:space="0" w:color="auto"/>
            <w:left w:val="none" w:sz="0" w:space="0" w:color="auto"/>
            <w:bottom w:val="none" w:sz="0" w:space="0" w:color="auto"/>
            <w:right w:val="none" w:sz="0" w:space="0" w:color="auto"/>
          </w:divBdr>
        </w:div>
      </w:divsChild>
    </w:div>
    <w:div w:id="1396395559">
      <w:bodyDiv w:val="1"/>
      <w:marLeft w:val="0"/>
      <w:marRight w:val="0"/>
      <w:marTop w:val="0"/>
      <w:marBottom w:val="0"/>
      <w:divBdr>
        <w:top w:val="none" w:sz="0" w:space="0" w:color="auto"/>
        <w:left w:val="none" w:sz="0" w:space="0" w:color="auto"/>
        <w:bottom w:val="none" w:sz="0" w:space="0" w:color="auto"/>
        <w:right w:val="none" w:sz="0" w:space="0" w:color="auto"/>
      </w:divBdr>
    </w:div>
    <w:div w:id="1429303523">
      <w:bodyDiv w:val="1"/>
      <w:marLeft w:val="0"/>
      <w:marRight w:val="0"/>
      <w:marTop w:val="0"/>
      <w:marBottom w:val="0"/>
      <w:divBdr>
        <w:top w:val="none" w:sz="0" w:space="0" w:color="auto"/>
        <w:left w:val="none" w:sz="0" w:space="0" w:color="auto"/>
        <w:bottom w:val="none" w:sz="0" w:space="0" w:color="auto"/>
        <w:right w:val="none" w:sz="0" w:space="0" w:color="auto"/>
      </w:divBdr>
      <w:divsChild>
        <w:div w:id="115485233">
          <w:marLeft w:val="0"/>
          <w:marRight w:val="0"/>
          <w:marTop w:val="0"/>
          <w:marBottom w:val="0"/>
          <w:divBdr>
            <w:top w:val="none" w:sz="0" w:space="0" w:color="auto"/>
            <w:left w:val="none" w:sz="0" w:space="0" w:color="auto"/>
            <w:bottom w:val="none" w:sz="0" w:space="0" w:color="auto"/>
            <w:right w:val="none" w:sz="0" w:space="0" w:color="auto"/>
          </w:divBdr>
        </w:div>
        <w:div w:id="220412897">
          <w:marLeft w:val="0"/>
          <w:marRight w:val="0"/>
          <w:marTop w:val="0"/>
          <w:marBottom w:val="0"/>
          <w:divBdr>
            <w:top w:val="none" w:sz="0" w:space="0" w:color="auto"/>
            <w:left w:val="none" w:sz="0" w:space="0" w:color="auto"/>
            <w:bottom w:val="none" w:sz="0" w:space="0" w:color="auto"/>
            <w:right w:val="none" w:sz="0" w:space="0" w:color="auto"/>
          </w:divBdr>
        </w:div>
        <w:div w:id="269632540">
          <w:marLeft w:val="0"/>
          <w:marRight w:val="0"/>
          <w:marTop w:val="0"/>
          <w:marBottom w:val="0"/>
          <w:divBdr>
            <w:top w:val="none" w:sz="0" w:space="0" w:color="auto"/>
            <w:left w:val="none" w:sz="0" w:space="0" w:color="auto"/>
            <w:bottom w:val="none" w:sz="0" w:space="0" w:color="auto"/>
            <w:right w:val="none" w:sz="0" w:space="0" w:color="auto"/>
          </w:divBdr>
        </w:div>
        <w:div w:id="476070787">
          <w:marLeft w:val="0"/>
          <w:marRight w:val="0"/>
          <w:marTop w:val="0"/>
          <w:marBottom w:val="0"/>
          <w:divBdr>
            <w:top w:val="none" w:sz="0" w:space="0" w:color="auto"/>
            <w:left w:val="none" w:sz="0" w:space="0" w:color="auto"/>
            <w:bottom w:val="none" w:sz="0" w:space="0" w:color="auto"/>
            <w:right w:val="none" w:sz="0" w:space="0" w:color="auto"/>
          </w:divBdr>
        </w:div>
        <w:div w:id="563298464">
          <w:marLeft w:val="0"/>
          <w:marRight w:val="0"/>
          <w:marTop w:val="0"/>
          <w:marBottom w:val="0"/>
          <w:divBdr>
            <w:top w:val="none" w:sz="0" w:space="0" w:color="auto"/>
            <w:left w:val="none" w:sz="0" w:space="0" w:color="auto"/>
            <w:bottom w:val="none" w:sz="0" w:space="0" w:color="auto"/>
            <w:right w:val="none" w:sz="0" w:space="0" w:color="auto"/>
          </w:divBdr>
        </w:div>
        <w:div w:id="639657179">
          <w:marLeft w:val="0"/>
          <w:marRight w:val="0"/>
          <w:marTop w:val="0"/>
          <w:marBottom w:val="0"/>
          <w:divBdr>
            <w:top w:val="none" w:sz="0" w:space="0" w:color="auto"/>
            <w:left w:val="none" w:sz="0" w:space="0" w:color="auto"/>
            <w:bottom w:val="none" w:sz="0" w:space="0" w:color="auto"/>
            <w:right w:val="none" w:sz="0" w:space="0" w:color="auto"/>
          </w:divBdr>
        </w:div>
        <w:div w:id="840697828">
          <w:marLeft w:val="0"/>
          <w:marRight w:val="0"/>
          <w:marTop w:val="0"/>
          <w:marBottom w:val="0"/>
          <w:divBdr>
            <w:top w:val="none" w:sz="0" w:space="0" w:color="auto"/>
            <w:left w:val="none" w:sz="0" w:space="0" w:color="auto"/>
            <w:bottom w:val="none" w:sz="0" w:space="0" w:color="auto"/>
            <w:right w:val="none" w:sz="0" w:space="0" w:color="auto"/>
          </w:divBdr>
        </w:div>
        <w:div w:id="906887548">
          <w:marLeft w:val="0"/>
          <w:marRight w:val="0"/>
          <w:marTop w:val="0"/>
          <w:marBottom w:val="0"/>
          <w:divBdr>
            <w:top w:val="none" w:sz="0" w:space="0" w:color="auto"/>
            <w:left w:val="none" w:sz="0" w:space="0" w:color="auto"/>
            <w:bottom w:val="none" w:sz="0" w:space="0" w:color="auto"/>
            <w:right w:val="none" w:sz="0" w:space="0" w:color="auto"/>
          </w:divBdr>
        </w:div>
        <w:div w:id="993529643">
          <w:marLeft w:val="0"/>
          <w:marRight w:val="0"/>
          <w:marTop w:val="0"/>
          <w:marBottom w:val="0"/>
          <w:divBdr>
            <w:top w:val="none" w:sz="0" w:space="0" w:color="auto"/>
            <w:left w:val="none" w:sz="0" w:space="0" w:color="auto"/>
            <w:bottom w:val="none" w:sz="0" w:space="0" w:color="auto"/>
            <w:right w:val="none" w:sz="0" w:space="0" w:color="auto"/>
          </w:divBdr>
        </w:div>
        <w:div w:id="1151950151">
          <w:marLeft w:val="0"/>
          <w:marRight w:val="0"/>
          <w:marTop w:val="0"/>
          <w:marBottom w:val="0"/>
          <w:divBdr>
            <w:top w:val="none" w:sz="0" w:space="0" w:color="auto"/>
            <w:left w:val="none" w:sz="0" w:space="0" w:color="auto"/>
            <w:bottom w:val="none" w:sz="0" w:space="0" w:color="auto"/>
            <w:right w:val="none" w:sz="0" w:space="0" w:color="auto"/>
          </w:divBdr>
        </w:div>
        <w:div w:id="1261183834">
          <w:marLeft w:val="0"/>
          <w:marRight w:val="0"/>
          <w:marTop w:val="0"/>
          <w:marBottom w:val="0"/>
          <w:divBdr>
            <w:top w:val="none" w:sz="0" w:space="0" w:color="auto"/>
            <w:left w:val="none" w:sz="0" w:space="0" w:color="auto"/>
            <w:bottom w:val="none" w:sz="0" w:space="0" w:color="auto"/>
            <w:right w:val="none" w:sz="0" w:space="0" w:color="auto"/>
          </w:divBdr>
        </w:div>
        <w:div w:id="1266616784">
          <w:marLeft w:val="0"/>
          <w:marRight w:val="0"/>
          <w:marTop w:val="0"/>
          <w:marBottom w:val="0"/>
          <w:divBdr>
            <w:top w:val="none" w:sz="0" w:space="0" w:color="auto"/>
            <w:left w:val="none" w:sz="0" w:space="0" w:color="auto"/>
            <w:bottom w:val="none" w:sz="0" w:space="0" w:color="auto"/>
            <w:right w:val="none" w:sz="0" w:space="0" w:color="auto"/>
          </w:divBdr>
        </w:div>
        <w:div w:id="1344211307">
          <w:marLeft w:val="0"/>
          <w:marRight w:val="0"/>
          <w:marTop w:val="0"/>
          <w:marBottom w:val="0"/>
          <w:divBdr>
            <w:top w:val="none" w:sz="0" w:space="0" w:color="auto"/>
            <w:left w:val="none" w:sz="0" w:space="0" w:color="auto"/>
            <w:bottom w:val="none" w:sz="0" w:space="0" w:color="auto"/>
            <w:right w:val="none" w:sz="0" w:space="0" w:color="auto"/>
          </w:divBdr>
        </w:div>
        <w:div w:id="1347095295">
          <w:marLeft w:val="0"/>
          <w:marRight w:val="0"/>
          <w:marTop w:val="0"/>
          <w:marBottom w:val="0"/>
          <w:divBdr>
            <w:top w:val="none" w:sz="0" w:space="0" w:color="auto"/>
            <w:left w:val="none" w:sz="0" w:space="0" w:color="auto"/>
            <w:bottom w:val="none" w:sz="0" w:space="0" w:color="auto"/>
            <w:right w:val="none" w:sz="0" w:space="0" w:color="auto"/>
          </w:divBdr>
        </w:div>
        <w:div w:id="1354307537">
          <w:marLeft w:val="0"/>
          <w:marRight w:val="0"/>
          <w:marTop w:val="0"/>
          <w:marBottom w:val="0"/>
          <w:divBdr>
            <w:top w:val="none" w:sz="0" w:space="0" w:color="auto"/>
            <w:left w:val="none" w:sz="0" w:space="0" w:color="auto"/>
            <w:bottom w:val="none" w:sz="0" w:space="0" w:color="auto"/>
            <w:right w:val="none" w:sz="0" w:space="0" w:color="auto"/>
          </w:divBdr>
        </w:div>
        <w:div w:id="1483230192">
          <w:marLeft w:val="0"/>
          <w:marRight w:val="0"/>
          <w:marTop w:val="0"/>
          <w:marBottom w:val="0"/>
          <w:divBdr>
            <w:top w:val="none" w:sz="0" w:space="0" w:color="auto"/>
            <w:left w:val="none" w:sz="0" w:space="0" w:color="auto"/>
            <w:bottom w:val="none" w:sz="0" w:space="0" w:color="auto"/>
            <w:right w:val="none" w:sz="0" w:space="0" w:color="auto"/>
          </w:divBdr>
        </w:div>
        <w:div w:id="1534460322">
          <w:marLeft w:val="0"/>
          <w:marRight w:val="0"/>
          <w:marTop w:val="0"/>
          <w:marBottom w:val="0"/>
          <w:divBdr>
            <w:top w:val="none" w:sz="0" w:space="0" w:color="auto"/>
            <w:left w:val="none" w:sz="0" w:space="0" w:color="auto"/>
            <w:bottom w:val="none" w:sz="0" w:space="0" w:color="auto"/>
            <w:right w:val="none" w:sz="0" w:space="0" w:color="auto"/>
          </w:divBdr>
        </w:div>
        <w:div w:id="1579821848">
          <w:marLeft w:val="0"/>
          <w:marRight w:val="0"/>
          <w:marTop w:val="0"/>
          <w:marBottom w:val="0"/>
          <w:divBdr>
            <w:top w:val="none" w:sz="0" w:space="0" w:color="auto"/>
            <w:left w:val="none" w:sz="0" w:space="0" w:color="auto"/>
            <w:bottom w:val="none" w:sz="0" w:space="0" w:color="auto"/>
            <w:right w:val="none" w:sz="0" w:space="0" w:color="auto"/>
          </w:divBdr>
        </w:div>
        <w:div w:id="1593707072">
          <w:marLeft w:val="0"/>
          <w:marRight w:val="0"/>
          <w:marTop w:val="0"/>
          <w:marBottom w:val="0"/>
          <w:divBdr>
            <w:top w:val="none" w:sz="0" w:space="0" w:color="auto"/>
            <w:left w:val="none" w:sz="0" w:space="0" w:color="auto"/>
            <w:bottom w:val="none" w:sz="0" w:space="0" w:color="auto"/>
            <w:right w:val="none" w:sz="0" w:space="0" w:color="auto"/>
          </w:divBdr>
        </w:div>
        <w:div w:id="1778939256">
          <w:marLeft w:val="0"/>
          <w:marRight w:val="0"/>
          <w:marTop w:val="0"/>
          <w:marBottom w:val="0"/>
          <w:divBdr>
            <w:top w:val="none" w:sz="0" w:space="0" w:color="auto"/>
            <w:left w:val="none" w:sz="0" w:space="0" w:color="auto"/>
            <w:bottom w:val="none" w:sz="0" w:space="0" w:color="auto"/>
            <w:right w:val="none" w:sz="0" w:space="0" w:color="auto"/>
          </w:divBdr>
        </w:div>
        <w:div w:id="1887719272">
          <w:marLeft w:val="0"/>
          <w:marRight w:val="0"/>
          <w:marTop w:val="0"/>
          <w:marBottom w:val="0"/>
          <w:divBdr>
            <w:top w:val="none" w:sz="0" w:space="0" w:color="auto"/>
            <w:left w:val="none" w:sz="0" w:space="0" w:color="auto"/>
            <w:bottom w:val="none" w:sz="0" w:space="0" w:color="auto"/>
            <w:right w:val="none" w:sz="0" w:space="0" w:color="auto"/>
          </w:divBdr>
        </w:div>
        <w:div w:id="2128575718">
          <w:marLeft w:val="0"/>
          <w:marRight w:val="0"/>
          <w:marTop w:val="0"/>
          <w:marBottom w:val="0"/>
          <w:divBdr>
            <w:top w:val="none" w:sz="0" w:space="0" w:color="auto"/>
            <w:left w:val="none" w:sz="0" w:space="0" w:color="auto"/>
            <w:bottom w:val="none" w:sz="0" w:space="0" w:color="auto"/>
            <w:right w:val="none" w:sz="0" w:space="0" w:color="auto"/>
          </w:divBdr>
        </w:div>
        <w:div w:id="2143186401">
          <w:marLeft w:val="0"/>
          <w:marRight w:val="0"/>
          <w:marTop w:val="0"/>
          <w:marBottom w:val="0"/>
          <w:divBdr>
            <w:top w:val="none" w:sz="0" w:space="0" w:color="auto"/>
            <w:left w:val="none" w:sz="0" w:space="0" w:color="auto"/>
            <w:bottom w:val="none" w:sz="0" w:space="0" w:color="auto"/>
            <w:right w:val="none" w:sz="0" w:space="0" w:color="auto"/>
          </w:divBdr>
        </w:div>
      </w:divsChild>
    </w:div>
    <w:div w:id="1461923971">
      <w:bodyDiv w:val="1"/>
      <w:marLeft w:val="0"/>
      <w:marRight w:val="0"/>
      <w:marTop w:val="0"/>
      <w:marBottom w:val="0"/>
      <w:divBdr>
        <w:top w:val="none" w:sz="0" w:space="0" w:color="auto"/>
        <w:left w:val="none" w:sz="0" w:space="0" w:color="auto"/>
        <w:bottom w:val="none" w:sz="0" w:space="0" w:color="auto"/>
        <w:right w:val="none" w:sz="0" w:space="0" w:color="auto"/>
      </w:divBdr>
      <w:divsChild>
        <w:div w:id="730932576">
          <w:marLeft w:val="0"/>
          <w:marRight w:val="0"/>
          <w:marTop w:val="0"/>
          <w:marBottom w:val="0"/>
          <w:divBdr>
            <w:top w:val="none" w:sz="0" w:space="0" w:color="auto"/>
            <w:left w:val="none" w:sz="0" w:space="0" w:color="auto"/>
            <w:bottom w:val="none" w:sz="0" w:space="0" w:color="auto"/>
            <w:right w:val="none" w:sz="0" w:space="0" w:color="auto"/>
          </w:divBdr>
        </w:div>
        <w:div w:id="1174417014">
          <w:marLeft w:val="0"/>
          <w:marRight w:val="0"/>
          <w:marTop w:val="0"/>
          <w:marBottom w:val="0"/>
          <w:divBdr>
            <w:top w:val="none" w:sz="0" w:space="0" w:color="auto"/>
            <w:left w:val="none" w:sz="0" w:space="0" w:color="auto"/>
            <w:bottom w:val="none" w:sz="0" w:space="0" w:color="auto"/>
            <w:right w:val="none" w:sz="0" w:space="0" w:color="auto"/>
          </w:divBdr>
        </w:div>
        <w:div w:id="1311131330">
          <w:marLeft w:val="0"/>
          <w:marRight w:val="0"/>
          <w:marTop w:val="0"/>
          <w:marBottom w:val="0"/>
          <w:divBdr>
            <w:top w:val="none" w:sz="0" w:space="0" w:color="auto"/>
            <w:left w:val="none" w:sz="0" w:space="0" w:color="auto"/>
            <w:bottom w:val="none" w:sz="0" w:space="0" w:color="auto"/>
            <w:right w:val="none" w:sz="0" w:space="0" w:color="auto"/>
          </w:divBdr>
        </w:div>
        <w:div w:id="1843274033">
          <w:marLeft w:val="0"/>
          <w:marRight w:val="0"/>
          <w:marTop w:val="0"/>
          <w:marBottom w:val="0"/>
          <w:divBdr>
            <w:top w:val="none" w:sz="0" w:space="0" w:color="auto"/>
            <w:left w:val="none" w:sz="0" w:space="0" w:color="auto"/>
            <w:bottom w:val="none" w:sz="0" w:space="0" w:color="auto"/>
            <w:right w:val="none" w:sz="0" w:space="0" w:color="auto"/>
          </w:divBdr>
        </w:div>
        <w:div w:id="1933277122">
          <w:marLeft w:val="0"/>
          <w:marRight w:val="0"/>
          <w:marTop w:val="0"/>
          <w:marBottom w:val="0"/>
          <w:divBdr>
            <w:top w:val="none" w:sz="0" w:space="0" w:color="auto"/>
            <w:left w:val="none" w:sz="0" w:space="0" w:color="auto"/>
            <w:bottom w:val="none" w:sz="0" w:space="0" w:color="auto"/>
            <w:right w:val="none" w:sz="0" w:space="0" w:color="auto"/>
          </w:divBdr>
        </w:div>
        <w:div w:id="1969387014">
          <w:marLeft w:val="0"/>
          <w:marRight w:val="0"/>
          <w:marTop w:val="0"/>
          <w:marBottom w:val="0"/>
          <w:divBdr>
            <w:top w:val="none" w:sz="0" w:space="0" w:color="auto"/>
            <w:left w:val="none" w:sz="0" w:space="0" w:color="auto"/>
            <w:bottom w:val="none" w:sz="0" w:space="0" w:color="auto"/>
            <w:right w:val="none" w:sz="0" w:space="0" w:color="auto"/>
          </w:divBdr>
        </w:div>
        <w:div w:id="2058385512">
          <w:marLeft w:val="0"/>
          <w:marRight w:val="0"/>
          <w:marTop w:val="0"/>
          <w:marBottom w:val="0"/>
          <w:divBdr>
            <w:top w:val="none" w:sz="0" w:space="0" w:color="auto"/>
            <w:left w:val="none" w:sz="0" w:space="0" w:color="auto"/>
            <w:bottom w:val="none" w:sz="0" w:space="0" w:color="auto"/>
            <w:right w:val="none" w:sz="0" w:space="0" w:color="auto"/>
          </w:divBdr>
        </w:div>
      </w:divsChild>
    </w:div>
    <w:div w:id="1462113095">
      <w:bodyDiv w:val="1"/>
      <w:marLeft w:val="0"/>
      <w:marRight w:val="0"/>
      <w:marTop w:val="0"/>
      <w:marBottom w:val="0"/>
      <w:divBdr>
        <w:top w:val="none" w:sz="0" w:space="0" w:color="auto"/>
        <w:left w:val="none" w:sz="0" w:space="0" w:color="auto"/>
        <w:bottom w:val="none" w:sz="0" w:space="0" w:color="auto"/>
        <w:right w:val="none" w:sz="0" w:space="0" w:color="auto"/>
      </w:divBdr>
    </w:div>
    <w:div w:id="1480270721">
      <w:bodyDiv w:val="1"/>
      <w:marLeft w:val="0"/>
      <w:marRight w:val="0"/>
      <w:marTop w:val="0"/>
      <w:marBottom w:val="0"/>
      <w:divBdr>
        <w:top w:val="none" w:sz="0" w:space="0" w:color="auto"/>
        <w:left w:val="none" w:sz="0" w:space="0" w:color="auto"/>
        <w:bottom w:val="none" w:sz="0" w:space="0" w:color="auto"/>
        <w:right w:val="none" w:sz="0" w:space="0" w:color="auto"/>
      </w:divBdr>
    </w:div>
    <w:div w:id="1532961538">
      <w:bodyDiv w:val="1"/>
      <w:marLeft w:val="0"/>
      <w:marRight w:val="0"/>
      <w:marTop w:val="0"/>
      <w:marBottom w:val="0"/>
      <w:divBdr>
        <w:top w:val="none" w:sz="0" w:space="0" w:color="auto"/>
        <w:left w:val="none" w:sz="0" w:space="0" w:color="auto"/>
        <w:bottom w:val="none" w:sz="0" w:space="0" w:color="auto"/>
        <w:right w:val="none" w:sz="0" w:space="0" w:color="auto"/>
      </w:divBdr>
    </w:div>
    <w:div w:id="1543441705">
      <w:bodyDiv w:val="1"/>
      <w:marLeft w:val="0"/>
      <w:marRight w:val="0"/>
      <w:marTop w:val="0"/>
      <w:marBottom w:val="0"/>
      <w:divBdr>
        <w:top w:val="none" w:sz="0" w:space="0" w:color="auto"/>
        <w:left w:val="none" w:sz="0" w:space="0" w:color="auto"/>
        <w:bottom w:val="none" w:sz="0" w:space="0" w:color="auto"/>
        <w:right w:val="none" w:sz="0" w:space="0" w:color="auto"/>
      </w:divBdr>
    </w:div>
    <w:div w:id="1557350784">
      <w:bodyDiv w:val="1"/>
      <w:marLeft w:val="0"/>
      <w:marRight w:val="0"/>
      <w:marTop w:val="0"/>
      <w:marBottom w:val="0"/>
      <w:divBdr>
        <w:top w:val="none" w:sz="0" w:space="0" w:color="auto"/>
        <w:left w:val="none" w:sz="0" w:space="0" w:color="auto"/>
        <w:bottom w:val="none" w:sz="0" w:space="0" w:color="auto"/>
        <w:right w:val="none" w:sz="0" w:space="0" w:color="auto"/>
      </w:divBdr>
      <w:divsChild>
        <w:div w:id="83691857">
          <w:marLeft w:val="0"/>
          <w:marRight w:val="0"/>
          <w:marTop w:val="0"/>
          <w:marBottom w:val="0"/>
          <w:divBdr>
            <w:top w:val="none" w:sz="0" w:space="0" w:color="auto"/>
            <w:left w:val="none" w:sz="0" w:space="0" w:color="auto"/>
            <w:bottom w:val="none" w:sz="0" w:space="0" w:color="auto"/>
            <w:right w:val="none" w:sz="0" w:space="0" w:color="auto"/>
          </w:divBdr>
        </w:div>
        <w:div w:id="84691125">
          <w:marLeft w:val="0"/>
          <w:marRight w:val="0"/>
          <w:marTop w:val="0"/>
          <w:marBottom w:val="0"/>
          <w:divBdr>
            <w:top w:val="none" w:sz="0" w:space="0" w:color="auto"/>
            <w:left w:val="none" w:sz="0" w:space="0" w:color="auto"/>
            <w:bottom w:val="none" w:sz="0" w:space="0" w:color="auto"/>
            <w:right w:val="none" w:sz="0" w:space="0" w:color="auto"/>
          </w:divBdr>
        </w:div>
        <w:div w:id="319231089">
          <w:marLeft w:val="0"/>
          <w:marRight w:val="0"/>
          <w:marTop w:val="0"/>
          <w:marBottom w:val="0"/>
          <w:divBdr>
            <w:top w:val="none" w:sz="0" w:space="0" w:color="auto"/>
            <w:left w:val="none" w:sz="0" w:space="0" w:color="auto"/>
            <w:bottom w:val="none" w:sz="0" w:space="0" w:color="auto"/>
            <w:right w:val="none" w:sz="0" w:space="0" w:color="auto"/>
          </w:divBdr>
        </w:div>
        <w:div w:id="319308470">
          <w:marLeft w:val="0"/>
          <w:marRight w:val="0"/>
          <w:marTop w:val="0"/>
          <w:marBottom w:val="0"/>
          <w:divBdr>
            <w:top w:val="none" w:sz="0" w:space="0" w:color="auto"/>
            <w:left w:val="none" w:sz="0" w:space="0" w:color="auto"/>
            <w:bottom w:val="none" w:sz="0" w:space="0" w:color="auto"/>
            <w:right w:val="none" w:sz="0" w:space="0" w:color="auto"/>
          </w:divBdr>
        </w:div>
        <w:div w:id="505095587">
          <w:marLeft w:val="0"/>
          <w:marRight w:val="0"/>
          <w:marTop w:val="0"/>
          <w:marBottom w:val="0"/>
          <w:divBdr>
            <w:top w:val="none" w:sz="0" w:space="0" w:color="auto"/>
            <w:left w:val="none" w:sz="0" w:space="0" w:color="auto"/>
            <w:bottom w:val="none" w:sz="0" w:space="0" w:color="auto"/>
            <w:right w:val="none" w:sz="0" w:space="0" w:color="auto"/>
          </w:divBdr>
        </w:div>
        <w:div w:id="510877568">
          <w:marLeft w:val="0"/>
          <w:marRight w:val="0"/>
          <w:marTop w:val="0"/>
          <w:marBottom w:val="0"/>
          <w:divBdr>
            <w:top w:val="none" w:sz="0" w:space="0" w:color="auto"/>
            <w:left w:val="none" w:sz="0" w:space="0" w:color="auto"/>
            <w:bottom w:val="none" w:sz="0" w:space="0" w:color="auto"/>
            <w:right w:val="none" w:sz="0" w:space="0" w:color="auto"/>
          </w:divBdr>
        </w:div>
        <w:div w:id="773864693">
          <w:marLeft w:val="0"/>
          <w:marRight w:val="0"/>
          <w:marTop w:val="0"/>
          <w:marBottom w:val="0"/>
          <w:divBdr>
            <w:top w:val="none" w:sz="0" w:space="0" w:color="auto"/>
            <w:left w:val="none" w:sz="0" w:space="0" w:color="auto"/>
            <w:bottom w:val="none" w:sz="0" w:space="0" w:color="auto"/>
            <w:right w:val="none" w:sz="0" w:space="0" w:color="auto"/>
          </w:divBdr>
        </w:div>
        <w:div w:id="784085125">
          <w:marLeft w:val="0"/>
          <w:marRight w:val="0"/>
          <w:marTop w:val="0"/>
          <w:marBottom w:val="0"/>
          <w:divBdr>
            <w:top w:val="none" w:sz="0" w:space="0" w:color="auto"/>
            <w:left w:val="none" w:sz="0" w:space="0" w:color="auto"/>
            <w:bottom w:val="none" w:sz="0" w:space="0" w:color="auto"/>
            <w:right w:val="none" w:sz="0" w:space="0" w:color="auto"/>
          </w:divBdr>
        </w:div>
        <w:div w:id="795680501">
          <w:marLeft w:val="0"/>
          <w:marRight w:val="0"/>
          <w:marTop w:val="0"/>
          <w:marBottom w:val="0"/>
          <w:divBdr>
            <w:top w:val="none" w:sz="0" w:space="0" w:color="auto"/>
            <w:left w:val="none" w:sz="0" w:space="0" w:color="auto"/>
            <w:bottom w:val="none" w:sz="0" w:space="0" w:color="auto"/>
            <w:right w:val="none" w:sz="0" w:space="0" w:color="auto"/>
          </w:divBdr>
        </w:div>
        <w:div w:id="904146502">
          <w:marLeft w:val="0"/>
          <w:marRight w:val="0"/>
          <w:marTop w:val="0"/>
          <w:marBottom w:val="0"/>
          <w:divBdr>
            <w:top w:val="none" w:sz="0" w:space="0" w:color="auto"/>
            <w:left w:val="none" w:sz="0" w:space="0" w:color="auto"/>
            <w:bottom w:val="none" w:sz="0" w:space="0" w:color="auto"/>
            <w:right w:val="none" w:sz="0" w:space="0" w:color="auto"/>
          </w:divBdr>
        </w:div>
        <w:div w:id="941448472">
          <w:marLeft w:val="0"/>
          <w:marRight w:val="0"/>
          <w:marTop w:val="0"/>
          <w:marBottom w:val="0"/>
          <w:divBdr>
            <w:top w:val="none" w:sz="0" w:space="0" w:color="auto"/>
            <w:left w:val="none" w:sz="0" w:space="0" w:color="auto"/>
            <w:bottom w:val="none" w:sz="0" w:space="0" w:color="auto"/>
            <w:right w:val="none" w:sz="0" w:space="0" w:color="auto"/>
          </w:divBdr>
        </w:div>
        <w:div w:id="1182473824">
          <w:marLeft w:val="0"/>
          <w:marRight w:val="0"/>
          <w:marTop w:val="0"/>
          <w:marBottom w:val="0"/>
          <w:divBdr>
            <w:top w:val="none" w:sz="0" w:space="0" w:color="auto"/>
            <w:left w:val="none" w:sz="0" w:space="0" w:color="auto"/>
            <w:bottom w:val="none" w:sz="0" w:space="0" w:color="auto"/>
            <w:right w:val="none" w:sz="0" w:space="0" w:color="auto"/>
          </w:divBdr>
        </w:div>
        <w:div w:id="1237351827">
          <w:marLeft w:val="0"/>
          <w:marRight w:val="0"/>
          <w:marTop w:val="0"/>
          <w:marBottom w:val="0"/>
          <w:divBdr>
            <w:top w:val="none" w:sz="0" w:space="0" w:color="auto"/>
            <w:left w:val="none" w:sz="0" w:space="0" w:color="auto"/>
            <w:bottom w:val="none" w:sz="0" w:space="0" w:color="auto"/>
            <w:right w:val="none" w:sz="0" w:space="0" w:color="auto"/>
          </w:divBdr>
        </w:div>
        <w:div w:id="1370454187">
          <w:marLeft w:val="0"/>
          <w:marRight w:val="0"/>
          <w:marTop w:val="0"/>
          <w:marBottom w:val="0"/>
          <w:divBdr>
            <w:top w:val="none" w:sz="0" w:space="0" w:color="auto"/>
            <w:left w:val="none" w:sz="0" w:space="0" w:color="auto"/>
            <w:bottom w:val="none" w:sz="0" w:space="0" w:color="auto"/>
            <w:right w:val="none" w:sz="0" w:space="0" w:color="auto"/>
          </w:divBdr>
        </w:div>
        <w:div w:id="1476919529">
          <w:marLeft w:val="0"/>
          <w:marRight w:val="0"/>
          <w:marTop w:val="0"/>
          <w:marBottom w:val="0"/>
          <w:divBdr>
            <w:top w:val="none" w:sz="0" w:space="0" w:color="auto"/>
            <w:left w:val="none" w:sz="0" w:space="0" w:color="auto"/>
            <w:bottom w:val="none" w:sz="0" w:space="0" w:color="auto"/>
            <w:right w:val="none" w:sz="0" w:space="0" w:color="auto"/>
          </w:divBdr>
        </w:div>
        <w:div w:id="1515730732">
          <w:marLeft w:val="0"/>
          <w:marRight w:val="0"/>
          <w:marTop w:val="0"/>
          <w:marBottom w:val="0"/>
          <w:divBdr>
            <w:top w:val="none" w:sz="0" w:space="0" w:color="auto"/>
            <w:left w:val="none" w:sz="0" w:space="0" w:color="auto"/>
            <w:bottom w:val="none" w:sz="0" w:space="0" w:color="auto"/>
            <w:right w:val="none" w:sz="0" w:space="0" w:color="auto"/>
          </w:divBdr>
        </w:div>
        <w:div w:id="1740053281">
          <w:marLeft w:val="0"/>
          <w:marRight w:val="0"/>
          <w:marTop w:val="0"/>
          <w:marBottom w:val="0"/>
          <w:divBdr>
            <w:top w:val="none" w:sz="0" w:space="0" w:color="auto"/>
            <w:left w:val="none" w:sz="0" w:space="0" w:color="auto"/>
            <w:bottom w:val="none" w:sz="0" w:space="0" w:color="auto"/>
            <w:right w:val="none" w:sz="0" w:space="0" w:color="auto"/>
          </w:divBdr>
        </w:div>
        <w:div w:id="1783450460">
          <w:marLeft w:val="0"/>
          <w:marRight w:val="0"/>
          <w:marTop w:val="0"/>
          <w:marBottom w:val="0"/>
          <w:divBdr>
            <w:top w:val="none" w:sz="0" w:space="0" w:color="auto"/>
            <w:left w:val="none" w:sz="0" w:space="0" w:color="auto"/>
            <w:bottom w:val="none" w:sz="0" w:space="0" w:color="auto"/>
            <w:right w:val="none" w:sz="0" w:space="0" w:color="auto"/>
          </w:divBdr>
        </w:div>
        <w:div w:id="1803226853">
          <w:marLeft w:val="0"/>
          <w:marRight w:val="0"/>
          <w:marTop w:val="0"/>
          <w:marBottom w:val="0"/>
          <w:divBdr>
            <w:top w:val="none" w:sz="0" w:space="0" w:color="auto"/>
            <w:left w:val="none" w:sz="0" w:space="0" w:color="auto"/>
            <w:bottom w:val="none" w:sz="0" w:space="0" w:color="auto"/>
            <w:right w:val="none" w:sz="0" w:space="0" w:color="auto"/>
          </w:divBdr>
        </w:div>
        <w:div w:id="2088723982">
          <w:marLeft w:val="0"/>
          <w:marRight w:val="0"/>
          <w:marTop w:val="0"/>
          <w:marBottom w:val="0"/>
          <w:divBdr>
            <w:top w:val="none" w:sz="0" w:space="0" w:color="auto"/>
            <w:left w:val="none" w:sz="0" w:space="0" w:color="auto"/>
            <w:bottom w:val="none" w:sz="0" w:space="0" w:color="auto"/>
            <w:right w:val="none" w:sz="0" w:space="0" w:color="auto"/>
          </w:divBdr>
        </w:div>
        <w:div w:id="2092778658">
          <w:marLeft w:val="0"/>
          <w:marRight w:val="0"/>
          <w:marTop w:val="0"/>
          <w:marBottom w:val="0"/>
          <w:divBdr>
            <w:top w:val="none" w:sz="0" w:space="0" w:color="auto"/>
            <w:left w:val="none" w:sz="0" w:space="0" w:color="auto"/>
            <w:bottom w:val="none" w:sz="0" w:space="0" w:color="auto"/>
            <w:right w:val="none" w:sz="0" w:space="0" w:color="auto"/>
          </w:divBdr>
        </w:div>
      </w:divsChild>
    </w:div>
    <w:div w:id="1573465413">
      <w:bodyDiv w:val="1"/>
      <w:marLeft w:val="0"/>
      <w:marRight w:val="0"/>
      <w:marTop w:val="0"/>
      <w:marBottom w:val="0"/>
      <w:divBdr>
        <w:top w:val="none" w:sz="0" w:space="0" w:color="auto"/>
        <w:left w:val="none" w:sz="0" w:space="0" w:color="auto"/>
        <w:bottom w:val="none" w:sz="0" w:space="0" w:color="auto"/>
        <w:right w:val="none" w:sz="0" w:space="0" w:color="auto"/>
      </w:divBdr>
      <w:divsChild>
        <w:div w:id="7099159">
          <w:marLeft w:val="0"/>
          <w:marRight w:val="0"/>
          <w:marTop w:val="0"/>
          <w:marBottom w:val="0"/>
          <w:divBdr>
            <w:top w:val="none" w:sz="0" w:space="0" w:color="auto"/>
            <w:left w:val="none" w:sz="0" w:space="0" w:color="auto"/>
            <w:bottom w:val="none" w:sz="0" w:space="0" w:color="auto"/>
            <w:right w:val="none" w:sz="0" w:space="0" w:color="auto"/>
          </w:divBdr>
        </w:div>
        <w:div w:id="31423251">
          <w:marLeft w:val="0"/>
          <w:marRight w:val="0"/>
          <w:marTop w:val="0"/>
          <w:marBottom w:val="0"/>
          <w:divBdr>
            <w:top w:val="none" w:sz="0" w:space="0" w:color="auto"/>
            <w:left w:val="none" w:sz="0" w:space="0" w:color="auto"/>
            <w:bottom w:val="none" w:sz="0" w:space="0" w:color="auto"/>
            <w:right w:val="none" w:sz="0" w:space="0" w:color="auto"/>
          </w:divBdr>
        </w:div>
        <w:div w:id="66391172">
          <w:marLeft w:val="0"/>
          <w:marRight w:val="0"/>
          <w:marTop w:val="0"/>
          <w:marBottom w:val="0"/>
          <w:divBdr>
            <w:top w:val="none" w:sz="0" w:space="0" w:color="auto"/>
            <w:left w:val="none" w:sz="0" w:space="0" w:color="auto"/>
            <w:bottom w:val="none" w:sz="0" w:space="0" w:color="auto"/>
            <w:right w:val="none" w:sz="0" w:space="0" w:color="auto"/>
          </w:divBdr>
        </w:div>
        <w:div w:id="78598933">
          <w:marLeft w:val="0"/>
          <w:marRight w:val="0"/>
          <w:marTop w:val="0"/>
          <w:marBottom w:val="0"/>
          <w:divBdr>
            <w:top w:val="none" w:sz="0" w:space="0" w:color="auto"/>
            <w:left w:val="none" w:sz="0" w:space="0" w:color="auto"/>
            <w:bottom w:val="none" w:sz="0" w:space="0" w:color="auto"/>
            <w:right w:val="none" w:sz="0" w:space="0" w:color="auto"/>
          </w:divBdr>
        </w:div>
        <w:div w:id="89006692">
          <w:marLeft w:val="0"/>
          <w:marRight w:val="0"/>
          <w:marTop w:val="0"/>
          <w:marBottom w:val="0"/>
          <w:divBdr>
            <w:top w:val="none" w:sz="0" w:space="0" w:color="auto"/>
            <w:left w:val="none" w:sz="0" w:space="0" w:color="auto"/>
            <w:bottom w:val="none" w:sz="0" w:space="0" w:color="auto"/>
            <w:right w:val="none" w:sz="0" w:space="0" w:color="auto"/>
          </w:divBdr>
        </w:div>
        <w:div w:id="99299382">
          <w:marLeft w:val="0"/>
          <w:marRight w:val="0"/>
          <w:marTop w:val="0"/>
          <w:marBottom w:val="0"/>
          <w:divBdr>
            <w:top w:val="none" w:sz="0" w:space="0" w:color="auto"/>
            <w:left w:val="none" w:sz="0" w:space="0" w:color="auto"/>
            <w:bottom w:val="none" w:sz="0" w:space="0" w:color="auto"/>
            <w:right w:val="none" w:sz="0" w:space="0" w:color="auto"/>
          </w:divBdr>
        </w:div>
        <w:div w:id="236983874">
          <w:marLeft w:val="0"/>
          <w:marRight w:val="0"/>
          <w:marTop w:val="0"/>
          <w:marBottom w:val="0"/>
          <w:divBdr>
            <w:top w:val="none" w:sz="0" w:space="0" w:color="auto"/>
            <w:left w:val="none" w:sz="0" w:space="0" w:color="auto"/>
            <w:bottom w:val="none" w:sz="0" w:space="0" w:color="auto"/>
            <w:right w:val="none" w:sz="0" w:space="0" w:color="auto"/>
          </w:divBdr>
        </w:div>
        <w:div w:id="237787224">
          <w:marLeft w:val="0"/>
          <w:marRight w:val="0"/>
          <w:marTop w:val="0"/>
          <w:marBottom w:val="0"/>
          <w:divBdr>
            <w:top w:val="none" w:sz="0" w:space="0" w:color="auto"/>
            <w:left w:val="none" w:sz="0" w:space="0" w:color="auto"/>
            <w:bottom w:val="none" w:sz="0" w:space="0" w:color="auto"/>
            <w:right w:val="none" w:sz="0" w:space="0" w:color="auto"/>
          </w:divBdr>
        </w:div>
        <w:div w:id="249506001">
          <w:marLeft w:val="0"/>
          <w:marRight w:val="0"/>
          <w:marTop w:val="0"/>
          <w:marBottom w:val="0"/>
          <w:divBdr>
            <w:top w:val="none" w:sz="0" w:space="0" w:color="auto"/>
            <w:left w:val="none" w:sz="0" w:space="0" w:color="auto"/>
            <w:bottom w:val="none" w:sz="0" w:space="0" w:color="auto"/>
            <w:right w:val="none" w:sz="0" w:space="0" w:color="auto"/>
          </w:divBdr>
        </w:div>
        <w:div w:id="318536632">
          <w:marLeft w:val="0"/>
          <w:marRight w:val="0"/>
          <w:marTop w:val="0"/>
          <w:marBottom w:val="0"/>
          <w:divBdr>
            <w:top w:val="none" w:sz="0" w:space="0" w:color="auto"/>
            <w:left w:val="none" w:sz="0" w:space="0" w:color="auto"/>
            <w:bottom w:val="none" w:sz="0" w:space="0" w:color="auto"/>
            <w:right w:val="none" w:sz="0" w:space="0" w:color="auto"/>
          </w:divBdr>
        </w:div>
        <w:div w:id="395512333">
          <w:marLeft w:val="0"/>
          <w:marRight w:val="0"/>
          <w:marTop w:val="0"/>
          <w:marBottom w:val="0"/>
          <w:divBdr>
            <w:top w:val="none" w:sz="0" w:space="0" w:color="auto"/>
            <w:left w:val="none" w:sz="0" w:space="0" w:color="auto"/>
            <w:bottom w:val="none" w:sz="0" w:space="0" w:color="auto"/>
            <w:right w:val="none" w:sz="0" w:space="0" w:color="auto"/>
          </w:divBdr>
        </w:div>
        <w:div w:id="397171599">
          <w:marLeft w:val="0"/>
          <w:marRight w:val="0"/>
          <w:marTop w:val="0"/>
          <w:marBottom w:val="0"/>
          <w:divBdr>
            <w:top w:val="none" w:sz="0" w:space="0" w:color="auto"/>
            <w:left w:val="none" w:sz="0" w:space="0" w:color="auto"/>
            <w:bottom w:val="none" w:sz="0" w:space="0" w:color="auto"/>
            <w:right w:val="none" w:sz="0" w:space="0" w:color="auto"/>
          </w:divBdr>
        </w:div>
        <w:div w:id="417018403">
          <w:marLeft w:val="0"/>
          <w:marRight w:val="0"/>
          <w:marTop w:val="0"/>
          <w:marBottom w:val="0"/>
          <w:divBdr>
            <w:top w:val="none" w:sz="0" w:space="0" w:color="auto"/>
            <w:left w:val="none" w:sz="0" w:space="0" w:color="auto"/>
            <w:bottom w:val="none" w:sz="0" w:space="0" w:color="auto"/>
            <w:right w:val="none" w:sz="0" w:space="0" w:color="auto"/>
          </w:divBdr>
        </w:div>
        <w:div w:id="421267789">
          <w:marLeft w:val="0"/>
          <w:marRight w:val="0"/>
          <w:marTop w:val="0"/>
          <w:marBottom w:val="0"/>
          <w:divBdr>
            <w:top w:val="none" w:sz="0" w:space="0" w:color="auto"/>
            <w:left w:val="none" w:sz="0" w:space="0" w:color="auto"/>
            <w:bottom w:val="none" w:sz="0" w:space="0" w:color="auto"/>
            <w:right w:val="none" w:sz="0" w:space="0" w:color="auto"/>
          </w:divBdr>
        </w:div>
        <w:div w:id="453720647">
          <w:marLeft w:val="0"/>
          <w:marRight w:val="0"/>
          <w:marTop w:val="0"/>
          <w:marBottom w:val="0"/>
          <w:divBdr>
            <w:top w:val="none" w:sz="0" w:space="0" w:color="auto"/>
            <w:left w:val="none" w:sz="0" w:space="0" w:color="auto"/>
            <w:bottom w:val="none" w:sz="0" w:space="0" w:color="auto"/>
            <w:right w:val="none" w:sz="0" w:space="0" w:color="auto"/>
          </w:divBdr>
        </w:div>
        <w:div w:id="456603361">
          <w:marLeft w:val="0"/>
          <w:marRight w:val="0"/>
          <w:marTop w:val="0"/>
          <w:marBottom w:val="0"/>
          <w:divBdr>
            <w:top w:val="none" w:sz="0" w:space="0" w:color="auto"/>
            <w:left w:val="none" w:sz="0" w:space="0" w:color="auto"/>
            <w:bottom w:val="none" w:sz="0" w:space="0" w:color="auto"/>
            <w:right w:val="none" w:sz="0" w:space="0" w:color="auto"/>
          </w:divBdr>
        </w:div>
        <w:div w:id="465204792">
          <w:marLeft w:val="0"/>
          <w:marRight w:val="0"/>
          <w:marTop w:val="0"/>
          <w:marBottom w:val="0"/>
          <w:divBdr>
            <w:top w:val="none" w:sz="0" w:space="0" w:color="auto"/>
            <w:left w:val="none" w:sz="0" w:space="0" w:color="auto"/>
            <w:bottom w:val="none" w:sz="0" w:space="0" w:color="auto"/>
            <w:right w:val="none" w:sz="0" w:space="0" w:color="auto"/>
          </w:divBdr>
        </w:div>
        <w:div w:id="531920177">
          <w:marLeft w:val="0"/>
          <w:marRight w:val="0"/>
          <w:marTop w:val="0"/>
          <w:marBottom w:val="0"/>
          <w:divBdr>
            <w:top w:val="none" w:sz="0" w:space="0" w:color="auto"/>
            <w:left w:val="none" w:sz="0" w:space="0" w:color="auto"/>
            <w:bottom w:val="none" w:sz="0" w:space="0" w:color="auto"/>
            <w:right w:val="none" w:sz="0" w:space="0" w:color="auto"/>
          </w:divBdr>
        </w:div>
        <w:div w:id="540284125">
          <w:marLeft w:val="0"/>
          <w:marRight w:val="0"/>
          <w:marTop w:val="0"/>
          <w:marBottom w:val="0"/>
          <w:divBdr>
            <w:top w:val="none" w:sz="0" w:space="0" w:color="auto"/>
            <w:left w:val="none" w:sz="0" w:space="0" w:color="auto"/>
            <w:bottom w:val="none" w:sz="0" w:space="0" w:color="auto"/>
            <w:right w:val="none" w:sz="0" w:space="0" w:color="auto"/>
          </w:divBdr>
        </w:div>
        <w:div w:id="558051436">
          <w:marLeft w:val="0"/>
          <w:marRight w:val="0"/>
          <w:marTop w:val="0"/>
          <w:marBottom w:val="0"/>
          <w:divBdr>
            <w:top w:val="none" w:sz="0" w:space="0" w:color="auto"/>
            <w:left w:val="none" w:sz="0" w:space="0" w:color="auto"/>
            <w:bottom w:val="none" w:sz="0" w:space="0" w:color="auto"/>
            <w:right w:val="none" w:sz="0" w:space="0" w:color="auto"/>
          </w:divBdr>
        </w:div>
        <w:div w:id="568343557">
          <w:marLeft w:val="0"/>
          <w:marRight w:val="0"/>
          <w:marTop w:val="0"/>
          <w:marBottom w:val="0"/>
          <w:divBdr>
            <w:top w:val="none" w:sz="0" w:space="0" w:color="auto"/>
            <w:left w:val="none" w:sz="0" w:space="0" w:color="auto"/>
            <w:bottom w:val="none" w:sz="0" w:space="0" w:color="auto"/>
            <w:right w:val="none" w:sz="0" w:space="0" w:color="auto"/>
          </w:divBdr>
        </w:div>
        <w:div w:id="717321654">
          <w:marLeft w:val="0"/>
          <w:marRight w:val="0"/>
          <w:marTop w:val="0"/>
          <w:marBottom w:val="0"/>
          <w:divBdr>
            <w:top w:val="none" w:sz="0" w:space="0" w:color="auto"/>
            <w:left w:val="none" w:sz="0" w:space="0" w:color="auto"/>
            <w:bottom w:val="none" w:sz="0" w:space="0" w:color="auto"/>
            <w:right w:val="none" w:sz="0" w:space="0" w:color="auto"/>
          </w:divBdr>
        </w:div>
        <w:div w:id="758716199">
          <w:marLeft w:val="0"/>
          <w:marRight w:val="0"/>
          <w:marTop w:val="0"/>
          <w:marBottom w:val="0"/>
          <w:divBdr>
            <w:top w:val="none" w:sz="0" w:space="0" w:color="auto"/>
            <w:left w:val="none" w:sz="0" w:space="0" w:color="auto"/>
            <w:bottom w:val="none" w:sz="0" w:space="0" w:color="auto"/>
            <w:right w:val="none" w:sz="0" w:space="0" w:color="auto"/>
          </w:divBdr>
        </w:div>
        <w:div w:id="839467608">
          <w:marLeft w:val="0"/>
          <w:marRight w:val="0"/>
          <w:marTop w:val="0"/>
          <w:marBottom w:val="0"/>
          <w:divBdr>
            <w:top w:val="none" w:sz="0" w:space="0" w:color="auto"/>
            <w:left w:val="none" w:sz="0" w:space="0" w:color="auto"/>
            <w:bottom w:val="none" w:sz="0" w:space="0" w:color="auto"/>
            <w:right w:val="none" w:sz="0" w:space="0" w:color="auto"/>
          </w:divBdr>
        </w:div>
        <w:div w:id="860053894">
          <w:marLeft w:val="0"/>
          <w:marRight w:val="0"/>
          <w:marTop w:val="0"/>
          <w:marBottom w:val="0"/>
          <w:divBdr>
            <w:top w:val="none" w:sz="0" w:space="0" w:color="auto"/>
            <w:left w:val="none" w:sz="0" w:space="0" w:color="auto"/>
            <w:bottom w:val="none" w:sz="0" w:space="0" w:color="auto"/>
            <w:right w:val="none" w:sz="0" w:space="0" w:color="auto"/>
          </w:divBdr>
        </w:div>
        <w:div w:id="866991923">
          <w:marLeft w:val="0"/>
          <w:marRight w:val="0"/>
          <w:marTop w:val="0"/>
          <w:marBottom w:val="0"/>
          <w:divBdr>
            <w:top w:val="none" w:sz="0" w:space="0" w:color="auto"/>
            <w:left w:val="none" w:sz="0" w:space="0" w:color="auto"/>
            <w:bottom w:val="none" w:sz="0" w:space="0" w:color="auto"/>
            <w:right w:val="none" w:sz="0" w:space="0" w:color="auto"/>
          </w:divBdr>
        </w:div>
        <w:div w:id="917250335">
          <w:marLeft w:val="0"/>
          <w:marRight w:val="0"/>
          <w:marTop w:val="0"/>
          <w:marBottom w:val="0"/>
          <w:divBdr>
            <w:top w:val="none" w:sz="0" w:space="0" w:color="auto"/>
            <w:left w:val="none" w:sz="0" w:space="0" w:color="auto"/>
            <w:bottom w:val="none" w:sz="0" w:space="0" w:color="auto"/>
            <w:right w:val="none" w:sz="0" w:space="0" w:color="auto"/>
          </w:divBdr>
        </w:div>
        <w:div w:id="964971949">
          <w:marLeft w:val="0"/>
          <w:marRight w:val="0"/>
          <w:marTop w:val="0"/>
          <w:marBottom w:val="0"/>
          <w:divBdr>
            <w:top w:val="none" w:sz="0" w:space="0" w:color="auto"/>
            <w:left w:val="none" w:sz="0" w:space="0" w:color="auto"/>
            <w:bottom w:val="none" w:sz="0" w:space="0" w:color="auto"/>
            <w:right w:val="none" w:sz="0" w:space="0" w:color="auto"/>
          </w:divBdr>
        </w:div>
        <w:div w:id="992610872">
          <w:marLeft w:val="0"/>
          <w:marRight w:val="0"/>
          <w:marTop w:val="0"/>
          <w:marBottom w:val="0"/>
          <w:divBdr>
            <w:top w:val="none" w:sz="0" w:space="0" w:color="auto"/>
            <w:left w:val="none" w:sz="0" w:space="0" w:color="auto"/>
            <w:bottom w:val="none" w:sz="0" w:space="0" w:color="auto"/>
            <w:right w:val="none" w:sz="0" w:space="0" w:color="auto"/>
          </w:divBdr>
        </w:div>
        <w:div w:id="1006055075">
          <w:marLeft w:val="0"/>
          <w:marRight w:val="0"/>
          <w:marTop w:val="0"/>
          <w:marBottom w:val="0"/>
          <w:divBdr>
            <w:top w:val="none" w:sz="0" w:space="0" w:color="auto"/>
            <w:left w:val="none" w:sz="0" w:space="0" w:color="auto"/>
            <w:bottom w:val="none" w:sz="0" w:space="0" w:color="auto"/>
            <w:right w:val="none" w:sz="0" w:space="0" w:color="auto"/>
          </w:divBdr>
        </w:div>
        <w:div w:id="1024555763">
          <w:marLeft w:val="0"/>
          <w:marRight w:val="0"/>
          <w:marTop w:val="0"/>
          <w:marBottom w:val="0"/>
          <w:divBdr>
            <w:top w:val="none" w:sz="0" w:space="0" w:color="auto"/>
            <w:left w:val="none" w:sz="0" w:space="0" w:color="auto"/>
            <w:bottom w:val="none" w:sz="0" w:space="0" w:color="auto"/>
            <w:right w:val="none" w:sz="0" w:space="0" w:color="auto"/>
          </w:divBdr>
        </w:div>
        <w:div w:id="1045445234">
          <w:marLeft w:val="0"/>
          <w:marRight w:val="0"/>
          <w:marTop w:val="0"/>
          <w:marBottom w:val="0"/>
          <w:divBdr>
            <w:top w:val="none" w:sz="0" w:space="0" w:color="auto"/>
            <w:left w:val="none" w:sz="0" w:space="0" w:color="auto"/>
            <w:bottom w:val="none" w:sz="0" w:space="0" w:color="auto"/>
            <w:right w:val="none" w:sz="0" w:space="0" w:color="auto"/>
          </w:divBdr>
        </w:div>
        <w:div w:id="1055198857">
          <w:marLeft w:val="0"/>
          <w:marRight w:val="0"/>
          <w:marTop w:val="0"/>
          <w:marBottom w:val="0"/>
          <w:divBdr>
            <w:top w:val="none" w:sz="0" w:space="0" w:color="auto"/>
            <w:left w:val="none" w:sz="0" w:space="0" w:color="auto"/>
            <w:bottom w:val="none" w:sz="0" w:space="0" w:color="auto"/>
            <w:right w:val="none" w:sz="0" w:space="0" w:color="auto"/>
          </w:divBdr>
        </w:div>
        <w:div w:id="1063916742">
          <w:marLeft w:val="0"/>
          <w:marRight w:val="0"/>
          <w:marTop w:val="0"/>
          <w:marBottom w:val="0"/>
          <w:divBdr>
            <w:top w:val="none" w:sz="0" w:space="0" w:color="auto"/>
            <w:left w:val="none" w:sz="0" w:space="0" w:color="auto"/>
            <w:bottom w:val="none" w:sz="0" w:space="0" w:color="auto"/>
            <w:right w:val="none" w:sz="0" w:space="0" w:color="auto"/>
          </w:divBdr>
        </w:div>
        <w:div w:id="1081679136">
          <w:marLeft w:val="0"/>
          <w:marRight w:val="0"/>
          <w:marTop w:val="0"/>
          <w:marBottom w:val="0"/>
          <w:divBdr>
            <w:top w:val="none" w:sz="0" w:space="0" w:color="auto"/>
            <w:left w:val="none" w:sz="0" w:space="0" w:color="auto"/>
            <w:bottom w:val="none" w:sz="0" w:space="0" w:color="auto"/>
            <w:right w:val="none" w:sz="0" w:space="0" w:color="auto"/>
          </w:divBdr>
        </w:div>
        <w:div w:id="1150902951">
          <w:marLeft w:val="0"/>
          <w:marRight w:val="0"/>
          <w:marTop w:val="0"/>
          <w:marBottom w:val="0"/>
          <w:divBdr>
            <w:top w:val="none" w:sz="0" w:space="0" w:color="auto"/>
            <w:left w:val="none" w:sz="0" w:space="0" w:color="auto"/>
            <w:bottom w:val="none" w:sz="0" w:space="0" w:color="auto"/>
            <w:right w:val="none" w:sz="0" w:space="0" w:color="auto"/>
          </w:divBdr>
        </w:div>
        <w:div w:id="1187595027">
          <w:marLeft w:val="0"/>
          <w:marRight w:val="0"/>
          <w:marTop w:val="0"/>
          <w:marBottom w:val="0"/>
          <w:divBdr>
            <w:top w:val="none" w:sz="0" w:space="0" w:color="auto"/>
            <w:left w:val="none" w:sz="0" w:space="0" w:color="auto"/>
            <w:bottom w:val="none" w:sz="0" w:space="0" w:color="auto"/>
            <w:right w:val="none" w:sz="0" w:space="0" w:color="auto"/>
          </w:divBdr>
        </w:div>
        <w:div w:id="1196623829">
          <w:marLeft w:val="0"/>
          <w:marRight w:val="0"/>
          <w:marTop w:val="0"/>
          <w:marBottom w:val="0"/>
          <w:divBdr>
            <w:top w:val="none" w:sz="0" w:space="0" w:color="auto"/>
            <w:left w:val="none" w:sz="0" w:space="0" w:color="auto"/>
            <w:bottom w:val="none" w:sz="0" w:space="0" w:color="auto"/>
            <w:right w:val="none" w:sz="0" w:space="0" w:color="auto"/>
          </w:divBdr>
        </w:div>
        <w:div w:id="1201093751">
          <w:marLeft w:val="0"/>
          <w:marRight w:val="0"/>
          <w:marTop w:val="0"/>
          <w:marBottom w:val="0"/>
          <w:divBdr>
            <w:top w:val="none" w:sz="0" w:space="0" w:color="auto"/>
            <w:left w:val="none" w:sz="0" w:space="0" w:color="auto"/>
            <w:bottom w:val="none" w:sz="0" w:space="0" w:color="auto"/>
            <w:right w:val="none" w:sz="0" w:space="0" w:color="auto"/>
          </w:divBdr>
        </w:div>
        <w:div w:id="1223980701">
          <w:marLeft w:val="0"/>
          <w:marRight w:val="0"/>
          <w:marTop w:val="0"/>
          <w:marBottom w:val="0"/>
          <w:divBdr>
            <w:top w:val="none" w:sz="0" w:space="0" w:color="auto"/>
            <w:left w:val="none" w:sz="0" w:space="0" w:color="auto"/>
            <w:bottom w:val="none" w:sz="0" w:space="0" w:color="auto"/>
            <w:right w:val="none" w:sz="0" w:space="0" w:color="auto"/>
          </w:divBdr>
        </w:div>
        <w:div w:id="1227227806">
          <w:marLeft w:val="0"/>
          <w:marRight w:val="0"/>
          <w:marTop w:val="0"/>
          <w:marBottom w:val="0"/>
          <w:divBdr>
            <w:top w:val="none" w:sz="0" w:space="0" w:color="auto"/>
            <w:left w:val="none" w:sz="0" w:space="0" w:color="auto"/>
            <w:bottom w:val="none" w:sz="0" w:space="0" w:color="auto"/>
            <w:right w:val="none" w:sz="0" w:space="0" w:color="auto"/>
          </w:divBdr>
        </w:div>
        <w:div w:id="1289972539">
          <w:marLeft w:val="0"/>
          <w:marRight w:val="0"/>
          <w:marTop w:val="0"/>
          <w:marBottom w:val="0"/>
          <w:divBdr>
            <w:top w:val="none" w:sz="0" w:space="0" w:color="auto"/>
            <w:left w:val="none" w:sz="0" w:space="0" w:color="auto"/>
            <w:bottom w:val="none" w:sz="0" w:space="0" w:color="auto"/>
            <w:right w:val="none" w:sz="0" w:space="0" w:color="auto"/>
          </w:divBdr>
        </w:div>
        <w:div w:id="1328023949">
          <w:marLeft w:val="0"/>
          <w:marRight w:val="0"/>
          <w:marTop w:val="0"/>
          <w:marBottom w:val="0"/>
          <w:divBdr>
            <w:top w:val="none" w:sz="0" w:space="0" w:color="auto"/>
            <w:left w:val="none" w:sz="0" w:space="0" w:color="auto"/>
            <w:bottom w:val="none" w:sz="0" w:space="0" w:color="auto"/>
            <w:right w:val="none" w:sz="0" w:space="0" w:color="auto"/>
          </w:divBdr>
        </w:div>
        <w:div w:id="1350526361">
          <w:marLeft w:val="0"/>
          <w:marRight w:val="0"/>
          <w:marTop w:val="0"/>
          <w:marBottom w:val="0"/>
          <w:divBdr>
            <w:top w:val="none" w:sz="0" w:space="0" w:color="auto"/>
            <w:left w:val="none" w:sz="0" w:space="0" w:color="auto"/>
            <w:bottom w:val="none" w:sz="0" w:space="0" w:color="auto"/>
            <w:right w:val="none" w:sz="0" w:space="0" w:color="auto"/>
          </w:divBdr>
        </w:div>
        <w:div w:id="1568613162">
          <w:marLeft w:val="0"/>
          <w:marRight w:val="0"/>
          <w:marTop w:val="0"/>
          <w:marBottom w:val="0"/>
          <w:divBdr>
            <w:top w:val="none" w:sz="0" w:space="0" w:color="auto"/>
            <w:left w:val="none" w:sz="0" w:space="0" w:color="auto"/>
            <w:bottom w:val="none" w:sz="0" w:space="0" w:color="auto"/>
            <w:right w:val="none" w:sz="0" w:space="0" w:color="auto"/>
          </w:divBdr>
        </w:div>
        <w:div w:id="1590120582">
          <w:marLeft w:val="0"/>
          <w:marRight w:val="0"/>
          <w:marTop w:val="0"/>
          <w:marBottom w:val="0"/>
          <w:divBdr>
            <w:top w:val="none" w:sz="0" w:space="0" w:color="auto"/>
            <w:left w:val="none" w:sz="0" w:space="0" w:color="auto"/>
            <w:bottom w:val="none" w:sz="0" w:space="0" w:color="auto"/>
            <w:right w:val="none" w:sz="0" w:space="0" w:color="auto"/>
          </w:divBdr>
        </w:div>
        <w:div w:id="1614823172">
          <w:marLeft w:val="0"/>
          <w:marRight w:val="0"/>
          <w:marTop w:val="0"/>
          <w:marBottom w:val="0"/>
          <w:divBdr>
            <w:top w:val="none" w:sz="0" w:space="0" w:color="auto"/>
            <w:left w:val="none" w:sz="0" w:space="0" w:color="auto"/>
            <w:bottom w:val="none" w:sz="0" w:space="0" w:color="auto"/>
            <w:right w:val="none" w:sz="0" w:space="0" w:color="auto"/>
          </w:divBdr>
        </w:div>
        <w:div w:id="1652249767">
          <w:marLeft w:val="0"/>
          <w:marRight w:val="0"/>
          <w:marTop w:val="0"/>
          <w:marBottom w:val="0"/>
          <w:divBdr>
            <w:top w:val="none" w:sz="0" w:space="0" w:color="auto"/>
            <w:left w:val="none" w:sz="0" w:space="0" w:color="auto"/>
            <w:bottom w:val="none" w:sz="0" w:space="0" w:color="auto"/>
            <w:right w:val="none" w:sz="0" w:space="0" w:color="auto"/>
          </w:divBdr>
        </w:div>
        <w:div w:id="1731541807">
          <w:marLeft w:val="0"/>
          <w:marRight w:val="0"/>
          <w:marTop w:val="0"/>
          <w:marBottom w:val="0"/>
          <w:divBdr>
            <w:top w:val="none" w:sz="0" w:space="0" w:color="auto"/>
            <w:left w:val="none" w:sz="0" w:space="0" w:color="auto"/>
            <w:bottom w:val="none" w:sz="0" w:space="0" w:color="auto"/>
            <w:right w:val="none" w:sz="0" w:space="0" w:color="auto"/>
          </w:divBdr>
        </w:div>
        <w:div w:id="1807697478">
          <w:marLeft w:val="0"/>
          <w:marRight w:val="0"/>
          <w:marTop w:val="0"/>
          <w:marBottom w:val="0"/>
          <w:divBdr>
            <w:top w:val="none" w:sz="0" w:space="0" w:color="auto"/>
            <w:left w:val="none" w:sz="0" w:space="0" w:color="auto"/>
            <w:bottom w:val="none" w:sz="0" w:space="0" w:color="auto"/>
            <w:right w:val="none" w:sz="0" w:space="0" w:color="auto"/>
          </w:divBdr>
        </w:div>
        <w:div w:id="1812139928">
          <w:marLeft w:val="0"/>
          <w:marRight w:val="0"/>
          <w:marTop w:val="0"/>
          <w:marBottom w:val="0"/>
          <w:divBdr>
            <w:top w:val="none" w:sz="0" w:space="0" w:color="auto"/>
            <w:left w:val="none" w:sz="0" w:space="0" w:color="auto"/>
            <w:bottom w:val="none" w:sz="0" w:space="0" w:color="auto"/>
            <w:right w:val="none" w:sz="0" w:space="0" w:color="auto"/>
          </w:divBdr>
        </w:div>
        <w:div w:id="1857499207">
          <w:marLeft w:val="0"/>
          <w:marRight w:val="0"/>
          <w:marTop w:val="0"/>
          <w:marBottom w:val="0"/>
          <w:divBdr>
            <w:top w:val="none" w:sz="0" w:space="0" w:color="auto"/>
            <w:left w:val="none" w:sz="0" w:space="0" w:color="auto"/>
            <w:bottom w:val="none" w:sz="0" w:space="0" w:color="auto"/>
            <w:right w:val="none" w:sz="0" w:space="0" w:color="auto"/>
          </w:divBdr>
        </w:div>
        <w:div w:id="1866289281">
          <w:marLeft w:val="0"/>
          <w:marRight w:val="0"/>
          <w:marTop w:val="0"/>
          <w:marBottom w:val="0"/>
          <w:divBdr>
            <w:top w:val="none" w:sz="0" w:space="0" w:color="auto"/>
            <w:left w:val="none" w:sz="0" w:space="0" w:color="auto"/>
            <w:bottom w:val="none" w:sz="0" w:space="0" w:color="auto"/>
            <w:right w:val="none" w:sz="0" w:space="0" w:color="auto"/>
          </w:divBdr>
        </w:div>
        <w:div w:id="1897472585">
          <w:marLeft w:val="0"/>
          <w:marRight w:val="0"/>
          <w:marTop w:val="0"/>
          <w:marBottom w:val="0"/>
          <w:divBdr>
            <w:top w:val="none" w:sz="0" w:space="0" w:color="auto"/>
            <w:left w:val="none" w:sz="0" w:space="0" w:color="auto"/>
            <w:bottom w:val="none" w:sz="0" w:space="0" w:color="auto"/>
            <w:right w:val="none" w:sz="0" w:space="0" w:color="auto"/>
          </w:divBdr>
        </w:div>
        <w:div w:id="1904875639">
          <w:marLeft w:val="0"/>
          <w:marRight w:val="0"/>
          <w:marTop w:val="0"/>
          <w:marBottom w:val="0"/>
          <w:divBdr>
            <w:top w:val="none" w:sz="0" w:space="0" w:color="auto"/>
            <w:left w:val="none" w:sz="0" w:space="0" w:color="auto"/>
            <w:bottom w:val="none" w:sz="0" w:space="0" w:color="auto"/>
            <w:right w:val="none" w:sz="0" w:space="0" w:color="auto"/>
          </w:divBdr>
        </w:div>
        <w:div w:id="1933316699">
          <w:marLeft w:val="0"/>
          <w:marRight w:val="0"/>
          <w:marTop w:val="0"/>
          <w:marBottom w:val="0"/>
          <w:divBdr>
            <w:top w:val="none" w:sz="0" w:space="0" w:color="auto"/>
            <w:left w:val="none" w:sz="0" w:space="0" w:color="auto"/>
            <w:bottom w:val="none" w:sz="0" w:space="0" w:color="auto"/>
            <w:right w:val="none" w:sz="0" w:space="0" w:color="auto"/>
          </w:divBdr>
        </w:div>
        <w:div w:id="1966304156">
          <w:marLeft w:val="0"/>
          <w:marRight w:val="0"/>
          <w:marTop w:val="0"/>
          <w:marBottom w:val="0"/>
          <w:divBdr>
            <w:top w:val="none" w:sz="0" w:space="0" w:color="auto"/>
            <w:left w:val="none" w:sz="0" w:space="0" w:color="auto"/>
            <w:bottom w:val="none" w:sz="0" w:space="0" w:color="auto"/>
            <w:right w:val="none" w:sz="0" w:space="0" w:color="auto"/>
          </w:divBdr>
        </w:div>
        <w:div w:id="2004966103">
          <w:marLeft w:val="0"/>
          <w:marRight w:val="0"/>
          <w:marTop w:val="0"/>
          <w:marBottom w:val="0"/>
          <w:divBdr>
            <w:top w:val="none" w:sz="0" w:space="0" w:color="auto"/>
            <w:left w:val="none" w:sz="0" w:space="0" w:color="auto"/>
            <w:bottom w:val="none" w:sz="0" w:space="0" w:color="auto"/>
            <w:right w:val="none" w:sz="0" w:space="0" w:color="auto"/>
          </w:divBdr>
        </w:div>
        <w:div w:id="2044746054">
          <w:marLeft w:val="0"/>
          <w:marRight w:val="0"/>
          <w:marTop w:val="0"/>
          <w:marBottom w:val="0"/>
          <w:divBdr>
            <w:top w:val="none" w:sz="0" w:space="0" w:color="auto"/>
            <w:left w:val="none" w:sz="0" w:space="0" w:color="auto"/>
            <w:bottom w:val="none" w:sz="0" w:space="0" w:color="auto"/>
            <w:right w:val="none" w:sz="0" w:space="0" w:color="auto"/>
          </w:divBdr>
        </w:div>
        <w:div w:id="2087528168">
          <w:marLeft w:val="0"/>
          <w:marRight w:val="0"/>
          <w:marTop w:val="0"/>
          <w:marBottom w:val="0"/>
          <w:divBdr>
            <w:top w:val="none" w:sz="0" w:space="0" w:color="auto"/>
            <w:left w:val="none" w:sz="0" w:space="0" w:color="auto"/>
            <w:bottom w:val="none" w:sz="0" w:space="0" w:color="auto"/>
            <w:right w:val="none" w:sz="0" w:space="0" w:color="auto"/>
          </w:divBdr>
        </w:div>
        <w:div w:id="2107844263">
          <w:marLeft w:val="0"/>
          <w:marRight w:val="0"/>
          <w:marTop w:val="0"/>
          <w:marBottom w:val="0"/>
          <w:divBdr>
            <w:top w:val="none" w:sz="0" w:space="0" w:color="auto"/>
            <w:left w:val="none" w:sz="0" w:space="0" w:color="auto"/>
            <w:bottom w:val="none" w:sz="0" w:space="0" w:color="auto"/>
            <w:right w:val="none" w:sz="0" w:space="0" w:color="auto"/>
          </w:divBdr>
        </w:div>
        <w:div w:id="2128617041">
          <w:marLeft w:val="0"/>
          <w:marRight w:val="0"/>
          <w:marTop w:val="0"/>
          <w:marBottom w:val="0"/>
          <w:divBdr>
            <w:top w:val="none" w:sz="0" w:space="0" w:color="auto"/>
            <w:left w:val="none" w:sz="0" w:space="0" w:color="auto"/>
            <w:bottom w:val="none" w:sz="0" w:space="0" w:color="auto"/>
            <w:right w:val="none" w:sz="0" w:space="0" w:color="auto"/>
          </w:divBdr>
        </w:div>
      </w:divsChild>
    </w:div>
    <w:div w:id="1580795189">
      <w:bodyDiv w:val="1"/>
      <w:marLeft w:val="0"/>
      <w:marRight w:val="0"/>
      <w:marTop w:val="0"/>
      <w:marBottom w:val="0"/>
      <w:divBdr>
        <w:top w:val="none" w:sz="0" w:space="0" w:color="auto"/>
        <w:left w:val="none" w:sz="0" w:space="0" w:color="auto"/>
        <w:bottom w:val="none" w:sz="0" w:space="0" w:color="auto"/>
        <w:right w:val="none" w:sz="0" w:space="0" w:color="auto"/>
      </w:divBdr>
    </w:div>
    <w:div w:id="1586260680">
      <w:bodyDiv w:val="1"/>
      <w:marLeft w:val="0"/>
      <w:marRight w:val="0"/>
      <w:marTop w:val="0"/>
      <w:marBottom w:val="0"/>
      <w:divBdr>
        <w:top w:val="none" w:sz="0" w:space="0" w:color="auto"/>
        <w:left w:val="none" w:sz="0" w:space="0" w:color="auto"/>
        <w:bottom w:val="none" w:sz="0" w:space="0" w:color="auto"/>
        <w:right w:val="none" w:sz="0" w:space="0" w:color="auto"/>
      </w:divBdr>
    </w:div>
    <w:div w:id="1591311083">
      <w:bodyDiv w:val="1"/>
      <w:marLeft w:val="0"/>
      <w:marRight w:val="0"/>
      <w:marTop w:val="0"/>
      <w:marBottom w:val="0"/>
      <w:divBdr>
        <w:top w:val="none" w:sz="0" w:space="0" w:color="auto"/>
        <w:left w:val="none" w:sz="0" w:space="0" w:color="auto"/>
        <w:bottom w:val="none" w:sz="0" w:space="0" w:color="auto"/>
        <w:right w:val="none" w:sz="0" w:space="0" w:color="auto"/>
      </w:divBdr>
      <w:divsChild>
        <w:div w:id="312953019">
          <w:marLeft w:val="0"/>
          <w:marRight w:val="0"/>
          <w:marTop w:val="0"/>
          <w:marBottom w:val="0"/>
          <w:divBdr>
            <w:top w:val="none" w:sz="0" w:space="0" w:color="auto"/>
            <w:left w:val="none" w:sz="0" w:space="0" w:color="auto"/>
            <w:bottom w:val="none" w:sz="0" w:space="0" w:color="auto"/>
            <w:right w:val="none" w:sz="0" w:space="0" w:color="auto"/>
          </w:divBdr>
        </w:div>
        <w:div w:id="495347456">
          <w:marLeft w:val="0"/>
          <w:marRight w:val="0"/>
          <w:marTop w:val="0"/>
          <w:marBottom w:val="0"/>
          <w:divBdr>
            <w:top w:val="none" w:sz="0" w:space="0" w:color="auto"/>
            <w:left w:val="none" w:sz="0" w:space="0" w:color="auto"/>
            <w:bottom w:val="none" w:sz="0" w:space="0" w:color="auto"/>
            <w:right w:val="none" w:sz="0" w:space="0" w:color="auto"/>
          </w:divBdr>
        </w:div>
        <w:div w:id="544021616">
          <w:marLeft w:val="0"/>
          <w:marRight w:val="0"/>
          <w:marTop w:val="0"/>
          <w:marBottom w:val="0"/>
          <w:divBdr>
            <w:top w:val="none" w:sz="0" w:space="0" w:color="auto"/>
            <w:left w:val="none" w:sz="0" w:space="0" w:color="auto"/>
            <w:bottom w:val="none" w:sz="0" w:space="0" w:color="auto"/>
            <w:right w:val="none" w:sz="0" w:space="0" w:color="auto"/>
          </w:divBdr>
        </w:div>
        <w:div w:id="695807787">
          <w:marLeft w:val="0"/>
          <w:marRight w:val="0"/>
          <w:marTop w:val="0"/>
          <w:marBottom w:val="0"/>
          <w:divBdr>
            <w:top w:val="none" w:sz="0" w:space="0" w:color="auto"/>
            <w:left w:val="none" w:sz="0" w:space="0" w:color="auto"/>
            <w:bottom w:val="none" w:sz="0" w:space="0" w:color="auto"/>
            <w:right w:val="none" w:sz="0" w:space="0" w:color="auto"/>
          </w:divBdr>
        </w:div>
        <w:div w:id="870190522">
          <w:marLeft w:val="0"/>
          <w:marRight w:val="0"/>
          <w:marTop w:val="0"/>
          <w:marBottom w:val="0"/>
          <w:divBdr>
            <w:top w:val="none" w:sz="0" w:space="0" w:color="auto"/>
            <w:left w:val="none" w:sz="0" w:space="0" w:color="auto"/>
            <w:bottom w:val="none" w:sz="0" w:space="0" w:color="auto"/>
            <w:right w:val="none" w:sz="0" w:space="0" w:color="auto"/>
          </w:divBdr>
        </w:div>
        <w:div w:id="1544059333">
          <w:marLeft w:val="0"/>
          <w:marRight w:val="0"/>
          <w:marTop w:val="0"/>
          <w:marBottom w:val="0"/>
          <w:divBdr>
            <w:top w:val="none" w:sz="0" w:space="0" w:color="auto"/>
            <w:left w:val="none" w:sz="0" w:space="0" w:color="auto"/>
            <w:bottom w:val="none" w:sz="0" w:space="0" w:color="auto"/>
            <w:right w:val="none" w:sz="0" w:space="0" w:color="auto"/>
          </w:divBdr>
        </w:div>
        <w:div w:id="1594170502">
          <w:marLeft w:val="0"/>
          <w:marRight w:val="0"/>
          <w:marTop w:val="0"/>
          <w:marBottom w:val="0"/>
          <w:divBdr>
            <w:top w:val="none" w:sz="0" w:space="0" w:color="auto"/>
            <w:left w:val="none" w:sz="0" w:space="0" w:color="auto"/>
            <w:bottom w:val="none" w:sz="0" w:space="0" w:color="auto"/>
            <w:right w:val="none" w:sz="0" w:space="0" w:color="auto"/>
          </w:divBdr>
        </w:div>
        <w:div w:id="2088723926">
          <w:marLeft w:val="0"/>
          <w:marRight w:val="0"/>
          <w:marTop w:val="0"/>
          <w:marBottom w:val="0"/>
          <w:divBdr>
            <w:top w:val="none" w:sz="0" w:space="0" w:color="auto"/>
            <w:left w:val="none" w:sz="0" w:space="0" w:color="auto"/>
            <w:bottom w:val="none" w:sz="0" w:space="0" w:color="auto"/>
            <w:right w:val="none" w:sz="0" w:space="0" w:color="auto"/>
          </w:divBdr>
        </w:div>
      </w:divsChild>
    </w:div>
    <w:div w:id="1595478904">
      <w:bodyDiv w:val="1"/>
      <w:marLeft w:val="0"/>
      <w:marRight w:val="0"/>
      <w:marTop w:val="0"/>
      <w:marBottom w:val="0"/>
      <w:divBdr>
        <w:top w:val="none" w:sz="0" w:space="0" w:color="auto"/>
        <w:left w:val="none" w:sz="0" w:space="0" w:color="auto"/>
        <w:bottom w:val="none" w:sz="0" w:space="0" w:color="auto"/>
        <w:right w:val="none" w:sz="0" w:space="0" w:color="auto"/>
      </w:divBdr>
    </w:div>
    <w:div w:id="1644851642">
      <w:bodyDiv w:val="1"/>
      <w:marLeft w:val="0"/>
      <w:marRight w:val="0"/>
      <w:marTop w:val="0"/>
      <w:marBottom w:val="0"/>
      <w:divBdr>
        <w:top w:val="none" w:sz="0" w:space="0" w:color="auto"/>
        <w:left w:val="none" w:sz="0" w:space="0" w:color="auto"/>
        <w:bottom w:val="none" w:sz="0" w:space="0" w:color="auto"/>
        <w:right w:val="none" w:sz="0" w:space="0" w:color="auto"/>
      </w:divBdr>
    </w:div>
    <w:div w:id="1664967578">
      <w:bodyDiv w:val="1"/>
      <w:marLeft w:val="0"/>
      <w:marRight w:val="0"/>
      <w:marTop w:val="0"/>
      <w:marBottom w:val="0"/>
      <w:divBdr>
        <w:top w:val="none" w:sz="0" w:space="0" w:color="auto"/>
        <w:left w:val="none" w:sz="0" w:space="0" w:color="auto"/>
        <w:bottom w:val="none" w:sz="0" w:space="0" w:color="auto"/>
        <w:right w:val="none" w:sz="0" w:space="0" w:color="auto"/>
      </w:divBdr>
    </w:div>
    <w:div w:id="1690058893">
      <w:bodyDiv w:val="1"/>
      <w:marLeft w:val="0"/>
      <w:marRight w:val="0"/>
      <w:marTop w:val="0"/>
      <w:marBottom w:val="0"/>
      <w:divBdr>
        <w:top w:val="none" w:sz="0" w:space="0" w:color="auto"/>
        <w:left w:val="none" w:sz="0" w:space="0" w:color="auto"/>
        <w:bottom w:val="none" w:sz="0" w:space="0" w:color="auto"/>
        <w:right w:val="none" w:sz="0" w:space="0" w:color="auto"/>
      </w:divBdr>
    </w:div>
    <w:div w:id="1698584198">
      <w:bodyDiv w:val="1"/>
      <w:marLeft w:val="0"/>
      <w:marRight w:val="0"/>
      <w:marTop w:val="0"/>
      <w:marBottom w:val="0"/>
      <w:divBdr>
        <w:top w:val="none" w:sz="0" w:space="0" w:color="auto"/>
        <w:left w:val="none" w:sz="0" w:space="0" w:color="auto"/>
        <w:bottom w:val="none" w:sz="0" w:space="0" w:color="auto"/>
        <w:right w:val="none" w:sz="0" w:space="0" w:color="auto"/>
      </w:divBdr>
    </w:div>
    <w:div w:id="1713072623">
      <w:bodyDiv w:val="1"/>
      <w:marLeft w:val="0"/>
      <w:marRight w:val="0"/>
      <w:marTop w:val="0"/>
      <w:marBottom w:val="0"/>
      <w:divBdr>
        <w:top w:val="none" w:sz="0" w:space="0" w:color="auto"/>
        <w:left w:val="none" w:sz="0" w:space="0" w:color="auto"/>
        <w:bottom w:val="none" w:sz="0" w:space="0" w:color="auto"/>
        <w:right w:val="none" w:sz="0" w:space="0" w:color="auto"/>
      </w:divBdr>
    </w:div>
    <w:div w:id="1731418865">
      <w:bodyDiv w:val="1"/>
      <w:marLeft w:val="0"/>
      <w:marRight w:val="0"/>
      <w:marTop w:val="0"/>
      <w:marBottom w:val="0"/>
      <w:divBdr>
        <w:top w:val="none" w:sz="0" w:space="0" w:color="auto"/>
        <w:left w:val="none" w:sz="0" w:space="0" w:color="auto"/>
        <w:bottom w:val="none" w:sz="0" w:space="0" w:color="auto"/>
        <w:right w:val="none" w:sz="0" w:space="0" w:color="auto"/>
      </w:divBdr>
      <w:divsChild>
        <w:div w:id="266740273">
          <w:marLeft w:val="0"/>
          <w:marRight w:val="0"/>
          <w:marTop w:val="0"/>
          <w:marBottom w:val="0"/>
          <w:divBdr>
            <w:top w:val="none" w:sz="0" w:space="0" w:color="auto"/>
            <w:left w:val="none" w:sz="0" w:space="0" w:color="auto"/>
            <w:bottom w:val="none" w:sz="0" w:space="0" w:color="auto"/>
            <w:right w:val="none" w:sz="0" w:space="0" w:color="auto"/>
          </w:divBdr>
        </w:div>
        <w:div w:id="678703217">
          <w:marLeft w:val="0"/>
          <w:marRight w:val="0"/>
          <w:marTop w:val="0"/>
          <w:marBottom w:val="0"/>
          <w:divBdr>
            <w:top w:val="none" w:sz="0" w:space="0" w:color="auto"/>
            <w:left w:val="none" w:sz="0" w:space="0" w:color="auto"/>
            <w:bottom w:val="none" w:sz="0" w:space="0" w:color="auto"/>
            <w:right w:val="none" w:sz="0" w:space="0" w:color="auto"/>
          </w:divBdr>
        </w:div>
        <w:div w:id="976644984">
          <w:marLeft w:val="0"/>
          <w:marRight w:val="0"/>
          <w:marTop w:val="0"/>
          <w:marBottom w:val="0"/>
          <w:divBdr>
            <w:top w:val="none" w:sz="0" w:space="0" w:color="auto"/>
            <w:left w:val="none" w:sz="0" w:space="0" w:color="auto"/>
            <w:bottom w:val="none" w:sz="0" w:space="0" w:color="auto"/>
            <w:right w:val="none" w:sz="0" w:space="0" w:color="auto"/>
          </w:divBdr>
        </w:div>
        <w:div w:id="1072191946">
          <w:marLeft w:val="0"/>
          <w:marRight w:val="0"/>
          <w:marTop w:val="0"/>
          <w:marBottom w:val="0"/>
          <w:divBdr>
            <w:top w:val="none" w:sz="0" w:space="0" w:color="auto"/>
            <w:left w:val="none" w:sz="0" w:space="0" w:color="auto"/>
            <w:bottom w:val="none" w:sz="0" w:space="0" w:color="auto"/>
            <w:right w:val="none" w:sz="0" w:space="0" w:color="auto"/>
          </w:divBdr>
        </w:div>
        <w:div w:id="1141582073">
          <w:marLeft w:val="0"/>
          <w:marRight w:val="0"/>
          <w:marTop w:val="0"/>
          <w:marBottom w:val="0"/>
          <w:divBdr>
            <w:top w:val="none" w:sz="0" w:space="0" w:color="auto"/>
            <w:left w:val="none" w:sz="0" w:space="0" w:color="auto"/>
            <w:bottom w:val="none" w:sz="0" w:space="0" w:color="auto"/>
            <w:right w:val="none" w:sz="0" w:space="0" w:color="auto"/>
          </w:divBdr>
        </w:div>
        <w:div w:id="1830437834">
          <w:marLeft w:val="0"/>
          <w:marRight w:val="0"/>
          <w:marTop w:val="0"/>
          <w:marBottom w:val="0"/>
          <w:divBdr>
            <w:top w:val="none" w:sz="0" w:space="0" w:color="auto"/>
            <w:left w:val="none" w:sz="0" w:space="0" w:color="auto"/>
            <w:bottom w:val="none" w:sz="0" w:space="0" w:color="auto"/>
            <w:right w:val="none" w:sz="0" w:space="0" w:color="auto"/>
          </w:divBdr>
        </w:div>
      </w:divsChild>
    </w:div>
    <w:div w:id="1743869930">
      <w:bodyDiv w:val="1"/>
      <w:marLeft w:val="0"/>
      <w:marRight w:val="0"/>
      <w:marTop w:val="0"/>
      <w:marBottom w:val="0"/>
      <w:divBdr>
        <w:top w:val="none" w:sz="0" w:space="0" w:color="auto"/>
        <w:left w:val="none" w:sz="0" w:space="0" w:color="auto"/>
        <w:bottom w:val="none" w:sz="0" w:space="0" w:color="auto"/>
        <w:right w:val="none" w:sz="0" w:space="0" w:color="auto"/>
      </w:divBdr>
    </w:div>
    <w:div w:id="1855656262">
      <w:bodyDiv w:val="1"/>
      <w:marLeft w:val="0"/>
      <w:marRight w:val="0"/>
      <w:marTop w:val="0"/>
      <w:marBottom w:val="0"/>
      <w:divBdr>
        <w:top w:val="none" w:sz="0" w:space="0" w:color="auto"/>
        <w:left w:val="none" w:sz="0" w:space="0" w:color="auto"/>
        <w:bottom w:val="none" w:sz="0" w:space="0" w:color="auto"/>
        <w:right w:val="none" w:sz="0" w:space="0" w:color="auto"/>
      </w:divBdr>
      <w:divsChild>
        <w:div w:id="509175198">
          <w:marLeft w:val="0"/>
          <w:marRight w:val="0"/>
          <w:marTop w:val="0"/>
          <w:marBottom w:val="0"/>
          <w:divBdr>
            <w:top w:val="none" w:sz="0" w:space="0" w:color="auto"/>
            <w:left w:val="none" w:sz="0" w:space="0" w:color="auto"/>
            <w:bottom w:val="none" w:sz="0" w:space="0" w:color="auto"/>
            <w:right w:val="none" w:sz="0" w:space="0" w:color="auto"/>
          </w:divBdr>
        </w:div>
        <w:div w:id="572935125">
          <w:marLeft w:val="0"/>
          <w:marRight w:val="0"/>
          <w:marTop w:val="0"/>
          <w:marBottom w:val="0"/>
          <w:divBdr>
            <w:top w:val="none" w:sz="0" w:space="0" w:color="auto"/>
            <w:left w:val="none" w:sz="0" w:space="0" w:color="auto"/>
            <w:bottom w:val="none" w:sz="0" w:space="0" w:color="auto"/>
            <w:right w:val="none" w:sz="0" w:space="0" w:color="auto"/>
          </w:divBdr>
        </w:div>
        <w:div w:id="722027770">
          <w:marLeft w:val="0"/>
          <w:marRight w:val="0"/>
          <w:marTop w:val="0"/>
          <w:marBottom w:val="0"/>
          <w:divBdr>
            <w:top w:val="none" w:sz="0" w:space="0" w:color="auto"/>
            <w:left w:val="none" w:sz="0" w:space="0" w:color="auto"/>
            <w:bottom w:val="none" w:sz="0" w:space="0" w:color="auto"/>
            <w:right w:val="none" w:sz="0" w:space="0" w:color="auto"/>
          </w:divBdr>
        </w:div>
        <w:div w:id="821041852">
          <w:marLeft w:val="0"/>
          <w:marRight w:val="0"/>
          <w:marTop w:val="0"/>
          <w:marBottom w:val="0"/>
          <w:divBdr>
            <w:top w:val="none" w:sz="0" w:space="0" w:color="auto"/>
            <w:left w:val="none" w:sz="0" w:space="0" w:color="auto"/>
            <w:bottom w:val="none" w:sz="0" w:space="0" w:color="auto"/>
            <w:right w:val="none" w:sz="0" w:space="0" w:color="auto"/>
          </w:divBdr>
        </w:div>
        <w:div w:id="850878946">
          <w:marLeft w:val="0"/>
          <w:marRight w:val="0"/>
          <w:marTop w:val="0"/>
          <w:marBottom w:val="0"/>
          <w:divBdr>
            <w:top w:val="none" w:sz="0" w:space="0" w:color="auto"/>
            <w:left w:val="none" w:sz="0" w:space="0" w:color="auto"/>
            <w:bottom w:val="none" w:sz="0" w:space="0" w:color="auto"/>
            <w:right w:val="none" w:sz="0" w:space="0" w:color="auto"/>
          </w:divBdr>
        </w:div>
        <w:div w:id="884100996">
          <w:marLeft w:val="0"/>
          <w:marRight w:val="0"/>
          <w:marTop w:val="0"/>
          <w:marBottom w:val="0"/>
          <w:divBdr>
            <w:top w:val="none" w:sz="0" w:space="0" w:color="auto"/>
            <w:left w:val="none" w:sz="0" w:space="0" w:color="auto"/>
            <w:bottom w:val="none" w:sz="0" w:space="0" w:color="auto"/>
            <w:right w:val="none" w:sz="0" w:space="0" w:color="auto"/>
          </w:divBdr>
        </w:div>
        <w:div w:id="1047027421">
          <w:marLeft w:val="0"/>
          <w:marRight w:val="0"/>
          <w:marTop w:val="0"/>
          <w:marBottom w:val="0"/>
          <w:divBdr>
            <w:top w:val="none" w:sz="0" w:space="0" w:color="auto"/>
            <w:left w:val="none" w:sz="0" w:space="0" w:color="auto"/>
            <w:bottom w:val="none" w:sz="0" w:space="0" w:color="auto"/>
            <w:right w:val="none" w:sz="0" w:space="0" w:color="auto"/>
          </w:divBdr>
        </w:div>
        <w:div w:id="1050033327">
          <w:marLeft w:val="0"/>
          <w:marRight w:val="0"/>
          <w:marTop w:val="0"/>
          <w:marBottom w:val="0"/>
          <w:divBdr>
            <w:top w:val="none" w:sz="0" w:space="0" w:color="auto"/>
            <w:left w:val="none" w:sz="0" w:space="0" w:color="auto"/>
            <w:bottom w:val="none" w:sz="0" w:space="0" w:color="auto"/>
            <w:right w:val="none" w:sz="0" w:space="0" w:color="auto"/>
          </w:divBdr>
        </w:div>
        <w:div w:id="1249458440">
          <w:marLeft w:val="0"/>
          <w:marRight w:val="0"/>
          <w:marTop w:val="0"/>
          <w:marBottom w:val="0"/>
          <w:divBdr>
            <w:top w:val="none" w:sz="0" w:space="0" w:color="auto"/>
            <w:left w:val="none" w:sz="0" w:space="0" w:color="auto"/>
            <w:bottom w:val="none" w:sz="0" w:space="0" w:color="auto"/>
            <w:right w:val="none" w:sz="0" w:space="0" w:color="auto"/>
          </w:divBdr>
        </w:div>
        <w:div w:id="1694575435">
          <w:marLeft w:val="0"/>
          <w:marRight w:val="0"/>
          <w:marTop w:val="0"/>
          <w:marBottom w:val="0"/>
          <w:divBdr>
            <w:top w:val="none" w:sz="0" w:space="0" w:color="auto"/>
            <w:left w:val="none" w:sz="0" w:space="0" w:color="auto"/>
            <w:bottom w:val="none" w:sz="0" w:space="0" w:color="auto"/>
            <w:right w:val="none" w:sz="0" w:space="0" w:color="auto"/>
          </w:divBdr>
        </w:div>
        <w:div w:id="1927152144">
          <w:marLeft w:val="0"/>
          <w:marRight w:val="0"/>
          <w:marTop w:val="0"/>
          <w:marBottom w:val="0"/>
          <w:divBdr>
            <w:top w:val="none" w:sz="0" w:space="0" w:color="auto"/>
            <w:left w:val="none" w:sz="0" w:space="0" w:color="auto"/>
            <w:bottom w:val="none" w:sz="0" w:space="0" w:color="auto"/>
            <w:right w:val="none" w:sz="0" w:space="0" w:color="auto"/>
          </w:divBdr>
        </w:div>
        <w:div w:id="1942756859">
          <w:marLeft w:val="0"/>
          <w:marRight w:val="0"/>
          <w:marTop w:val="0"/>
          <w:marBottom w:val="0"/>
          <w:divBdr>
            <w:top w:val="none" w:sz="0" w:space="0" w:color="auto"/>
            <w:left w:val="none" w:sz="0" w:space="0" w:color="auto"/>
            <w:bottom w:val="none" w:sz="0" w:space="0" w:color="auto"/>
            <w:right w:val="none" w:sz="0" w:space="0" w:color="auto"/>
          </w:divBdr>
        </w:div>
      </w:divsChild>
    </w:div>
    <w:div w:id="1913156067">
      <w:bodyDiv w:val="1"/>
      <w:marLeft w:val="0"/>
      <w:marRight w:val="0"/>
      <w:marTop w:val="0"/>
      <w:marBottom w:val="0"/>
      <w:divBdr>
        <w:top w:val="none" w:sz="0" w:space="0" w:color="auto"/>
        <w:left w:val="none" w:sz="0" w:space="0" w:color="auto"/>
        <w:bottom w:val="none" w:sz="0" w:space="0" w:color="auto"/>
        <w:right w:val="none" w:sz="0" w:space="0" w:color="auto"/>
      </w:divBdr>
      <w:divsChild>
        <w:div w:id="214508374">
          <w:marLeft w:val="0"/>
          <w:marRight w:val="0"/>
          <w:marTop w:val="0"/>
          <w:marBottom w:val="0"/>
          <w:divBdr>
            <w:top w:val="none" w:sz="0" w:space="0" w:color="auto"/>
            <w:left w:val="none" w:sz="0" w:space="0" w:color="auto"/>
            <w:bottom w:val="none" w:sz="0" w:space="0" w:color="auto"/>
            <w:right w:val="none" w:sz="0" w:space="0" w:color="auto"/>
          </w:divBdr>
        </w:div>
        <w:div w:id="303001939">
          <w:marLeft w:val="0"/>
          <w:marRight w:val="0"/>
          <w:marTop w:val="0"/>
          <w:marBottom w:val="0"/>
          <w:divBdr>
            <w:top w:val="none" w:sz="0" w:space="0" w:color="auto"/>
            <w:left w:val="none" w:sz="0" w:space="0" w:color="auto"/>
            <w:bottom w:val="none" w:sz="0" w:space="0" w:color="auto"/>
            <w:right w:val="none" w:sz="0" w:space="0" w:color="auto"/>
          </w:divBdr>
        </w:div>
        <w:div w:id="311328654">
          <w:marLeft w:val="0"/>
          <w:marRight w:val="0"/>
          <w:marTop w:val="0"/>
          <w:marBottom w:val="0"/>
          <w:divBdr>
            <w:top w:val="none" w:sz="0" w:space="0" w:color="auto"/>
            <w:left w:val="none" w:sz="0" w:space="0" w:color="auto"/>
            <w:bottom w:val="none" w:sz="0" w:space="0" w:color="auto"/>
            <w:right w:val="none" w:sz="0" w:space="0" w:color="auto"/>
          </w:divBdr>
        </w:div>
        <w:div w:id="319698918">
          <w:marLeft w:val="0"/>
          <w:marRight w:val="0"/>
          <w:marTop w:val="0"/>
          <w:marBottom w:val="0"/>
          <w:divBdr>
            <w:top w:val="none" w:sz="0" w:space="0" w:color="auto"/>
            <w:left w:val="none" w:sz="0" w:space="0" w:color="auto"/>
            <w:bottom w:val="none" w:sz="0" w:space="0" w:color="auto"/>
            <w:right w:val="none" w:sz="0" w:space="0" w:color="auto"/>
          </w:divBdr>
        </w:div>
        <w:div w:id="361901174">
          <w:marLeft w:val="0"/>
          <w:marRight w:val="0"/>
          <w:marTop w:val="0"/>
          <w:marBottom w:val="0"/>
          <w:divBdr>
            <w:top w:val="none" w:sz="0" w:space="0" w:color="auto"/>
            <w:left w:val="none" w:sz="0" w:space="0" w:color="auto"/>
            <w:bottom w:val="none" w:sz="0" w:space="0" w:color="auto"/>
            <w:right w:val="none" w:sz="0" w:space="0" w:color="auto"/>
          </w:divBdr>
        </w:div>
        <w:div w:id="451363030">
          <w:marLeft w:val="0"/>
          <w:marRight w:val="0"/>
          <w:marTop w:val="0"/>
          <w:marBottom w:val="0"/>
          <w:divBdr>
            <w:top w:val="none" w:sz="0" w:space="0" w:color="auto"/>
            <w:left w:val="none" w:sz="0" w:space="0" w:color="auto"/>
            <w:bottom w:val="none" w:sz="0" w:space="0" w:color="auto"/>
            <w:right w:val="none" w:sz="0" w:space="0" w:color="auto"/>
          </w:divBdr>
        </w:div>
        <w:div w:id="497233988">
          <w:marLeft w:val="0"/>
          <w:marRight w:val="0"/>
          <w:marTop w:val="0"/>
          <w:marBottom w:val="0"/>
          <w:divBdr>
            <w:top w:val="none" w:sz="0" w:space="0" w:color="auto"/>
            <w:left w:val="none" w:sz="0" w:space="0" w:color="auto"/>
            <w:bottom w:val="none" w:sz="0" w:space="0" w:color="auto"/>
            <w:right w:val="none" w:sz="0" w:space="0" w:color="auto"/>
          </w:divBdr>
        </w:div>
        <w:div w:id="505831432">
          <w:marLeft w:val="0"/>
          <w:marRight w:val="0"/>
          <w:marTop w:val="0"/>
          <w:marBottom w:val="0"/>
          <w:divBdr>
            <w:top w:val="none" w:sz="0" w:space="0" w:color="auto"/>
            <w:left w:val="none" w:sz="0" w:space="0" w:color="auto"/>
            <w:bottom w:val="none" w:sz="0" w:space="0" w:color="auto"/>
            <w:right w:val="none" w:sz="0" w:space="0" w:color="auto"/>
          </w:divBdr>
        </w:div>
        <w:div w:id="619579680">
          <w:marLeft w:val="0"/>
          <w:marRight w:val="0"/>
          <w:marTop w:val="0"/>
          <w:marBottom w:val="0"/>
          <w:divBdr>
            <w:top w:val="none" w:sz="0" w:space="0" w:color="auto"/>
            <w:left w:val="none" w:sz="0" w:space="0" w:color="auto"/>
            <w:bottom w:val="none" w:sz="0" w:space="0" w:color="auto"/>
            <w:right w:val="none" w:sz="0" w:space="0" w:color="auto"/>
          </w:divBdr>
        </w:div>
        <w:div w:id="671491937">
          <w:marLeft w:val="0"/>
          <w:marRight w:val="0"/>
          <w:marTop w:val="0"/>
          <w:marBottom w:val="0"/>
          <w:divBdr>
            <w:top w:val="none" w:sz="0" w:space="0" w:color="auto"/>
            <w:left w:val="none" w:sz="0" w:space="0" w:color="auto"/>
            <w:bottom w:val="none" w:sz="0" w:space="0" w:color="auto"/>
            <w:right w:val="none" w:sz="0" w:space="0" w:color="auto"/>
          </w:divBdr>
        </w:div>
        <w:div w:id="671571441">
          <w:marLeft w:val="0"/>
          <w:marRight w:val="0"/>
          <w:marTop w:val="0"/>
          <w:marBottom w:val="0"/>
          <w:divBdr>
            <w:top w:val="none" w:sz="0" w:space="0" w:color="auto"/>
            <w:left w:val="none" w:sz="0" w:space="0" w:color="auto"/>
            <w:bottom w:val="none" w:sz="0" w:space="0" w:color="auto"/>
            <w:right w:val="none" w:sz="0" w:space="0" w:color="auto"/>
          </w:divBdr>
        </w:div>
        <w:div w:id="698894514">
          <w:marLeft w:val="0"/>
          <w:marRight w:val="0"/>
          <w:marTop w:val="0"/>
          <w:marBottom w:val="0"/>
          <w:divBdr>
            <w:top w:val="none" w:sz="0" w:space="0" w:color="auto"/>
            <w:left w:val="none" w:sz="0" w:space="0" w:color="auto"/>
            <w:bottom w:val="none" w:sz="0" w:space="0" w:color="auto"/>
            <w:right w:val="none" w:sz="0" w:space="0" w:color="auto"/>
          </w:divBdr>
        </w:div>
        <w:div w:id="708070366">
          <w:marLeft w:val="0"/>
          <w:marRight w:val="0"/>
          <w:marTop w:val="0"/>
          <w:marBottom w:val="0"/>
          <w:divBdr>
            <w:top w:val="none" w:sz="0" w:space="0" w:color="auto"/>
            <w:left w:val="none" w:sz="0" w:space="0" w:color="auto"/>
            <w:bottom w:val="none" w:sz="0" w:space="0" w:color="auto"/>
            <w:right w:val="none" w:sz="0" w:space="0" w:color="auto"/>
          </w:divBdr>
        </w:div>
        <w:div w:id="725684302">
          <w:marLeft w:val="0"/>
          <w:marRight w:val="0"/>
          <w:marTop w:val="0"/>
          <w:marBottom w:val="0"/>
          <w:divBdr>
            <w:top w:val="none" w:sz="0" w:space="0" w:color="auto"/>
            <w:left w:val="none" w:sz="0" w:space="0" w:color="auto"/>
            <w:bottom w:val="none" w:sz="0" w:space="0" w:color="auto"/>
            <w:right w:val="none" w:sz="0" w:space="0" w:color="auto"/>
          </w:divBdr>
        </w:div>
        <w:div w:id="787628337">
          <w:marLeft w:val="0"/>
          <w:marRight w:val="0"/>
          <w:marTop w:val="0"/>
          <w:marBottom w:val="0"/>
          <w:divBdr>
            <w:top w:val="none" w:sz="0" w:space="0" w:color="auto"/>
            <w:left w:val="none" w:sz="0" w:space="0" w:color="auto"/>
            <w:bottom w:val="none" w:sz="0" w:space="0" w:color="auto"/>
            <w:right w:val="none" w:sz="0" w:space="0" w:color="auto"/>
          </w:divBdr>
        </w:div>
        <w:div w:id="812335669">
          <w:marLeft w:val="0"/>
          <w:marRight w:val="0"/>
          <w:marTop w:val="0"/>
          <w:marBottom w:val="0"/>
          <w:divBdr>
            <w:top w:val="none" w:sz="0" w:space="0" w:color="auto"/>
            <w:left w:val="none" w:sz="0" w:space="0" w:color="auto"/>
            <w:bottom w:val="none" w:sz="0" w:space="0" w:color="auto"/>
            <w:right w:val="none" w:sz="0" w:space="0" w:color="auto"/>
          </w:divBdr>
        </w:div>
        <w:div w:id="815755296">
          <w:marLeft w:val="0"/>
          <w:marRight w:val="0"/>
          <w:marTop w:val="0"/>
          <w:marBottom w:val="0"/>
          <w:divBdr>
            <w:top w:val="none" w:sz="0" w:space="0" w:color="auto"/>
            <w:left w:val="none" w:sz="0" w:space="0" w:color="auto"/>
            <w:bottom w:val="none" w:sz="0" w:space="0" w:color="auto"/>
            <w:right w:val="none" w:sz="0" w:space="0" w:color="auto"/>
          </w:divBdr>
        </w:div>
        <w:div w:id="834608330">
          <w:marLeft w:val="0"/>
          <w:marRight w:val="0"/>
          <w:marTop w:val="0"/>
          <w:marBottom w:val="0"/>
          <w:divBdr>
            <w:top w:val="none" w:sz="0" w:space="0" w:color="auto"/>
            <w:left w:val="none" w:sz="0" w:space="0" w:color="auto"/>
            <w:bottom w:val="none" w:sz="0" w:space="0" w:color="auto"/>
            <w:right w:val="none" w:sz="0" w:space="0" w:color="auto"/>
          </w:divBdr>
        </w:div>
        <w:div w:id="839735343">
          <w:marLeft w:val="0"/>
          <w:marRight w:val="0"/>
          <w:marTop w:val="0"/>
          <w:marBottom w:val="0"/>
          <w:divBdr>
            <w:top w:val="none" w:sz="0" w:space="0" w:color="auto"/>
            <w:left w:val="none" w:sz="0" w:space="0" w:color="auto"/>
            <w:bottom w:val="none" w:sz="0" w:space="0" w:color="auto"/>
            <w:right w:val="none" w:sz="0" w:space="0" w:color="auto"/>
          </w:divBdr>
        </w:div>
        <w:div w:id="981495330">
          <w:marLeft w:val="0"/>
          <w:marRight w:val="0"/>
          <w:marTop w:val="0"/>
          <w:marBottom w:val="0"/>
          <w:divBdr>
            <w:top w:val="none" w:sz="0" w:space="0" w:color="auto"/>
            <w:left w:val="none" w:sz="0" w:space="0" w:color="auto"/>
            <w:bottom w:val="none" w:sz="0" w:space="0" w:color="auto"/>
            <w:right w:val="none" w:sz="0" w:space="0" w:color="auto"/>
          </w:divBdr>
        </w:div>
        <w:div w:id="987636806">
          <w:marLeft w:val="0"/>
          <w:marRight w:val="0"/>
          <w:marTop w:val="0"/>
          <w:marBottom w:val="0"/>
          <w:divBdr>
            <w:top w:val="none" w:sz="0" w:space="0" w:color="auto"/>
            <w:left w:val="none" w:sz="0" w:space="0" w:color="auto"/>
            <w:bottom w:val="none" w:sz="0" w:space="0" w:color="auto"/>
            <w:right w:val="none" w:sz="0" w:space="0" w:color="auto"/>
          </w:divBdr>
        </w:div>
        <w:div w:id="1012994344">
          <w:marLeft w:val="0"/>
          <w:marRight w:val="0"/>
          <w:marTop w:val="0"/>
          <w:marBottom w:val="0"/>
          <w:divBdr>
            <w:top w:val="none" w:sz="0" w:space="0" w:color="auto"/>
            <w:left w:val="none" w:sz="0" w:space="0" w:color="auto"/>
            <w:bottom w:val="none" w:sz="0" w:space="0" w:color="auto"/>
            <w:right w:val="none" w:sz="0" w:space="0" w:color="auto"/>
          </w:divBdr>
        </w:div>
        <w:div w:id="1031372643">
          <w:marLeft w:val="0"/>
          <w:marRight w:val="0"/>
          <w:marTop w:val="0"/>
          <w:marBottom w:val="0"/>
          <w:divBdr>
            <w:top w:val="none" w:sz="0" w:space="0" w:color="auto"/>
            <w:left w:val="none" w:sz="0" w:space="0" w:color="auto"/>
            <w:bottom w:val="none" w:sz="0" w:space="0" w:color="auto"/>
            <w:right w:val="none" w:sz="0" w:space="0" w:color="auto"/>
          </w:divBdr>
        </w:div>
        <w:div w:id="1082219416">
          <w:marLeft w:val="0"/>
          <w:marRight w:val="0"/>
          <w:marTop w:val="0"/>
          <w:marBottom w:val="0"/>
          <w:divBdr>
            <w:top w:val="none" w:sz="0" w:space="0" w:color="auto"/>
            <w:left w:val="none" w:sz="0" w:space="0" w:color="auto"/>
            <w:bottom w:val="none" w:sz="0" w:space="0" w:color="auto"/>
            <w:right w:val="none" w:sz="0" w:space="0" w:color="auto"/>
          </w:divBdr>
        </w:div>
        <w:div w:id="1131707218">
          <w:marLeft w:val="0"/>
          <w:marRight w:val="0"/>
          <w:marTop w:val="0"/>
          <w:marBottom w:val="0"/>
          <w:divBdr>
            <w:top w:val="none" w:sz="0" w:space="0" w:color="auto"/>
            <w:left w:val="none" w:sz="0" w:space="0" w:color="auto"/>
            <w:bottom w:val="none" w:sz="0" w:space="0" w:color="auto"/>
            <w:right w:val="none" w:sz="0" w:space="0" w:color="auto"/>
          </w:divBdr>
        </w:div>
        <w:div w:id="1396856292">
          <w:marLeft w:val="0"/>
          <w:marRight w:val="0"/>
          <w:marTop w:val="0"/>
          <w:marBottom w:val="0"/>
          <w:divBdr>
            <w:top w:val="none" w:sz="0" w:space="0" w:color="auto"/>
            <w:left w:val="none" w:sz="0" w:space="0" w:color="auto"/>
            <w:bottom w:val="none" w:sz="0" w:space="0" w:color="auto"/>
            <w:right w:val="none" w:sz="0" w:space="0" w:color="auto"/>
          </w:divBdr>
        </w:div>
        <w:div w:id="1724979894">
          <w:marLeft w:val="0"/>
          <w:marRight w:val="0"/>
          <w:marTop w:val="0"/>
          <w:marBottom w:val="0"/>
          <w:divBdr>
            <w:top w:val="none" w:sz="0" w:space="0" w:color="auto"/>
            <w:left w:val="none" w:sz="0" w:space="0" w:color="auto"/>
            <w:bottom w:val="none" w:sz="0" w:space="0" w:color="auto"/>
            <w:right w:val="none" w:sz="0" w:space="0" w:color="auto"/>
          </w:divBdr>
        </w:div>
        <w:div w:id="2036468090">
          <w:marLeft w:val="0"/>
          <w:marRight w:val="0"/>
          <w:marTop w:val="0"/>
          <w:marBottom w:val="0"/>
          <w:divBdr>
            <w:top w:val="none" w:sz="0" w:space="0" w:color="auto"/>
            <w:left w:val="none" w:sz="0" w:space="0" w:color="auto"/>
            <w:bottom w:val="none" w:sz="0" w:space="0" w:color="auto"/>
            <w:right w:val="none" w:sz="0" w:space="0" w:color="auto"/>
          </w:divBdr>
        </w:div>
        <w:div w:id="2107146083">
          <w:marLeft w:val="0"/>
          <w:marRight w:val="0"/>
          <w:marTop w:val="0"/>
          <w:marBottom w:val="0"/>
          <w:divBdr>
            <w:top w:val="none" w:sz="0" w:space="0" w:color="auto"/>
            <w:left w:val="none" w:sz="0" w:space="0" w:color="auto"/>
            <w:bottom w:val="none" w:sz="0" w:space="0" w:color="auto"/>
            <w:right w:val="none" w:sz="0" w:space="0" w:color="auto"/>
          </w:divBdr>
        </w:div>
        <w:div w:id="2133015658">
          <w:marLeft w:val="0"/>
          <w:marRight w:val="0"/>
          <w:marTop w:val="0"/>
          <w:marBottom w:val="0"/>
          <w:divBdr>
            <w:top w:val="none" w:sz="0" w:space="0" w:color="auto"/>
            <w:left w:val="none" w:sz="0" w:space="0" w:color="auto"/>
            <w:bottom w:val="none" w:sz="0" w:space="0" w:color="auto"/>
            <w:right w:val="none" w:sz="0" w:space="0" w:color="auto"/>
          </w:divBdr>
        </w:div>
        <w:div w:id="2136097140">
          <w:marLeft w:val="0"/>
          <w:marRight w:val="0"/>
          <w:marTop w:val="0"/>
          <w:marBottom w:val="0"/>
          <w:divBdr>
            <w:top w:val="none" w:sz="0" w:space="0" w:color="auto"/>
            <w:left w:val="none" w:sz="0" w:space="0" w:color="auto"/>
            <w:bottom w:val="none" w:sz="0" w:space="0" w:color="auto"/>
            <w:right w:val="none" w:sz="0" w:space="0" w:color="auto"/>
          </w:divBdr>
        </w:div>
      </w:divsChild>
    </w:div>
    <w:div w:id="1915433347">
      <w:bodyDiv w:val="1"/>
      <w:marLeft w:val="0"/>
      <w:marRight w:val="0"/>
      <w:marTop w:val="0"/>
      <w:marBottom w:val="0"/>
      <w:divBdr>
        <w:top w:val="none" w:sz="0" w:space="0" w:color="auto"/>
        <w:left w:val="none" w:sz="0" w:space="0" w:color="auto"/>
        <w:bottom w:val="none" w:sz="0" w:space="0" w:color="auto"/>
        <w:right w:val="none" w:sz="0" w:space="0" w:color="auto"/>
      </w:divBdr>
    </w:div>
    <w:div w:id="1928885675">
      <w:bodyDiv w:val="1"/>
      <w:marLeft w:val="0"/>
      <w:marRight w:val="0"/>
      <w:marTop w:val="0"/>
      <w:marBottom w:val="0"/>
      <w:divBdr>
        <w:top w:val="none" w:sz="0" w:space="0" w:color="auto"/>
        <w:left w:val="none" w:sz="0" w:space="0" w:color="auto"/>
        <w:bottom w:val="none" w:sz="0" w:space="0" w:color="auto"/>
        <w:right w:val="none" w:sz="0" w:space="0" w:color="auto"/>
      </w:divBdr>
    </w:div>
    <w:div w:id="1937012870">
      <w:bodyDiv w:val="1"/>
      <w:marLeft w:val="0"/>
      <w:marRight w:val="0"/>
      <w:marTop w:val="0"/>
      <w:marBottom w:val="0"/>
      <w:divBdr>
        <w:top w:val="none" w:sz="0" w:space="0" w:color="auto"/>
        <w:left w:val="none" w:sz="0" w:space="0" w:color="auto"/>
        <w:bottom w:val="none" w:sz="0" w:space="0" w:color="auto"/>
        <w:right w:val="none" w:sz="0" w:space="0" w:color="auto"/>
      </w:divBdr>
    </w:div>
    <w:div w:id="1986398067">
      <w:bodyDiv w:val="1"/>
      <w:marLeft w:val="0"/>
      <w:marRight w:val="0"/>
      <w:marTop w:val="0"/>
      <w:marBottom w:val="0"/>
      <w:divBdr>
        <w:top w:val="none" w:sz="0" w:space="0" w:color="auto"/>
        <w:left w:val="none" w:sz="0" w:space="0" w:color="auto"/>
        <w:bottom w:val="none" w:sz="0" w:space="0" w:color="auto"/>
        <w:right w:val="none" w:sz="0" w:space="0" w:color="auto"/>
      </w:divBdr>
    </w:div>
    <w:div w:id="1986424482">
      <w:bodyDiv w:val="1"/>
      <w:marLeft w:val="0"/>
      <w:marRight w:val="0"/>
      <w:marTop w:val="0"/>
      <w:marBottom w:val="0"/>
      <w:divBdr>
        <w:top w:val="none" w:sz="0" w:space="0" w:color="auto"/>
        <w:left w:val="none" w:sz="0" w:space="0" w:color="auto"/>
        <w:bottom w:val="none" w:sz="0" w:space="0" w:color="auto"/>
        <w:right w:val="none" w:sz="0" w:space="0" w:color="auto"/>
      </w:divBdr>
    </w:div>
    <w:div w:id="2023121124">
      <w:bodyDiv w:val="1"/>
      <w:marLeft w:val="0"/>
      <w:marRight w:val="0"/>
      <w:marTop w:val="0"/>
      <w:marBottom w:val="0"/>
      <w:divBdr>
        <w:top w:val="none" w:sz="0" w:space="0" w:color="auto"/>
        <w:left w:val="none" w:sz="0" w:space="0" w:color="auto"/>
        <w:bottom w:val="none" w:sz="0" w:space="0" w:color="auto"/>
        <w:right w:val="none" w:sz="0" w:space="0" w:color="auto"/>
      </w:divBdr>
      <w:divsChild>
        <w:div w:id="62917398">
          <w:marLeft w:val="0"/>
          <w:marRight w:val="0"/>
          <w:marTop w:val="0"/>
          <w:marBottom w:val="0"/>
          <w:divBdr>
            <w:top w:val="none" w:sz="0" w:space="0" w:color="auto"/>
            <w:left w:val="none" w:sz="0" w:space="0" w:color="auto"/>
            <w:bottom w:val="none" w:sz="0" w:space="0" w:color="auto"/>
            <w:right w:val="none" w:sz="0" w:space="0" w:color="auto"/>
          </w:divBdr>
        </w:div>
        <w:div w:id="180513212">
          <w:marLeft w:val="0"/>
          <w:marRight w:val="0"/>
          <w:marTop w:val="0"/>
          <w:marBottom w:val="0"/>
          <w:divBdr>
            <w:top w:val="none" w:sz="0" w:space="0" w:color="auto"/>
            <w:left w:val="none" w:sz="0" w:space="0" w:color="auto"/>
            <w:bottom w:val="none" w:sz="0" w:space="0" w:color="auto"/>
            <w:right w:val="none" w:sz="0" w:space="0" w:color="auto"/>
          </w:divBdr>
        </w:div>
        <w:div w:id="215237379">
          <w:marLeft w:val="0"/>
          <w:marRight w:val="0"/>
          <w:marTop w:val="0"/>
          <w:marBottom w:val="0"/>
          <w:divBdr>
            <w:top w:val="none" w:sz="0" w:space="0" w:color="auto"/>
            <w:left w:val="none" w:sz="0" w:space="0" w:color="auto"/>
            <w:bottom w:val="none" w:sz="0" w:space="0" w:color="auto"/>
            <w:right w:val="none" w:sz="0" w:space="0" w:color="auto"/>
          </w:divBdr>
        </w:div>
        <w:div w:id="291978997">
          <w:marLeft w:val="0"/>
          <w:marRight w:val="0"/>
          <w:marTop w:val="0"/>
          <w:marBottom w:val="0"/>
          <w:divBdr>
            <w:top w:val="none" w:sz="0" w:space="0" w:color="auto"/>
            <w:left w:val="none" w:sz="0" w:space="0" w:color="auto"/>
            <w:bottom w:val="none" w:sz="0" w:space="0" w:color="auto"/>
            <w:right w:val="none" w:sz="0" w:space="0" w:color="auto"/>
          </w:divBdr>
        </w:div>
        <w:div w:id="301889519">
          <w:marLeft w:val="0"/>
          <w:marRight w:val="0"/>
          <w:marTop w:val="0"/>
          <w:marBottom w:val="0"/>
          <w:divBdr>
            <w:top w:val="none" w:sz="0" w:space="0" w:color="auto"/>
            <w:left w:val="none" w:sz="0" w:space="0" w:color="auto"/>
            <w:bottom w:val="none" w:sz="0" w:space="0" w:color="auto"/>
            <w:right w:val="none" w:sz="0" w:space="0" w:color="auto"/>
          </w:divBdr>
        </w:div>
        <w:div w:id="463011907">
          <w:marLeft w:val="0"/>
          <w:marRight w:val="0"/>
          <w:marTop w:val="0"/>
          <w:marBottom w:val="0"/>
          <w:divBdr>
            <w:top w:val="none" w:sz="0" w:space="0" w:color="auto"/>
            <w:left w:val="none" w:sz="0" w:space="0" w:color="auto"/>
            <w:bottom w:val="none" w:sz="0" w:space="0" w:color="auto"/>
            <w:right w:val="none" w:sz="0" w:space="0" w:color="auto"/>
          </w:divBdr>
        </w:div>
        <w:div w:id="489516185">
          <w:marLeft w:val="0"/>
          <w:marRight w:val="0"/>
          <w:marTop w:val="0"/>
          <w:marBottom w:val="0"/>
          <w:divBdr>
            <w:top w:val="none" w:sz="0" w:space="0" w:color="auto"/>
            <w:left w:val="none" w:sz="0" w:space="0" w:color="auto"/>
            <w:bottom w:val="none" w:sz="0" w:space="0" w:color="auto"/>
            <w:right w:val="none" w:sz="0" w:space="0" w:color="auto"/>
          </w:divBdr>
        </w:div>
        <w:div w:id="560403173">
          <w:marLeft w:val="0"/>
          <w:marRight w:val="0"/>
          <w:marTop w:val="0"/>
          <w:marBottom w:val="0"/>
          <w:divBdr>
            <w:top w:val="none" w:sz="0" w:space="0" w:color="auto"/>
            <w:left w:val="none" w:sz="0" w:space="0" w:color="auto"/>
            <w:bottom w:val="none" w:sz="0" w:space="0" w:color="auto"/>
            <w:right w:val="none" w:sz="0" w:space="0" w:color="auto"/>
          </w:divBdr>
        </w:div>
        <w:div w:id="567108284">
          <w:marLeft w:val="0"/>
          <w:marRight w:val="0"/>
          <w:marTop w:val="0"/>
          <w:marBottom w:val="0"/>
          <w:divBdr>
            <w:top w:val="none" w:sz="0" w:space="0" w:color="auto"/>
            <w:left w:val="none" w:sz="0" w:space="0" w:color="auto"/>
            <w:bottom w:val="none" w:sz="0" w:space="0" w:color="auto"/>
            <w:right w:val="none" w:sz="0" w:space="0" w:color="auto"/>
          </w:divBdr>
        </w:div>
        <w:div w:id="600992559">
          <w:marLeft w:val="0"/>
          <w:marRight w:val="0"/>
          <w:marTop w:val="0"/>
          <w:marBottom w:val="0"/>
          <w:divBdr>
            <w:top w:val="none" w:sz="0" w:space="0" w:color="auto"/>
            <w:left w:val="none" w:sz="0" w:space="0" w:color="auto"/>
            <w:bottom w:val="none" w:sz="0" w:space="0" w:color="auto"/>
            <w:right w:val="none" w:sz="0" w:space="0" w:color="auto"/>
          </w:divBdr>
        </w:div>
        <w:div w:id="604113435">
          <w:marLeft w:val="0"/>
          <w:marRight w:val="0"/>
          <w:marTop w:val="0"/>
          <w:marBottom w:val="0"/>
          <w:divBdr>
            <w:top w:val="none" w:sz="0" w:space="0" w:color="auto"/>
            <w:left w:val="none" w:sz="0" w:space="0" w:color="auto"/>
            <w:bottom w:val="none" w:sz="0" w:space="0" w:color="auto"/>
            <w:right w:val="none" w:sz="0" w:space="0" w:color="auto"/>
          </w:divBdr>
        </w:div>
        <w:div w:id="695542631">
          <w:marLeft w:val="0"/>
          <w:marRight w:val="0"/>
          <w:marTop w:val="0"/>
          <w:marBottom w:val="0"/>
          <w:divBdr>
            <w:top w:val="none" w:sz="0" w:space="0" w:color="auto"/>
            <w:left w:val="none" w:sz="0" w:space="0" w:color="auto"/>
            <w:bottom w:val="none" w:sz="0" w:space="0" w:color="auto"/>
            <w:right w:val="none" w:sz="0" w:space="0" w:color="auto"/>
          </w:divBdr>
        </w:div>
        <w:div w:id="732393186">
          <w:marLeft w:val="0"/>
          <w:marRight w:val="0"/>
          <w:marTop w:val="0"/>
          <w:marBottom w:val="0"/>
          <w:divBdr>
            <w:top w:val="none" w:sz="0" w:space="0" w:color="auto"/>
            <w:left w:val="none" w:sz="0" w:space="0" w:color="auto"/>
            <w:bottom w:val="none" w:sz="0" w:space="0" w:color="auto"/>
            <w:right w:val="none" w:sz="0" w:space="0" w:color="auto"/>
          </w:divBdr>
        </w:div>
        <w:div w:id="741373960">
          <w:marLeft w:val="0"/>
          <w:marRight w:val="0"/>
          <w:marTop w:val="0"/>
          <w:marBottom w:val="0"/>
          <w:divBdr>
            <w:top w:val="none" w:sz="0" w:space="0" w:color="auto"/>
            <w:left w:val="none" w:sz="0" w:space="0" w:color="auto"/>
            <w:bottom w:val="none" w:sz="0" w:space="0" w:color="auto"/>
            <w:right w:val="none" w:sz="0" w:space="0" w:color="auto"/>
          </w:divBdr>
        </w:div>
        <w:div w:id="823162162">
          <w:marLeft w:val="0"/>
          <w:marRight w:val="0"/>
          <w:marTop w:val="0"/>
          <w:marBottom w:val="0"/>
          <w:divBdr>
            <w:top w:val="none" w:sz="0" w:space="0" w:color="auto"/>
            <w:left w:val="none" w:sz="0" w:space="0" w:color="auto"/>
            <w:bottom w:val="none" w:sz="0" w:space="0" w:color="auto"/>
            <w:right w:val="none" w:sz="0" w:space="0" w:color="auto"/>
          </w:divBdr>
        </w:div>
        <w:div w:id="845243971">
          <w:marLeft w:val="0"/>
          <w:marRight w:val="0"/>
          <w:marTop w:val="0"/>
          <w:marBottom w:val="0"/>
          <w:divBdr>
            <w:top w:val="none" w:sz="0" w:space="0" w:color="auto"/>
            <w:left w:val="none" w:sz="0" w:space="0" w:color="auto"/>
            <w:bottom w:val="none" w:sz="0" w:space="0" w:color="auto"/>
            <w:right w:val="none" w:sz="0" w:space="0" w:color="auto"/>
          </w:divBdr>
        </w:div>
        <w:div w:id="957878235">
          <w:marLeft w:val="0"/>
          <w:marRight w:val="0"/>
          <w:marTop w:val="0"/>
          <w:marBottom w:val="0"/>
          <w:divBdr>
            <w:top w:val="none" w:sz="0" w:space="0" w:color="auto"/>
            <w:left w:val="none" w:sz="0" w:space="0" w:color="auto"/>
            <w:bottom w:val="none" w:sz="0" w:space="0" w:color="auto"/>
            <w:right w:val="none" w:sz="0" w:space="0" w:color="auto"/>
          </w:divBdr>
        </w:div>
        <w:div w:id="1001011904">
          <w:marLeft w:val="0"/>
          <w:marRight w:val="0"/>
          <w:marTop w:val="0"/>
          <w:marBottom w:val="0"/>
          <w:divBdr>
            <w:top w:val="none" w:sz="0" w:space="0" w:color="auto"/>
            <w:left w:val="none" w:sz="0" w:space="0" w:color="auto"/>
            <w:bottom w:val="none" w:sz="0" w:space="0" w:color="auto"/>
            <w:right w:val="none" w:sz="0" w:space="0" w:color="auto"/>
          </w:divBdr>
        </w:div>
        <w:div w:id="1050886714">
          <w:marLeft w:val="0"/>
          <w:marRight w:val="0"/>
          <w:marTop w:val="0"/>
          <w:marBottom w:val="0"/>
          <w:divBdr>
            <w:top w:val="none" w:sz="0" w:space="0" w:color="auto"/>
            <w:left w:val="none" w:sz="0" w:space="0" w:color="auto"/>
            <w:bottom w:val="none" w:sz="0" w:space="0" w:color="auto"/>
            <w:right w:val="none" w:sz="0" w:space="0" w:color="auto"/>
          </w:divBdr>
        </w:div>
        <w:div w:id="1064568455">
          <w:marLeft w:val="0"/>
          <w:marRight w:val="0"/>
          <w:marTop w:val="0"/>
          <w:marBottom w:val="0"/>
          <w:divBdr>
            <w:top w:val="none" w:sz="0" w:space="0" w:color="auto"/>
            <w:left w:val="none" w:sz="0" w:space="0" w:color="auto"/>
            <w:bottom w:val="none" w:sz="0" w:space="0" w:color="auto"/>
            <w:right w:val="none" w:sz="0" w:space="0" w:color="auto"/>
          </w:divBdr>
        </w:div>
        <w:div w:id="1085151132">
          <w:marLeft w:val="0"/>
          <w:marRight w:val="0"/>
          <w:marTop w:val="0"/>
          <w:marBottom w:val="0"/>
          <w:divBdr>
            <w:top w:val="none" w:sz="0" w:space="0" w:color="auto"/>
            <w:left w:val="none" w:sz="0" w:space="0" w:color="auto"/>
            <w:bottom w:val="none" w:sz="0" w:space="0" w:color="auto"/>
            <w:right w:val="none" w:sz="0" w:space="0" w:color="auto"/>
          </w:divBdr>
        </w:div>
        <w:div w:id="1189487545">
          <w:marLeft w:val="0"/>
          <w:marRight w:val="0"/>
          <w:marTop w:val="0"/>
          <w:marBottom w:val="0"/>
          <w:divBdr>
            <w:top w:val="none" w:sz="0" w:space="0" w:color="auto"/>
            <w:left w:val="none" w:sz="0" w:space="0" w:color="auto"/>
            <w:bottom w:val="none" w:sz="0" w:space="0" w:color="auto"/>
            <w:right w:val="none" w:sz="0" w:space="0" w:color="auto"/>
          </w:divBdr>
        </w:div>
        <w:div w:id="1195926075">
          <w:marLeft w:val="0"/>
          <w:marRight w:val="0"/>
          <w:marTop w:val="0"/>
          <w:marBottom w:val="0"/>
          <w:divBdr>
            <w:top w:val="none" w:sz="0" w:space="0" w:color="auto"/>
            <w:left w:val="none" w:sz="0" w:space="0" w:color="auto"/>
            <w:bottom w:val="none" w:sz="0" w:space="0" w:color="auto"/>
            <w:right w:val="none" w:sz="0" w:space="0" w:color="auto"/>
          </w:divBdr>
        </w:div>
        <w:div w:id="1208761958">
          <w:marLeft w:val="0"/>
          <w:marRight w:val="0"/>
          <w:marTop w:val="0"/>
          <w:marBottom w:val="0"/>
          <w:divBdr>
            <w:top w:val="none" w:sz="0" w:space="0" w:color="auto"/>
            <w:left w:val="none" w:sz="0" w:space="0" w:color="auto"/>
            <w:bottom w:val="none" w:sz="0" w:space="0" w:color="auto"/>
            <w:right w:val="none" w:sz="0" w:space="0" w:color="auto"/>
          </w:divBdr>
        </w:div>
        <w:div w:id="1216430766">
          <w:marLeft w:val="0"/>
          <w:marRight w:val="0"/>
          <w:marTop w:val="0"/>
          <w:marBottom w:val="0"/>
          <w:divBdr>
            <w:top w:val="none" w:sz="0" w:space="0" w:color="auto"/>
            <w:left w:val="none" w:sz="0" w:space="0" w:color="auto"/>
            <w:bottom w:val="none" w:sz="0" w:space="0" w:color="auto"/>
            <w:right w:val="none" w:sz="0" w:space="0" w:color="auto"/>
          </w:divBdr>
        </w:div>
        <w:div w:id="1343584276">
          <w:marLeft w:val="0"/>
          <w:marRight w:val="0"/>
          <w:marTop w:val="0"/>
          <w:marBottom w:val="0"/>
          <w:divBdr>
            <w:top w:val="none" w:sz="0" w:space="0" w:color="auto"/>
            <w:left w:val="none" w:sz="0" w:space="0" w:color="auto"/>
            <w:bottom w:val="none" w:sz="0" w:space="0" w:color="auto"/>
            <w:right w:val="none" w:sz="0" w:space="0" w:color="auto"/>
          </w:divBdr>
        </w:div>
        <w:div w:id="1462722320">
          <w:marLeft w:val="0"/>
          <w:marRight w:val="0"/>
          <w:marTop w:val="0"/>
          <w:marBottom w:val="0"/>
          <w:divBdr>
            <w:top w:val="none" w:sz="0" w:space="0" w:color="auto"/>
            <w:left w:val="none" w:sz="0" w:space="0" w:color="auto"/>
            <w:bottom w:val="none" w:sz="0" w:space="0" w:color="auto"/>
            <w:right w:val="none" w:sz="0" w:space="0" w:color="auto"/>
          </w:divBdr>
        </w:div>
        <w:div w:id="1495222973">
          <w:marLeft w:val="0"/>
          <w:marRight w:val="0"/>
          <w:marTop w:val="0"/>
          <w:marBottom w:val="0"/>
          <w:divBdr>
            <w:top w:val="none" w:sz="0" w:space="0" w:color="auto"/>
            <w:left w:val="none" w:sz="0" w:space="0" w:color="auto"/>
            <w:bottom w:val="none" w:sz="0" w:space="0" w:color="auto"/>
            <w:right w:val="none" w:sz="0" w:space="0" w:color="auto"/>
          </w:divBdr>
        </w:div>
        <w:div w:id="1588688622">
          <w:marLeft w:val="0"/>
          <w:marRight w:val="0"/>
          <w:marTop w:val="0"/>
          <w:marBottom w:val="0"/>
          <w:divBdr>
            <w:top w:val="none" w:sz="0" w:space="0" w:color="auto"/>
            <w:left w:val="none" w:sz="0" w:space="0" w:color="auto"/>
            <w:bottom w:val="none" w:sz="0" w:space="0" w:color="auto"/>
            <w:right w:val="none" w:sz="0" w:space="0" w:color="auto"/>
          </w:divBdr>
        </w:div>
        <w:div w:id="1701127313">
          <w:marLeft w:val="0"/>
          <w:marRight w:val="0"/>
          <w:marTop w:val="0"/>
          <w:marBottom w:val="0"/>
          <w:divBdr>
            <w:top w:val="none" w:sz="0" w:space="0" w:color="auto"/>
            <w:left w:val="none" w:sz="0" w:space="0" w:color="auto"/>
            <w:bottom w:val="none" w:sz="0" w:space="0" w:color="auto"/>
            <w:right w:val="none" w:sz="0" w:space="0" w:color="auto"/>
          </w:divBdr>
        </w:div>
        <w:div w:id="1736469164">
          <w:marLeft w:val="0"/>
          <w:marRight w:val="0"/>
          <w:marTop w:val="0"/>
          <w:marBottom w:val="0"/>
          <w:divBdr>
            <w:top w:val="none" w:sz="0" w:space="0" w:color="auto"/>
            <w:left w:val="none" w:sz="0" w:space="0" w:color="auto"/>
            <w:bottom w:val="none" w:sz="0" w:space="0" w:color="auto"/>
            <w:right w:val="none" w:sz="0" w:space="0" w:color="auto"/>
          </w:divBdr>
        </w:div>
        <w:div w:id="1744528592">
          <w:marLeft w:val="0"/>
          <w:marRight w:val="0"/>
          <w:marTop w:val="0"/>
          <w:marBottom w:val="0"/>
          <w:divBdr>
            <w:top w:val="none" w:sz="0" w:space="0" w:color="auto"/>
            <w:left w:val="none" w:sz="0" w:space="0" w:color="auto"/>
            <w:bottom w:val="none" w:sz="0" w:space="0" w:color="auto"/>
            <w:right w:val="none" w:sz="0" w:space="0" w:color="auto"/>
          </w:divBdr>
        </w:div>
        <w:div w:id="1866095062">
          <w:marLeft w:val="0"/>
          <w:marRight w:val="0"/>
          <w:marTop w:val="0"/>
          <w:marBottom w:val="0"/>
          <w:divBdr>
            <w:top w:val="none" w:sz="0" w:space="0" w:color="auto"/>
            <w:left w:val="none" w:sz="0" w:space="0" w:color="auto"/>
            <w:bottom w:val="none" w:sz="0" w:space="0" w:color="auto"/>
            <w:right w:val="none" w:sz="0" w:space="0" w:color="auto"/>
          </w:divBdr>
        </w:div>
        <w:div w:id="1930775648">
          <w:marLeft w:val="0"/>
          <w:marRight w:val="0"/>
          <w:marTop w:val="0"/>
          <w:marBottom w:val="0"/>
          <w:divBdr>
            <w:top w:val="none" w:sz="0" w:space="0" w:color="auto"/>
            <w:left w:val="none" w:sz="0" w:space="0" w:color="auto"/>
            <w:bottom w:val="none" w:sz="0" w:space="0" w:color="auto"/>
            <w:right w:val="none" w:sz="0" w:space="0" w:color="auto"/>
          </w:divBdr>
        </w:div>
        <w:div w:id="2011904159">
          <w:marLeft w:val="0"/>
          <w:marRight w:val="0"/>
          <w:marTop w:val="0"/>
          <w:marBottom w:val="0"/>
          <w:divBdr>
            <w:top w:val="none" w:sz="0" w:space="0" w:color="auto"/>
            <w:left w:val="none" w:sz="0" w:space="0" w:color="auto"/>
            <w:bottom w:val="none" w:sz="0" w:space="0" w:color="auto"/>
            <w:right w:val="none" w:sz="0" w:space="0" w:color="auto"/>
          </w:divBdr>
        </w:div>
        <w:div w:id="2015259092">
          <w:marLeft w:val="0"/>
          <w:marRight w:val="0"/>
          <w:marTop w:val="0"/>
          <w:marBottom w:val="0"/>
          <w:divBdr>
            <w:top w:val="none" w:sz="0" w:space="0" w:color="auto"/>
            <w:left w:val="none" w:sz="0" w:space="0" w:color="auto"/>
            <w:bottom w:val="none" w:sz="0" w:space="0" w:color="auto"/>
            <w:right w:val="none" w:sz="0" w:space="0" w:color="auto"/>
          </w:divBdr>
        </w:div>
        <w:div w:id="2023972488">
          <w:marLeft w:val="0"/>
          <w:marRight w:val="0"/>
          <w:marTop w:val="0"/>
          <w:marBottom w:val="0"/>
          <w:divBdr>
            <w:top w:val="none" w:sz="0" w:space="0" w:color="auto"/>
            <w:left w:val="none" w:sz="0" w:space="0" w:color="auto"/>
            <w:bottom w:val="none" w:sz="0" w:space="0" w:color="auto"/>
            <w:right w:val="none" w:sz="0" w:space="0" w:color="auto"/>
          </w:divBdr>
        </w:div>
        <w:div w:id="2075854864">
          <w:marLeft w:val="0"/>
          <w:marRight w:val="0"/>
          <w:marTop w:val="0"/>
          <w:marBottom w:val="0"/>
          <w:divBdr>
            <w:top w:val="none" w:sz="0" w:space="0" w:color="auto"/>
            <w:left w:val="none" w:sz="0" w:space="0" w:color="auto"/>
            <w:bottom w:val="none" w:sz="0" w:space="0" w:color="auto"/>
            <w:right w:val="none" w:sz="0" w:space="0" w:color="auto"/>
          </w:divBdr>
        </w:div>
        <w:div w:id="2143500723">
          <w:marLeft w:val="0"/>
          <w:marRight w:val="0"/>
          <w:marTop w:val="0"/>
          <w:marBottom w:val="0"/>
          <w:divBdr>
            <w:top w:val="none" w:sz="0" w:space="0" w:color="auto"/>
            <w:left w:val="none" w:sz="0" w:space="0" w:color="auto"/>
            <w:bottom w:val="none" w:sz="0" w:space="0" w:color="auto"/>
            <w:right w:val="none" w:sz="0" w:space="0" w:color="auto"/>
          </w:divBdr>
        </w:div>
      </w:divsChild>
    </w:div>
    <w:div w:id="2024282581">
      <w:bodyDiv w:val="1"/>
      <w:marLeft w:val="0"/>
      <w:marRight w:val="0"/>
      <w:marTop w:val="0"/>
      <w:marBottom w:val="0"/>
      <w:divBdr>
        <w:top w:val="none" w:sz="0" w:space="0" w:color="auto"/>
        <w:left w:val="none" w:sz="0" w:space="0" w:color="auto"/>
        <w:bottom w:val="none" w:sz="0" w:space="0" w:color="auto"/>
        <w:right w:val="none" w:sz="0" w:space="0" w:color="auto"/>
      </w:divBdr>
      <w:divsChild>
        <w:div w:id="916522805">
          <w:marLeft w:val="0"/>
          <w:marRight w:val="0"/>
          <w:marTop w:val="0"/>
          <w:marBottom w:val="0"/>
          <w:divBdr>
            <w:top w:val="none" w:sz="0" w:space="0" w:color="auto"/>
            <w:left w:val="none" w:sz="0" w:space="0" w:color="auto"/>
            <w:bottom w:val="none" w:sz="0" w:space="0" w:color="auto"/>
            <w:right w:val="none" w:sz="0" w:space="0" w:color="auto"/>
          </w:divBdr>
          <w:divsChild>
            <w:div w:id="254364779">
              <w:marLeft w:val="0"/>
              <w:marRight w:val="0"/>
              <w:marTop w:val="0"/>
              <w:marBottom w:val="0"/>
              <w:divBdr>
                <w:top w:val="none" w:sz="0" w:space="0" w:color="auto"/>
                <w:left w:val="none" w:sz="0" w:space="0" w:color="auto"/>
                <w:bottom w:val="none" w:sz="0" w:space="0" w:color="auto"/>
                <w:right w:val="none" w:sz="0" w:space="0" w:color="auto"/>
              </w:divBdr>
              <w:divsChild>
                <w:div w:id="9569755">
                  <w:marLeft w:val="0"/>
                  <w:marRight w:val="0"/>
                  <w:marTop w:val="0"/>
                  <w:marBottom w:val="0"/>
                  <w:divBdr>
                    <w:top w:val="none" w:sz="0" w:space="0" w:color="auto"/>
                    <w:left w:val="none" w:sz="0" w:space="0" w:color="auto"/>
                    <w:bottom w:val="none" w:sz="0" w:space="0" w:color="auto"/>
                    <w:right w:val="none" w:sz="0" w:space="0" w:color="auto"/>
                  </w:divBdr>
                </w:div>
                <w:div w:id="25256643">
                  <w:marLeft w:val="0"/>
                  <w:marRight w:val="0"/>
                  <w:marTop w:val="0"/>
                  <w:marBottom w:val="0"/>
                  <w:divBdr>
                    <w:top w:val="none" w:sz="0" w:space="0" w:color="auto"/>
                    <w:left w:val="none" w:sz="0" w:space="0" w:color="auto"/>
                    <w:bottom w:val="none" w:sz="0" w:space="0" w:color="auto"/>
                    <w:right w:val="none" w:sz="0" w:space="0" w:color="auto"/>
                  </w:divBdr>
                </w:div>
                <w:div w:id="33505037">
                  <w:marLeft w:val="0"/>
                  <w:marRight w:val="0"/>
                  <w:marTop w:val="0"/>
                  <w:marBottom w:val="0"/>
                  <w:divBdr>
                    <w:top w:val="none" w:sz="0" w:space="0" w:color="auto"/>
                    <w:left w:val="none" w:sz="0" w:space="0" w:color="auto"/>
                    <w:bottom w:val="none" w:sz="0" w:space="0" w:color="auto"/>
                    <w:right w:val="none" w:sz="0" w:space="0" w:color="auto"/>
                  </w:divBdr>
                </w:div>
                <w:div w:id="43650958">
                  <w:marLeft w:val="0"/>
                  <w:marRight w:val="0"/>
                  <w:marTop w:val="0"/>
                  <w:marBottom w:val="0"/>
                  <w:divBdr>
                    <w:top w:val="none" w:sz="0" w:space="0" w:color="auto"/>
                    <w:left w:val="none" w:sz="0" w:space="0" w:color="auto"/>
                    <w:bottom w:val="none" w:sz="0" w:space="0" w:color="auto"/>
                    <w:right w:val="none" w:sz="0" w:space="0" w:color="auto"/>
                  </w:divBdr>
                </w:div>
                <w:div w:id="52045440">
                  <w:marLeft w:val="0"/>
                  <w:marRight w:val="0"/>
                  <w:marTop w:val="0"/>
                  <w:marBottom w:val="0"/>
                  <w:divBdr>
                    <w:top w:val="none" w:sz="0" w:space="0" w:color="auto"/>
                    <w:left w:val="none" w:sz="0" w:space="0" w:color="auto"/>
                    <w:bottom w:val="none" w:sz="0" w:space="0" w:color="auto"/>
                    <w:right w:val="none" w:sz="0" w:space="0" w:color="auto"/>
                  </w:divBdr>
                </w:div>
                <w:div w:id="53354335">
                  <w:marLeft w:val="0"/>
                  <w:marRight w:val="0"/>
                  <w:marTop w:val="0"/>
                  <w:marBottom w:val="0"/>
                  <w:divBdr>
                    <w:top w:val="none" w:sz="0" w:space="0" w:color="auto"/>
                    <w:left w:val="none" w:sz="0" w:space="0" w:color="auto"/>
                    <w:bottom w:val="none" w:sz="0" w:space="0" w:color="auto"/>
                    <w:right w:val="none" w:sz="0" w:space="0" w:color="auto"/>
                  </w:divBdr>
                </w:div>
                <w:div w:id="59790631">
                  <w:marLeft w:val="0"/>
                  <w:marRight w:val="0"/>
                  <w:marTop w:val="0"/>
                  <w:marBottom w:val="0"/>
                  <w:divBdr>
                    <w:top w:val="none" w:sz="0" w:space="0" w:color="auto"/>
                    <w:left w:val="none" w:sz="0" w:space="0" w:color="auto"/>
                    <w:bottom w:val="none" w:sz="0" w:space="0" w:color="auto"/>
                    <w:right w:val="none" w:sz="0" w:space="0" w:color="auto"/>
                  </w:divBdr>
                </w:div>
                <w:div w:id="65107066">
                  <w:marLeft w:val="0"/>
                  <w:marRight w:val="0"/>
                  <w:marTop w:val="0"/>
                  <w:marBottom w:val="0"/>
                  <w:divBdr>
                    <w:top w:val="none" w:sz="0" w:space="0" w:color="auto"/>
                    <w:left w:val="none" w:sz="0" w:space="0" w:color="auto"/>
                    <w:bottom w:val="none" w:sz="0" w:space="0" w:color="auto"/>
                    <w:right w:val="none" w:sz="0" w:space="0" w:color="auto"/>
                  </w:divBdr>
                </w:div>
                <w:div w:id="71590497">
                  <w:marLeft w:val="0"/>
                  <w:marRight w:val="0"/>
                  <w:marTop w:val="0"/>
                  <w:marBottom w:val="0"/>
                  <w:divBdr>
                    <w:top w:val="none" w:sz="0" w:space="0" w:color="auto"/>
                    <w:left w:val="none" w:sz="0" w:space="0" w:color="auto"/>
                    <w:bottom w:val="none" w:sz="0" w:space="0" w:color="auto"/>
                    <w:right w:val="none" w:sz="0" w:space="0" w:color="auto"/>
                  </w:divBdr>
                </w:div>
                <w:div w:id="87194438">
                  <w:marLeft w:val="0"/>
                  <w:marRight w:val="0"/>
                  <w:marTop w:val="0"/>
                  <w:marBottom w:val="0"/>
                  <w:divBdr>
                    <w:top w:val="none" w:sz="0" w:space="0" w:color="auto"/>
                    <w:left w:val="none" w:sz="0" w:space="0" w:color="auto"/>
                    <w:bottom w:val="none" w:sz="0" w:space="0" w:color="auto"/>
                    <w:right w:val="none" w:sz="0" w:space="0" w:color="auto"/>
                  </w:divBdr>
                </w:div>
                <w:div w:id="92016124">
                  <w:marLeft w:val="0"/>
                  <w:marRight w:val="0"/>
                  <w:marTop w:val="0"/>
                  <w:marBottom w:val="0"/>
                  <w:divBdr>
                    <w:top w:val="none" w:sz="0" w:space="0" w:color="auto"/>
                    <w:left w:val="none" w:sz="0" w:space="0" w:color="auto"/>
                    <w:bottom w:val="none" w:sz="0" w:space="0" w:color="auto"/>
                    <w:right w:val="none" w:sz="0" w:space="0" w:color="auto"/>
                  </w:divBdr>
                </w:div>
                <w:div w:id="115679486">
                  <w:marLeft w:val="0"/>
                  <w:marRight w:val="0"/>
                  <w:marTop w:val="0"/>
                  <w:marBottom w:val="0"/>
                  <w:divBdr>
                    <w:top w:val="none" w:sz="0" w:space="0" w:color="auto"/>
                    <w:left w:val="none" w:sz="0" w:space="0" w:color="auto"/>
                    <w:bottom w:val="none" w:sz="0" w:space="0" w:color="auto"/>
                    <w:right w:val="none" w:sz="0" w:space="0" w:color="auto"/>
                  </w:divBdr>
                </w:div>
                <w:div w:id="133639647">
                  <w:marLeft w:val="0"/>
                  <w:marRight w:val="0"/>
                  <w:marTop w:val="0"/>
                  <w:marBottom w:val="0"/>
                  <w:divBdr>
                    <w:top w:val="none" w:sz="0" w:space="0" w:color="auto"/>
                    <w:left w:val="none" w:sz="0" w:space="0" w:color="auto"/>
                    <w:bottom w:val="none" w:sz="0" w:space="0" w:color="auto"/>
                    <w:right w:val="none" w:sz="0" w:space="0" w:color="auto"/>
                  </w:divBdr>
                </w:div>
                <w:div w:id="186918702">
                  <w:marLeft w:val="0"/>
                  <w:marRight w:val="0"/>
                  <w:marTop w:val="0"/>
                  <w:marBottom w:val="0"/>
                  <w:divBdr>
                    <w:top w:val="none" w:sz="0" w:space="0" w:color="auto"/>
                    <w:left w:val="none" w:sz="0" w:space="0" w:color="auto"/>
                    <w:bottom w:val="none" w:sz="0" w:space="0" w:color="auto"/>
                    <w:right w:val="none" w:sz="0" w:space="0" w:color="auto"/>
                  </w:divBdr>
                </w:div>
                <w:div w:id="195002046">
                  <w:marLeft w:val="0"/>
                  <w:marRight w:val="0"/>
                  <w:marTop w:val="0"/>
                  <w:marBottom w:val="0"/>
                  <w:divBdr>
                    <w:top w:val="none" w:sz="0" w:space="0" w:color="auto"/>
                    <w:left w:val="none" w:sz="0" w:space="0" w:color="auto"/>
                    <w:bottom w:val="none" w:sz="0" w:space="0" w:color="auto"/>
                    <w:right w:val="none" w:sz="0" w:space="0" w:color="auto"/>
                  </w:divBdr>
                </w:div>
                <w:div w:id="204293415">
                  <w:marLeft w:val="0"/>
                  <w:marRight w:val="0"/>
                  <w:marTop w:val="0"/>
                  <w:marBottom w:val="0"/>
                  <w:divBdr>
                    <w:top w:val="none" w:sz="0" w:space="0" w:color="auto"/>
                    <w:left w:val="none" w:sz="0" w:space="0" w:color="auto"/>
                    <w:bottom w:val="none" w:sz="0" w:space="0" w:color="auto"/>
                    <w:right w:val="none" w:sz="0" w:space="0" w:color="auto"/>
                  </w:divBdr>
                </w:div>
                <w:div w:id="225189952">
                  <w:marLeft w:val="0"/>
                  <w:marRight w:val="0"/>
                  <w:marTop w:val="0"/>
                  <w:marBottom w:val="0"/>
                  <w:divBdr>
                    <w:top w:val="none" w:sz="0" w:space="0" w:color="auto"/>
                    <w:left w:val="none" w:sz="0" w:space="0" w:color="auto"/>
                    <w:bottom w:val="none" w:sz="0" w:space="0" w:color="auto"/>
                    <w:right w:val="none" w:sz="0" w:space="0" w:color="auto"/>
                  </w:divBdr>
                </w:div>
                <w:div w:id="263269803">
                  <w:marLeft w:val="0"/>
                  <w:marRight w:val="0"/>
                  <w:marTop w:val="0"/>
                  <w:marBottom w:val="0"/>
                  <w:divBdr>
                    <w:top w:val="none" w:sz="0" w:space="0" w:color="auto"/>
                    <w:left w:val="none" w:sz="0" w:space="0" w:color="auto"/>
                    <w:bottom w:val="none" w:sz="0" w:space="0" w:color="auto"/>
                    <w:right w:val="none" w:sz="0" w:space="0" w:color="auto"/>
                  </w:divBdr>
                </w:div>
                <w:div w:id="279410509">
                  <w:marLeft w:val="0"/>
                  <w:marRight w:val="0"/>
                  <w:marTop w:val="0"/>
                  <w:marBottom w:val="0"/>
                  <w:divBdr>
                    <w:top w:val="none" w:sz="0" w:space="0" w:color="auto"/>
                    <w:left w:val="none" w:sz="0" w:space="0" w:color="auto"/>
                    <w:bottom w:val="none" w:sz="0" w:space="0" w:color="auto"/>
                    <w:right w:val="none" w:sz="0" w:space="0" w:color="auto"/>
                  </w:divBdr>
                </w:div>
                <w:div w:id="306400725">
                  <w:marLeft w:val="0"/>
                  <w:marRight w:val="0"/>
                  <w:marTop w:val="0"/>
                  <w:marBottom w:val="0"/>
                  <w:divBdr>
                    <w:top w:val="none" w:sz="0" w:space="0" w:color="auto"/>
                    <w:left w:val="none" w:sz="0" w:space="0" w:color="auto"/>
                    <w:bottom w:val="none" w:sz="0" w:space="0" w:color="auto"/>
                    <w:right w:val="none" w:sz="0" w:space="0" w:color="auto"/>
                  </w:divBdr>
                </w:div>
                <w:div w:id="326788327">
                  <w:marLeft w:val="0"/>
                  <w:marRight w:val="0"/>
                  <w:marTop w:val="0"/>
                  <w:marBottom w:val="0"/>
                  <w:divBdr>
                    <w:top w:val="none" w:sz="0" w:space="0" w:color="auto"/>
                    <w:left w:val="none" w:sz="0" w:space="0" w:color="auto"/>
                    <w:bottom w:val="none" w:sz="0" w:space="0" w:color="auto"/>
                    <w:right w:val="none" w:sz="0" w:space="0" w:color="auto"/>
                  </w:divBdr>
                </w:div>
                <w:div w:id="400370541">
                  <w:marLeft w:val="0"/>
                  <w:marRight w:val="0"/>
                  <w:marTop w:val="0"/>
                  <w:marBottom w:val="0"/>
                  <w:divBdr>
                    <w:top w:val="none" w:sz="0" w:space="0" w:color="auto"/>
                    <w:left w:val="none" w:sz="0" w:space="0" w:color="auto"/>
                    <w:bottom w:val="none" w:sz="0" w:space="0" w:color="auto"/>
                    <w:right w:val="none" w:sz="0" w:space="0" w:color="auto"/>
                  </w:divBdr>
                </w:div>
                <w:div w:id="415827895">
                  <w:marLeft w:val="0"/>
                  <w:marRight w:val="0"/>
                  <w:marTop w:val="0"/>
                  <w:marBottom w:val="0"/>
                  <w:divBdr>
                    <w:top w:val="none" w:sz="0" w:space="0" w:color="auto"/>
                    <w:left w:val="none" w:sz="0" w:space="0" w:color="auto"/>
                    <w:bottom w:val="none" w:sz="0" w:space="0" w:color="auto"/>
                    <w:right w:val="none" w:sz="0" w:space="0" w:color="auto"/>
                  </w:divBdr>
                </w:div>
                <w:div w:id="444927656">
                  <w:marLeft w:val="0"/>
                  <w:marRight w:val="0"/>
                  <w:marTop w:val="0"/>
                  <w:marBottom w:val="0"/>
                  <w:divBdr>
                    <w:top w:val="none" w:sz="0" w:space="0" w:color="auto"/>
                    <w:left w:val="none" w:sz="0" w:space="0" w:color="auto"/>
                    <w:bottom w:val="none" w:sz="0" w:space="0" w:color="auto"/>
                    <w:right w:val="none" w:sz="0" w:space="0" w:color="auto"/>
                  </w:divBdr>
                </w:div>
                <w:div w:id="459613056">
                  <w:marLeft w:val="0"/>
                  <w:marRight w:val="0"/>
                  <w:marTop w:val="0"/>
                  <w:marBottom w:val="0"/>
                  <w:divBdr>
                    <w:top w:val="none" w:sz="0" w:space="0" w:color="auto"/>
                    <w:left w:val="none" w:sz="0" w:space="0" w:color="auto"/>
                    <w:bottom w:val="none" w:sz="0" w:space="0" w:color="auto"/>
                    <w:right w:val="none" w:sz="0" w:space="0" w:color="auto"/>
                  </w:divBdr>
                </w:div>
                <w:div w:id="472336112">
                  <w:marLeft w:val="0"/>
                  <w:marRight w:val="0"/>
                  <w:marTop w:val="0"/>
                  <w:marBottom w:val="0"/>
                  <w:divBdr>
                    <w:top w:val="none" w:sz="0" w:space="0" w:color="auto"/>
                    <w:left w:val="none" w:sz="0" w:space="0" w:color="auto"/>
                    <w:bottom w:val="none" w:sz="0" w:space="0" w:color="auto"/>
                    <w:right w:val="none" w:sz="0" w:space="0" w:color="auto"/>
                  </w:divBdr>
                </w:div>
                <w:div w:id="507908352">
                  <w:marLeft w:val="0"/>
                  <w:marRight w:val="0"/>
                  <w:marTop w:val="0"/>
                  <w:marBottom w:val="0"/>
                  <w:divBdr>
                    <w:top w:val="none" w:sz="0" w:space="0" w:color="auto"/>
                    <w:left w:val="none" w:sz="0" w:space="0" w:color="auto"/>
                    <w:bottom w:val="none" w:sz="0" w:space="0" w:color="auto"/>
                    <w:right w:val="none" w:sz="0" w:space="0" w:color="auto"/>
                  </w:divBdr>
                </w:div>
                <w:div w:id="557402444">
                  <w:marLeft w:val="0"/>
                  <w:marRight w:val="0"/>
                  <w:marTop w:val="0"/>
                  <w:marBottom w:val="0"/>
                  <w:divBdr>
                    <w:top w:val="none" w:sz="0" w:space="0" w:color="auto"/>
                    <w:left w:val="none" w:sz="0" w:space="0" w:color="auto"/>
                    <w:bottom w:val="none" w:sz="0" w:space="0" w:color="auto"/>
                    <w:right w:val="none" w:sz="0" w:space="0" w:color="auto"/>
                  </w:divBdr>
                </w:div>
                <w:div w:id="557715090">
                  <w:marLeft w:val="0"/>
                  <w:marRight w:val="0"/>
                  <w:marTop w:val="0"/>
                  <w:marBottom w:val="0"/>
                  <w:divBdr>
                    <w:top w:val="none" w:sz="0" w:space="0" w:color="auto"/>
                    <w:left w:val="none" w:sz="0" w:space="0" w:color="auto"/>
                    <w:bottom w:val="none" w:sz="0" w:space="0" w:color="auto"/>
                    <w:right w:val="none" w:sz="0" w:space="0" w:color="auto"/>
                  </w:divBdr>
                </w:div>
                <w:div w:id="583490774">
                  <w:marLeft w:val="0"/>
                  <w:marRight w:val="0"/>
                  <w:marTop w:val="0"/>
                  <w:marBottom w:val="0"/>
                  <w:divBdr>
                    <w:top w:val="none" w:sz="0" w:space="0" w:color="auto"/>
                    <w:left w:val="none" w:sz="0" w:space="0" w:color="auto"/>
                    <w:bottom w:val="none" w:sz="0" w:space="0" w:color="auto"/>
                    <w:right w:val="none" w:sz="0" w:space="0" w:color="auto"/>
                  </w:divBdr>
                </w:div>
                <w:div w:id="583881263">
                  <w:marLeft w:val="0"/>
                  <w:marRight w:val="0"/>
                  <w:marTop w:val="0"/>
                  <w:marBottom w:val="0"/>
                  <w:divBdr>
                    <w:top w:val="none" w:sz="0" w:space="0" w:color="auto"/>
                    <w:left w:val="none" w:sz="0" w:space="0" w:color="auto"/>
                    <w:bottom w:val="none" w:sz="0" w:space="0" w:color="auto"/>
                    <w:right w:val="none" w:sz="0" w:space="0" w:color="auto"/>
                  </w:divBdr>
                </w:div>
                <w:div w:id="588198334">
                  <w:marLeft w:val="0"/>
                  <w:marRight w:val="0"/>
                  <w:marTop w:val="0"/>
                  <w:marBottom w:val="0"/>
                  <w:divBdr>
                    <w:top w:val="none" w:sz="0" w:space="0" w:color="auto"/>
                    <w:left w:val="none" w:sz="0" w:space="0" w:color="auto"/>
                    <w:bottom w:val="none" w:sz="0" w:space="0" w:color="auto"/>
                    <w:right w:val="none" w:sz="0" w:space="0" w:color="auto"/>
                  </w:divBdr>
                </w:div>
                <w:div w:id="608585481">
                  <w:marLeft w:val="0"/>
                  <w:marRight w:val="0"/>
                  <w:marTop w:val="0"/>
                  <w:marBottom w:val="0"/>
                  <w:divBdr>
                    <w:top w:val="none" w:sz="0" w:space="0" w:color="auto"/>
                    <w:left w:val="none" w:sz="0" w:space="0" w:color="auto"/>
                    <w:bottom w:val="none" w:sz="0" w:space="0" w:color="auto"/>
                    <w:right w:val="none" w:sz="0" w:space="0" w:color="auto"/>
                  </w:divBdr>
                </w:div>
                <w:div w:id="633368407">
                  <w:marLeft w:val="0"/>
                  <w:marRight w:val="0"/>
                  <w:marTop w:val="0"/>
                  <w:marBottom w:val="0"/>
                  <w:divBdr>
                    <w:top w:val="none" w:sz="0" w:space="0" w:color="auto"/>
                    <w:left w:val="none" w:sz="0" w:space="0" w:color="auto"/>
                    <w:bottom w:val="none" w:sz="0" w:space="0" w:color="auto"/>
                    <w:right w:val="none" w:sz="0" w:space="0" w:color="auto"/>
                  </w:divBdr>
                </w:div>
                <w:div w:id="634797398">
                  <w:marLeft w:val="0"/>
                  <w:marRight w:val="0"/>
                  <w:marTop w:val="0"/>
                  <w:marBottom w:val="0"/>
                  <w:divBdr>
                    <w:top w:val="none" w:sz="0" w:space="0" w:color="auto"/>
                    <w:left w:val="none" w:sz="0" w:space="0" w:color="auto"/>
                    <w:bottom w:val="none" w:sz="0" w:space="0" w:color="auto"/>
                    <w:right w:val="none" w:sz="0" w:space="0" w:color="auto"/>
                  </w:divBdr>
                </w:div>
                <w:div w:id="646210260">
                  <w:marLeft w:val="0"/>
                  <w:marRight w:val="0"/>
                  <w:marTop w:val="0"/>
                  <w:marBottom w:val="0"/>
                  <w:divBdr>
                    <w:top w:val="none" w:sz="0" w:space="0" w:color="auto"/>
                    <w:left w:val="none" w:sz="0" w:space="0" w:color="auto"/>
                    <w:bottom w:val="none" w:sz="0" w:space="0" w:color="auto"/>
                    <w:right w:val="none" w:sz="0" w:space="0" w:color="auto"/>
                  </w:divBdr>
                </w:div>
                <w:div w:id="683364180">
                  <w:marLeft w:val="0"/>
                  <w:marRight w:val="0"/>
                  <w:marTop w:val="0"/>
                  <w:marBottom w:val="0"/>
                  <w:divBdr>
                    <w:top w:val="none" w:sz="0" w:space="0" w:color="auto"/>
                    <w:left w:val="none" w:sz="0" w:space="0" w:color="auto"/>
                    <w:bottom w:val="none" w:sz="0" w:space="0" w:color="auto"/>
                    <w:right w:val="none" w:sz="0" w:space="0" w:color="auto"/>
                  </w:divBdr>
                </w:div>
                <w:div w:id="689532911">
                  <w:marLeft w:val="0"/>
                  <w:marRight w:val="0"/>
                  <w:marTop w:val="0"/>
                  <w:marBottom w:val="0"/>
                  <w:divBdr>
                    <w:top w:val="none" w:sz="0" w:space="0" w:color="auto"/>
                    <w:left w:val="none" w:sz="0" w:space="0" w:color="auto"/>
                    <w:bottom w:val="none" w:sz="0" w:space="0" w:color="auto"/>
                    <w:right w:val="none" w:sz="0" w:space="0" w:color="auto"/>
                  </w:divBdr>
                </w:div>
                <w:div w:id="699862190">
                  <w:marLeft w:val="0"/>
                  <w:marRight w:val="0"/>
                  <w:marTop w:val="0"/>
                  <w:marBottom w:val="0"/>
                  <w:divBdr>
                    <w:top w:val="none" w:sz="0" w:space="0" w:color="auto"/>
                    <w:left w:val="none" w:sz="0" w:space="0" w:color="auto"/>
                    <w:bottom w:val="none" w:sz="0" w:space="0" w:color="auto"/>
                    <w:right w:val="none" w:sz="0" w:space="0" w:color="auto"/>
                  </w:divBdr>
                </w:div>
                <w:div w:id="767968246">
                  <w:marLeft w:val="0"/>
                  <w:marRight w:val="0"/>
                  <w:marTop w:val="0"/>
                  <w:marBottom w:val="0"/>
                  <w:divBdr>
                    <w:top w:val="none" w:sz="0" w:space="0" w:color="auto"/>
                    <w:left w:val="none" w:sz="0" w:space="0" w:color="auto"/>
                    <w:bottom w:val="none" w:sz="0" w:space="0" w:color="auto"/>
                    <w:right w:val="none" w:sz="0" w:space="0" w:color="auto"/>
                  </w:divBdr>
                </w:div>
                <w:div w:id="777679494">
                  <w:marLeft w:val="0"/>
                  <w:marRight w:val="0"/>
                  <w:marTop w:val="0"/>
                  <w:marBottom w:val="0"/>
                  <w:divBdr>
                    <w:top w:val="none" w:sz="0" w:space="0" w:color="auto"/>
                    <w:left w:val="none" w:sz="0" w:space="0" w:color="auto"/>
                    <w:bottom w:val="none" w:sz="0" w:space="0" w:color="auto"/>
                    <w:right w:val="none" w:sz="0" w:space="0" w:color="auto"/>
                  </w:divBdr>
                </w:div>
                <w:div w:id="784931644">
                  <w:marLeft w:val="0"/>
                  <w:marRight w:val="0"/>
                  <w:marTop w:val="0"/>
                  <w:marBottom w:val="0"/>
                  <w:divBdr>
                    <w:top w:val="none" w:sz="0" w:space="0" w:color="auto"/>
                    <w:left w:val="none" w:sz="0" w:space="0" w:color="auto"/>
                    <w:bottom w:val="none" w:sz="0" w:space="0" w:color="auto"/>
                    <w:right w:val="none" w:sz="0" w:space="0" w:color="auto"/>
                  </w:divBdr>
                </w:div>
                <w:div w:id="829446134">
                  <w:marLeft w:val="0"/>
                  <w:marRight w:val="0"/>
                  <w:marTop w:val="0"/>
                  <w:marBottom w:val="0"/>
                  <w:divBdr>
                    <w:top w:val="none" w:sz="0" w:space="0" w:color="auto"/>
                    <w:left w:val="none" w:sz="0" w:space="0" w:color="auto"/>
                    <w:bottom w:val="none" w:sz="0" w:space="0" w:color="auto"/>
                    <w:right w:val="none" w:sz="0" w:space="0" w:color="auto"/>
                  </w:divBdr>
                </w:div>
                <w:div w:id="874657452">
                  <w:marLeft w:val="0"/>
                  <w:marRight w:val="0"/>
                  <w:marTop w:val="0"/>
                  <w:marBottom w:val="0"/>
                  <w:divBdr>
                    <w:top w:val="none" w:sz="0" w:space="0" w:color="auto"/>
                    <w:left w:val="none" w:sz="0" w:space="0" w:color="auto"/>
                    <w:bottom w:val="none" w:sz="0" w:space="0" w:color="auto"/>
                    <w:right w:val="none" w:sz="0" w:space="0" w:color="auto"/>
                  </w:divBdr>
                </w:div>
                <w:div w:id="886263772">
                  <w:marLeft w:val="0"/>
                  <w:marRight w:val="0"/>
                  <w:marTop w:val="0"/>
                  <w:marBottom w:val="0"/>
                  <w:divBdr>
                    <w:top w:val="none" w:sz="0" w:space="0" w:color="auto"/>
                    <w:left w:val="none" w:sz="0" w:space="0" w:color="auto"/>
                    <w:bottom w:val="none" w:sz="0" w:space="0" w:color="auto"/>
                    <w:right w:val="none" w:sz="0" w:space="0" w:color="auto"/>
                  </w:divBdr>
                </w:div>
                <w:div w:id="907767749">
                  <w:marLeft w:val="0"/>
                  <w:marRight w:val="0"/>
                  <w:marTop w:val="0"/>
                  <w:marBottom w:val="0"/>
                  <w:divBdr>
                    <w:top w:val="none" w:sz="0" w:space="0" w:color="auto"/>
                    <w:left w:val="none" w:sz="0" w:space="0" w:color="auto"/>
                    <w:bottom w:val="none" w:sz="0" w:space="0" w:color="auto"/>
                    <w:right w:val="none" w:sz="0" w:space="0" w:color="auto"/>
                  </w:divBdr>
                </w:div>
                <w:div w:id="925067752">
                  <w:marLeft w:val="0"/>
                  <w:marRight w:val="0"/>
                  <w:marTop w:val="0"/>
                  <w:marBottom w:val="0"/>
                  <w:divBdr>
                    <w:top w:val="none" w:sz="0" w:space="0" w:color="auto"/>
                    <w:left w:val="none" w:sz="0" w:space="0" w:color="auto"/>
                    <w:bottom w:val="none" w:sz="0" w:space="0" w:color="auto"/>
                    <w:right w:val="none" w:sz="0" w:space="0" w:color="auto"/>
                  </w:divBdr>
                </w:div>
                <w:div w:id="928545975">
                  <w:marLeft w:val="0"/>
                  <w:marRight w:val="0"/>
                  <w:marTop w:val="0"/>
                  <w:marBottom w:val="0"/>
                  <w:divBdr>
                    <w:top w:val="none" w:sz="0" w:space="0" w:color="auto"/>
                    <w:left w:val="none" w:sz="0" w:space="0" w:color="auto"/>
                    <w:bottom w:val="none" w:sz="0" w:space="0" w:color="auto"/>
                    <w:right w:val="none" w:sz="0" w:space="0" w:color="auto"/>
                  </w:divBdr>
                </w:div>
                <w:div w:id="1075856363">
                  <w:marLeft w:val="0"/>
                  <w:marRight w:val="0"/>
                  <w:marTop w:val="0"/>
                  <w:marBottom w:val="0"/>
                  <w:divBdr>
                    <w:top w:val="none" w:sz="0" w:space="0" w:color="auto"/>
                    <w:left w:val="none" w:sz="0" w:space="0" w:color="auto"/>
                    <w:bottom w:val="none" w:sz="0" w:space="0" w:color="auto"/>
                    <w:right w:val="none" w:sz="0" w:space="0" w:color="auto"/>
                  </w:divBdr>
                </w:div>
                <w:div w:id="1103186114">
                  <w:marLeft w:val="0"/>
                  <w:marRight w:val="0"/>
                  <w:marTop w:val="0"/>
                  <w:marBottom w:val="0"/>
                  <w:divBdr>
                    <w:top w:val="none" w:sz="0" w:space="0" w:color="auto"/>
                    <w:left w:val="none" w:sz="0" w:space="0" w:color="auto"/>
                    <w:bottom w:val="none" w:sz="0" w:space="0" w:color="auto"/>
                    <w:right w:val="none" w:sz="0" w:space="0" w:color="auto"/>
                  </w:divBdr>
                </w:div>
                <w:div w:id="1117530204">
                  <w:marLeft w:val="0"/>
                  <w:marRight w:val="0"/>
                  <w:marTop w:val="0"/>
                  <w:marBottom w:val="0"/>
                  <w:divBdr>
                    <w:top w:val="none" w:sz="0" w:space="0" w:color="auto"/>
                    <w:left w:val="none" w:sz="0" w:space="0" w:color="auto"/>
                    <w:bottom w:val="none" w:sz="0" w:space="0" w:color="auto"/>
                    <w:right w:val="none" w:sz="0" w:space="0" w:color="auto"/>
                  </w:divBdr>
                </w:div>
                <w:div w:id="1137798685">
                  <w:marLeft w:val="0"/>
                  <w:marRight w:val="0"/>
                  <w:marTop w:val="0"/>
                  <w:marBottom w:val="0"/>
                  <w:divBdr>
                    <w:top w:val="none" w:sz="0" w:space="0" w:color="auto"/>
                    <w:left w:val="none" w:sz="0" w:space="0" w:color="auto"/>
                    <w:bottom w:val="none" w:sz="0" w:space="0" w:color="auto"/>
                    <w:right w:val="none" w:sz="0" w:space="0" w:color="auto"/>
                  </w:divBdr>
                </w:div>
                <w:div w:id="1160999376">
                  <w:marLeft w:val="0"/>
                  <w:marRight w:val="0"/>
                  <w:marTop w:val="0"/>
                  <w:marBottom w:val="0"/>
                  <w:divBdr>
                    <w:top w:val="none" w:sz="0" w:space="0" w:color="auto"/>
                    <w:left w:val="none" w:sz="0" w:space="0" w:color="auto"/>
                    <w:bottom w:val="none" w:sz="0" w:space="0" w:color="auto"/>
                    <w:right w:val="none" w:sz="0" w:space="0" w:color="auto"/>
                  </w:divBdr>
                </w:div>
                <w:div w:id="1163275126">
                  <w:marLeft w:val="0"/>
                  <w:marRight w:val="0"/>
                  <w:marTop w:val="0"/>
                  <w:marBottom w:val="0"/>
                  <w:divBdr>
                    <w:top w:val="none" w:sz="0" w:space="0" w:color="auto"/>
                    <w:left w:val="none" w:sz="0" w:space="0" w:color="auto"/>
                    <w:bottom w:val="none" w:sz="0" w:space="0" w:color="auto"/>
                    <w:right w:val="none" w:sz="0" w:space="0" w:color="auto"/>
                  </w:divBdr>
                </w:div>
                <w:div w:id="1182936680">
                  <w:marLeft w:val="0"/>
                  <w:marRight w:val="0"/>
                  <w:marTop w:val="0"/>
                  <w:marBottom w:val="0"/>
                  <w:divBdr>
                    <w:top w:val="none" w:sz="0" w:space="0" w:color="auto"/>
                    <w:left w:val="none" w:sz="0" w:space="0" w:color="auto"/>
                    <w:bottom w:val="none" w:sz="0" w:space="0" w:color="auto"/>
                    <w:right w:val="none" w:sz="0" w:space="0" w:color="auto"/>
                  </w:divBdr>
                </w:div>
                <w:div w:id="1217744365">
                  <w:marLeft w:val="0"/>
                  <w:marRight w:val="0"/>
                  <w:marTop w:val="0"/>
                  <w:marBottom w:val="0"/>
                  <w:divBdr>
                    <w:top w:val="none" w:sz="0" w:space="0" w:color="auto"/>
                    <w:left w:val="none" w:sz="0" w:space="0" w:color="auto"/>
                    <w:bottom w:val="none" w:sz="0" w:space="0" w:color="auto"/>
                    <w:right w:val="none" w:sz="0" w:space="0" w:color="auto"/>
                  </w:divBdr>
                </w:div>
                <w:div w:id="1247422770">
                  <w:marLeft w:val="0"/>
                  <w:marRight w:val="0"/>
                  <w:marTop w:val="0"/>
                  <w:marBottom w:val="0"/>
                  <w:divBdr>
                    <w:top w:val="none" w:sz="0" w:space="0" w:color="auto"/>
                    <w:left w:val="none" w:sz="0" w:space="0" w:color="auto"/>
                    <w:bottom w:val="none" w:sz="0" w:space="0" w:color="auto"/>
                    <w:right w:val="none" w:sz="0" w:space="0" w:color="auto"/>
                  </w:divBdr>
                </w:div>
                <w:div w:id="1263340855">
                  <w:marLeft w:val="0"/>
                  <w:marRight w:val="0"/>
                  <w:marTop w:val="0"/>
                  <w:marBottom w:val="0"/>
                  <w:divBdr>
                    <w:top w:val="none" w:sz="0" w:space="0" w:color="auto"/>
                    <w:left w:val="none" w:sz="0" w:space="0" w:color="auto"/>
                    <w:bottom w:val="none" w:sz="0" w:space="0" w:color="auto"/>
                    <w:right w:val="none" w:sz="0" w:space="0" w:color="auto"/>
                  </w:divBdr>
                </w:div>
                <w:div w:id="1290935863">
                  <w:marLeft w:val="0"/>
                  <w:marRight w:val="0"/>
                  <w:marTop w:val="0"/>
                  <w:marBottom w:val="0"/>
                  <w:divBdr>
                    <w:top w:val="none" w:sz="0" w:space="0" w:color="auto"/>
                    <w:left w:val="none" w:sz="0" w:space="0" w:color="auto"/>
                    <w:bottom w:val="none" w:sz="0" w:space="0" w:color="auto"/>
                    <w:right w:val="none" w:sz="0" w:space="0" w:color="auto"/>
                  </w:divBdr>
                </w:div>
                <w:div w:id="1293710559">
                  <w:marLeft w:val="0"/>
                  <w:marRight w:val="0"/>
                  <w:marTop w:val="0"/>
                  <w:marBottom w:val="0"/>
                  <w:divBdr>
                    <w:top w:val="none" w:sz="0" w:space="0" w:color="auto"/>
                    <w:left w:val="none" w:sz="0" w:space="0" w:color="auto"/>
                    <w:bottom w:val="none" w:sz="0" w:space="0" w:color="auto"/>
                    <w:right w:val="none" w:sz="0" w:space="0" w:color="auto"/>
                  </w:divBdr>
                </w:div>
                <w:div w:id="1295528193">
                  <w:marLeft w:val="0"/>
                  <w:marRight w:val="0"/>
                  <w:marTop w:val="0"/>
                  <w:marBottom w:val="0"/>
                  <w:divBdr>
                    <w:top w:val="none" w:sz="0" w:space="0" w:color="auto"/>
                    <w:left w:val="none" w:sz="0" w:space="0" w:color="auto"/>
                    <w:bottom w:val="none" w:sz="0" w:space="0" w:color="auto"/>
                    <w:right w:val="none" w:sz="0" w:space="0" w:color="auto"/>
                  </w:divBdr>
                </w:div>
                <w:div w:id="1322924762">
                  <w:marLeft w:val="0"/>
                  <w:marRight w:val="0"/>
                  <w:marTop w:val="0"/>
                  <w:marBottom w:val="0"/>
                  <w:divBdr>
                    <w:top w:val="none" w:sz="0" w:space="0" w:color="auto"/>
                    <w:left w:val="none" w:sz="0" w:space="0" w:color="auto"/>
                    <w:bottom w:val="none" w:sz="0" w:space="0" w:color="auto"/>
                    <w:right w:val="none" w:sz="0" w:space="0" w:color="auto"/>
                  </w:divBdr>
                </w:div>
                <w:div w:id="1323705286">
                  <w:marLeft w:val="0"/>
                  <w:marRight w:val="0"/>
                  <w:marTop w:val="0"/>
                  <w:marBottom w:val="0"/>
                  <w:divBdr>
                    <w:top w:val="none" w:sz="0" w:space="0" w:color="auto"/>
                    <w:left w:val="none" w:sz="0" w:space="0" w:color="auto"/>
                    <w:bottom w:val="none" w:sz="0" w:space="0" w:color="auto"/>
                    <w:right w:val="none" w:sz="0" w:space="0" w:color="auto"/>
                  </w:divBdr>
                </w:div>
                <w:div w:id="1331641688">
                  <w:marLeft w:val="0"/>
                  <w:marRight w:val="0"/>
                  <w:marTop w:val="0"/>
                  <w:marBottom w:val="0"/>
                  <w:divBdr>
                    <w:top w:val="none" w:sz="0" w:space="0" w:color="auto"/>
                    <w:left w:val="none" w:sz="0" w:space="0" w:color="auto"/>
                    <w:bottom w:val="none" w:sz="0" w:space="0" w:color="auto"/>
                    <w:right w:val="none" w:sz="0" w:space="0" w:color="auto"/>
                  </w:divBdr>
                </w:div>
                <w:div w:id="1332486179">
                  <w:marLeft w:val="0"/>
                  <w:marRight w:val="0"/>
                  <w:marTop w:val="0"/>
                  <w:marBottom w:val="0"/>
                  <w:divBdr>
                    <w:top w:val="none" w:sz="0" w:space="0" w:color="auto"/>
                    <w:left w:val="none" w:sz="0" w:space="0" w:color="auto"/>
                    <w:bottom w:val="none" w:sz="0" w:space="0" w:color="auto"/>
                    <w:right w:val="none" w:sz="0" w:space="0" w:color="auto"/>
                  </w:divBdr>
                </w:div>
                <w:div w:id="1335298897">
                  <w:marLeft w:val="0"/>
                  <w:marRight w:val="0"/>
                  <w:marTop w:val="0"/>
                  <w:marBottom w:val="0"/>
                  <w:divBdr>
                    <w:top w:val="none" w:sz="0" w:space="0" w:color="auto"/>
                    <w:left w:val="none" w:sz="0" w:space="0" w:color="auto"/>
                    <w:bottom w:val="none" w:sz="0" w:space="0" w:color="auto"/>
                    <w:right w:val="none" w:sz="0" w:space="0" w:color="auto"/>
                  </w:divBdr>
                </w:div>
                <w:div w:id="1355769641">
                  <w:marLeft w:val="0"/>
                  <w:marRight w:val="0"/>
                  <w:marTop w:val="0"/>
                  <w:marBottom w:val="0"/>
                  <w:divBdr>
                    <w:top w:val="none" w:sz="0" w:space="0" w:color="auto"/>
                    <w:left w:val="none" w:sz="0" w:space="0" w:color="auto"/>
                    <w:bottom w:val="none" w:sz="0" w:space="0" w:color="auto"/>
                    <w:right w:val="none" w:sz="0" w:space="0" w:color="auto"/>
                  </w:divBdr>
                </w:div>
                <w:div w:id="1366833388">
                  <w:marLeft w:val="0"/>
                  <w:marRight w:val="0"/>
                  <w:marTop w:val="0"/>
                  <w:marBottom w:val="0"/>
                  <w:divBdr>
                    <w:top w:val="none" w:sz="0" w:space="0" w:color="auto"/>
                    <w:left w:val="none" w:sz="0" w:space="0" w:color="auto"/>
                    <w:bottom w:val="none" w:sz="0" w:space="0" w:color="auto"/>
                    <w:right w:val="none" w:sz="0" w:space="0" w:color="auto"/>
                  </w:divBdr>
                </w:div>
                <w:div w:id="1394699579">
                  <w:marLeft w:val="0"/>
                  <w:marRight w:val="0"/>
                  <w:marTop w:val="0"/>
                  <w:marBottom w:val="0"/>
                  <w:divBdr>
                    <w:top w:val="none" w:sz="0" w:space="0" w:color="auto"/>
                    <w:left w:val="none" w:sz="0" w:space="0" w:color="auto"/>
                    <w:bottom w:val="none" w:sz="0" w:space="0" w:color="auto"/>
                    <w:right w:val="none" w:sz="0" w:space="0" w:color="auto"/>
                  </w:divBdr>
                </w:div>
                <w:div w:id="1499075476">
                  <w:marLeft w:val="0"/>
                  <w:marRight w:val="0"/>
                  <w:marTop w:val="0"/>
                  <w:marBottom w:val="0"/>
                  <w:divBdr>
                    <w:top w:val="none" w:sz="0" w:space="0" w:color="auto"/>
                    <w:left w:val="none" w:sz="0" w:space="0" w:color="auto"/>
                    <w:bottom w:val="none" w:sz="0" w:space="0" w:color="auto"/>
                    <w:right w:val="none" w:sz="0" w:space="0" w:color="auto"/>
                  </w:divBdr>
                </w:div>
                <w:div w:id="1518225989">
                  <w:marLeft w:val="0"/>
                  <w:marRight w:val="0"/>
                  <w:marTop w:val="0"/>
                  <w:marBottom w:val="0"/>
                  <w:divBdr>
                    <w:top w:val="none" w:sz="0" w:space="0" w:color="auto"/>
                    <w:left w:val="none" w:sz="0" w:space="0" w:color="auto"/>
                    <w:bottom w:val="none" w:sz="0" w:space="0" w:color="auto"/>
                    <w:right w:val="none" w:sz="0" w:space="0" w:color="auto"/>
                  </w:divBdr>
                </w:div>
                <w:div w:id="1520044569">
                  <w:marLeft w:val="0"/>
                  <w:marRight w:val="0"/>
                  <w:marTop w:val="0"/>
                  <w:marBottom w:val="0"/>
                  <w:divBdr>
                    <w:top w:val="none" w:sz="0" w:space="0" w:color="auto"/>
                    <w:left w:val="none" w:sz="0" w:space="0" w:color="auto"/>
                    <w:bottom w:val="none" w:sz="0" w:space="0" w:color="auto"/>
                    <w:right w:val="none" w:sz="0" w:space="0" w:color="auto"/>
                  </w:divBdr>
                </w:div>
                <w:div w:id="1556164407">
                  <w:marLeft w:val="0"/>
                  <w:marRight w:val="0"/>
                  <w:marTop w:val="0"/>
                  <w:marBottom w:val="0"/>
                  <w:divBdr>
                    <w:top w:val="none" w:sz="0" w:space="0" w:color="auto"/>
                    <w:left w:val="none" w:sz="0" w:space="0" w:color="auto"/>
                    <w:bottom w:val="none" w:sz="0" w:space="0" w:color="auto"/>
                    <w:right w:val="none" w:sz="0" w:space="0" w:color="auto"/>
                  </w:divBdr>
                </w:div>
                <w:div w:id="1601140698">
                  <w:marLeft w:val="0"/>
                  <w:marRight w:val="0"/>
                  <w:marTop w:val="0"/>
                  <w:marBottom w:val="0"/>
                  <w:divBdr>
                    <w:top w:val="none" w:sz="0" w:space="0" w:color="auto"/>
                    <w:left w:val="none" w:sz="0" w:space="0" w:color="auto"/>
                    <w:bottom w:val="none" w:sz="0" w:space="0" w:color="auto"/>
                    <w:right w:val="none" w:sz="0" w:space="0" w:color="auto"/>
                  </w:divBdr>
                </w:div>
                <w:div w:id="1646623171">
                  <w:marLeft w:val="0"/>
                  <w:marRight w:val="0"/>
                  <w:marTop w:val="0"/>
                  <w:marBottom w:val="0"/>
                  <w:divBdr>
                    <w:top w:val="none" w:sz="0" w:space="0" w:color="auto"/>
                    <w:left w:val="none" w:sz="0" w:space="0" w:color="auto"/>
                    <w:bottom w:val="none" w:sz="0" w:space="0" w:color="auto"/>
                    <w:right w:val="none" w:sz="0" w:space="0" w:color="auto"/>
                  </w:divBdr>
                </w:div>
                <w:div w:id="1649553044">
                  <w:marLeft w:val="0"/>
                  <w:marRight w:val="0"/>
                  <w:marTop w:val="0"/>
                  <w:marBottom w:val="0"/>
                  <w:divBdr>
                    <w:top w:val="none" w:sz="0" w:space="0" w:color="auto"/>
                    <w:left w:val="none" w:sz="0" w:space="0" w:color="auto"/>
                    <w:bottom w:val="none" w:sz="0" w:space="0" w:color="auto"/>
                    <w:right w:val="none" w:sz="0" w:space="0" w:color="auto"/>
                  </w:divBdr>
                </w:div>
                <w:div w:id="1664503190">
                  <w:marLeft w:val="0"/>
                  <w:marRight w:val="0"/>
                  <w:marTop w:val="0"/>
                  <w:marBottom w:val="0"/>
                  <w:divBdr>
                    <w:top w:val="none" w:sz="0" w:space="0" w:color="auto"/>
                    <w:left w:val="none" w:sz="0" w:space="0" w:color="auto"/>
                    <w:bottom w:val="none" w:sz="0" w:space="0" w:color="auto"/>
                    <w:right w:val="none" w:sz="0" w:space="0" w:color="auto"/>
                  </w:divBdr>
                </w:div>
                <w:div w:id="1678389874">
                  <w:marLeft w:val="0"/>
                  <w:marRight w:val="0"/>
                  <w:marTop w:val="0"/>
                  <w:marBottom w:val="0"/>
                  <w:divBdr>
                    <w:top w:val="none" w:sz="0" w:space="0" w:color="auto"/>
                    <w:left w:val="none" w:sz="0" w:space="0" w:color="auto"/>
                    <w:bottom w:val="none" w:sz="0" w:space="0" w:color="auto"/>
                    <w:right w:val="none" w:sz="0" w:space="0" w:color="auto"/>
                  </w:divBdr>
                </w:div>
                <w:div w:id="1683318273">
                  <w:marLeft w:val="0"/>
                  <w:marRight w:val="0"/>
                  <w:marTop w:val="0"/>
                  <w:marBottom w:val="0"/>
                  <w:divBdr>
                    <w:top w:val="none" w:sz="0" w:space="0" w:color="auto"/>
                    <w:left w:val="none" w:sz="0" w:space="0" w:color="auto"/>
                    <w:bottom w:val="none" w:sz="0" w:space="0" w:color="auto"/>
                    <w:right w:val="none" w:sz="0" w:space="0" w:color="auto"/>
                  </w:divBdr>
                </w:div>
                <w:div w:id="1687512348">
                  <w:marLeft w:val="0"/>
                  <w:marRight w:val="0"/>
                  <w:marTop w:val="0"/>
                  <w:marBottom w:val="0"/>
                  <w:divBdr>
                    <w:top w:val="none" w:sz="0" w:space="0" w:color="auto"/>
                    <w:left w:val="none" w:sz="0" w:space="0" w:color="auto"/>
                    <w:bottom w:val="none" w:sz="0" w:space="0" w:color="auto"/>
                    <w:right w:val="none" w:sz="0" w:space="0" w:color="auto"/>
                  </w:divBdr>
                </w:div>
                <w:div w:id="1711688197">
                  <w:marLeft w:val="0"/>
                  <w:marRight w:val="0"/>
                  <w:marTop w:val="0"/>
                  <w:marBottom w:val="0"/>
                  <w:divBdr>
                    <w:top w:val="none" w:sz="0" w:space="0" w:color="auto"/>
                    <w:left w:val="none" w:sz="0" w:space="0" w:color="auto"/>
                    <w:bottom w:val="none" w:sz="0" w:space="0" w:color="auto"/>
                    <w:right w:val="none" w:sz="0" w:space="0" w:color="auto"/>
                  </w:divBdr>
                </w:div>
                <w:div w:id="1729380663">
                  <w:marLeft w:val="0"/>
                  <w:marRight w:val="0"/>
                  <w:marTop w:val="0"/>
                  <w:marBottom w:val="0"/>
                  <w:divBdr>
                    <w:top w:val="none" w:sz="0" w:space="0" w:color="auto"/>
                    <w:left w:val="none" w:sz="0" w:space="0" w:color="auto"/>
                    <w:bottom w:val="none" w:sz="0" w:space="0" w:color="auto"/>
                    <w:right w:val="none" w:sz="0" w:space="0" w:color="auto"/>
                  </w:divBdr>
                </w:div>
                <w:div w:id="1740395616">
                  <w:marLeft w:val="0"/>
                  <w:marRight w:val="0"/>
                  <w:marTop w:val="0"/>
                  <w:marBottom w:val="0"/>
                  <w:divBdr>
                    <w:top w:val="none" w:sz="0" w:space="0" w:color="auto"/>
                    <w:left w:val="none" w:sz="0" w:space="0" w:color="auto"/>
                    <w:bottom w:val="none" w:sz="0" w:space="0" w:color="auto"/>
                    <w:right w:val="none" w:sz="0" w:space="0" w:color="auto"/>
                  </w:divBdr>
                </w:div>
                <w:div w:id="1741561174">
                  <w:marLeft w:val="0"/>
                  <w:marRight w:val="0"/>
                  <w:marTop w:val="0"/>
                  <w:marBottom w:val="0"/>
                  <w:divBdr>
                    <w:top w:val="none" w:sz="0" w:space="0" w:color="auto"/>
                    <w:left w:val="none" w:sz="0" w:space="0" w:color="auto"/>
                    <w:bottom w:val="none" w:sz="0" w:space="0" w:color="auto"/>
                    <w:right w:val="none" w:sz="0" w:space="0" w:color="auto"/>
                  </w:divBdr>
                </w:div>
                <w:div w:id="1747653973">
                  <w:marLeft w:val="0"/>
                  <w:marRight w:val="0"/>
                  <w:marTop w:val="0"/>
                  <w:marBottom w:val="0"/>
                  <w:divBdr>
                    <w:top w:val="none" w:sz="0" w:space="0" w:color="auto"/>
                    <w:left w:val="none" w:sz="0" w:space="0" w:color="auto"/>
                    <w:bottom w:val="none" w:sz="0" w:space="0" w:color="auto"/>
                    <w:right w:val="none" w:sz="0" w:space="0" w:color="auto"/>
                  </w:divBdr>
                </w:div>
                <w:div w:id="1752040261">
                  <w:marLeft w:val="0"/>
                  <w:marRight w:val="0"/>
                  <w:marTop w:val="0"/>
                  <w:marBottom w:val="0"/>
                  <w:divBdr>
                    <w:top w:val="none" w:sz="0" w:space="0" w:color="auto"/>
                    <w:left w:val="none" w:sz="0" w:space="0" w:color="auto"/>
                    <w:bottom w:val="none" w:sz="0" w:space="0" w:color="auto"/>
                    <w:right w:val="none" w:sz="0" w:space="0" w:color="auto"/>
                  </w:divBdr>
                </w:div>
                <w:div w:id="1757247932">
                  <w:marLeft w:val="0"/>
                  <w:marRight w:val="0"/>
                  <w:marTop w:val="0"/>
                  <w:marBottom w:val="0"/>
                  <w:divBdr>
                    <w:top w:val="none" w:sz="0" w:space="0" w:color="auto"/>
                    <w:left w:val="none" w:sz="0" w:space="0" w:color="auto"/>
                    <w:bottom w:val="none" w:sz="0" w:space="0" w:color="auto"/>
                    <w:right w:val="none" w:sz="0" w:space="0" w:color="auto"/>
                  </w:divBdr>
                </w:div>
                <w:div w:id="1765610082">
                  <w:marLeft w:val="0"/>
                  <w:marRight w:val="0"/>
                  <w:marTop w:val="0"/>
                  <w:marBottom w:val="0"/>
                  <w:divBdr>
                    <w:top w:val="none" w:sz="0" w:space="0" w:color="auto"/>
                    <w:left w:val="none" w:sz="0" w:space="0" w:color="auto"/>
                    <w:bottom w:val="none" w:sz="0" w:space="0" w:color="auto"/>
                    <w:right w:val="none" w:sz="0" w:space="0" w:color="auto"/>
                  </w:divBdr>
                </w:div>
                <w:div w:id="1772046975">
                  <w:marLeft w:val="0"/>
                  <w:marRight w:val="0"/>
                  <w:marTop w:val="0"/>
                  <w:marBottom w:val="0"/>
                  <w:divBdr>
                    <w:top w:val="none" w:sz="0" w:space="0" w:color="auto"/>
                    <w:left w:val="none" w:sz="0" w:space="0" w:color="auto"/>
                    <w:bottom w:val="none" w:sz="0" w:space="0" w:color="auto"/>
                    <w:right w:val="none" w:sz="0" w:space="0" w:color="auto"/>
                  </w:divBdr>
                </w:div>
                <w:div w:id="1790473735">
                  <w:marLeft w:val="0"/>
                  <w:marRight w:val="0"/>
                  <w:marTop w:val="0"/>
                  <w:marBottom w:val="0"/>
                  <w:divBdr>
                    <w:top w:val="none" w:sz="0" w:space="0" w:color="auto"/>
                    <w:left w:val="none" w:sz="0" w:space="0" w:color="auto"/>
                    <w:bottom w:val="none" w:sz="0" w:space="0" w:color="auto"/>
                    <w:right w:val="none" w:sz="0" w:space="0" w:color="auto"/>
                  </w:divBdr>
                </w:div>
                <w:div w:id="1812748511">
                  <w:marLeft w:val="0"/>
                  <w:marRight w:val="0"/>
                  <w:marTop w:val="0"/>
                  <w:marBottom w:val="0"/>
                  <w:divBdr>
                    <w:top w:val="none" w:sz="0" w:space="0" w:color="auto"/>
                    <w:left w:val="none" w:sz="0" w:space="0" w:color="auto"/>
                    <w:bottom w:val="none" w:sz="0" w:space="0" w:color="auto"/>
                    <w:right w:val="none" w:sz="0" w:space="0" w:color="auto"/>
                  </w:divBdr>
                </w:div>
                <w:div w:id="1851793431">
                  <w:marLeft w:val="0"/>
                  <w:marRight w:val="0"/>
                  <w:marTop w:val="0"/>
                  <w:marBottom w:val="0"/>
                  <w:divBdr>
                    <w:top w:val="none" w:sz="0" w:space="0" w:color="auto"/>
                    <w:left w:val="none" w:sz="0" w:space="0" w:color="auto"/>
                    <w:bottom w:val="none" w:sz="0" w:space="0" w:color="auto"/>
                    <w:right w:val="none" w:sz="0" w:space="0" w:color="auto"/>
                  </w:divBdr>
                </w:div>
                <w:div w:id="1904411304">
                  <w:marLeft w:val="0"/>
                  <w:marRight w:val="0"/>
                  <w:marTop w:val="0"/>
                  <w:marBottom w:val="0"/>
                  <w:divBdr>
                    <w:top w:val="none" w:sz="0" w:space="0" w:color="auto"/>
                    <w:left w:val="none" w:sz="0" w:space="0" w:color="auto"/>
                    <w:bottom w:val="none" w:sz="0" w:space="0" w:color="auto"/>
                    <w:right w:val="none" w:sz="0" w:space="0" w:color="auto"/>
                  </w:divBdr>
                </w:div>
                <w:div w:id="1905069657">
                  <w:marLeft w:val="0"/>
                  <w:marRight w:val="0"/>
                  <w:marTop w:val="0"/>
                  <w:marBottom w:val="0"/>
                  <w:divBdr>
                    <w:top w:val="none" w:sz="0" w:space="0" w:color="auto"/>
                    <w:left w:val="none" w:sz="0" w:space="0" w:color="auto"/>
                    <w:bottom w:val="none" w:sz="0" w:space="0" w:color="auto"/>
                    <w:right w:val="none" w:sz="0" w:space="0" w:color="auto"/>
                  </w:divBdr>
                </w:div>
                <w:div w:id="1930580228">
                  <w:marLeft w:val="0"/>
                  <w:marRight w:val="0"/>
                  <w:marTop w:val="0"/>
                  <w:marBottom w:val="0"/>
                  <w:divBdr>
                    <w:top w:val="none" w:sz="0" w:space="0" w:color="auto"/>
                    <w:left w:val="none" w:sz="0" w:space="0" w:color="auto"/>
                    <w:bottom w:val="none" w:sz="0" w:space="0" w:color="auto"/>
                    <w:right w:val="none" w:sz="0" w:space="0" w:color="auto"/>
                  </w:divBdr>
                </w:div>
                <w:div w:id="1934703089">
                  <w:marLeft w:val="0"/>
                  <w:marRight w:val="0"/>
                  <w:marTop w:val="0"/>
                  <w:marBottom w:val="0"/>
                  <w:divBdr>
                    <w:top w:val="none" w:sz="0" w:space="0" w:color="auto"/>
                    <w:left w:val="none" w:sz="0" w:space="0" w:color="auto"/>
                    <w:bottom w:val="none" w:sz="0" w:space="0" w:color="auto"/>
                    <w:right w:val="none" w:sz="0" w:space="0" w:color="auto"/>
                  </w:divBdr>
                </w:div>
                <w:div w:id="1937133442">
                  <w:marLeft w:val="0"/>
                  <w:marRight w:val="0"/>
                  <w:marTop w:val="0"/>
                  <w:marBottom w:val="0"/>
                  <w:divBdr>
                    <w:top w:val="none" w:sz="0" w:space="0" w:color="auto"/>
                    <w:left w:val="none" w:sz="0" w:space="0" w:color="auto"/>
                    <w:bottom w:val="none" w:sz="0" w:space="0" w:color="auto"/>
                    <w:right w:val="none" w:sz="0" w:space="0" w:color="auto"/>
                  </w:divBdr>
                </w:div>
                <w:div w:id="1941208731">
                  <w:marLeft w:val="0"/>
                  <w:marRight w:val="0"/>
                  <w:marTop w:val="0"/>
                  <w:marBottom w:val="0"/>
                  <w:divBdr>
                    <w:top w:val="none" w:sz="0" w:space="0" w:color="auto"/>
                    <w:left w:val="none" w:sz="0" w:space="0" w:color="auto"/>
                    <w:bottom w:val="none" w:sz="0" w:space="0" w:color="auto"/>
                    <w:right w:val="none" w:sz="0" w:space="0" w:color="auto"/>
                  </w:divBdr>
                </w:div>
                <w:div w:id="1947226794">
                  <w:marLeft w:val="0"/>
                  <w:marRight w:val="0"/>
                  <w:marTop w:val="0"/>
                  <w:marBottom w:val="0"/>
                  <w:divBdr>
                    <w:top w:val="none" w:sz="0" w:space="0" w:color="auto"/>
                    <w:left w:val="none" w:sz="0" w:space="0" w:color="auto"/>
                    <w:bottom w:val="none" w:sz="0" w:space="0" w:color="auto"/>
                    <w:right w:val="none" w:sz="0" w:space="0" w:color="auto"/>
                  </w:divBdr>
                </w:div>
                <w:div w:id="1952661093">
                  <w:marLeft w:val="0"/>
                  <w:marRight w:val="0"/>
                  <w:marTop w:val="0"/>
                  <w:marBottom w:val="0"/>
                  <w:divBdr>
                    <w:top w:val="none" w:sz="0" w:space="0" w:color="auto"/>
                    <w:left w:val="none" w:sz="0" w:space="0" w:color="auto"/>
                    <w:bottom w:val="none" w:sz="0" w:space="0" w:color="auto"/>
                    <w:right w:val="none" w:sz="0" w:space="0" w:color="auto"/>
                  </w:divBdr>
                </w:div>
                <w:div w:id="1956324114">
                  <w:marLeft w:val="0"/>
                  <w:marRight w:val="0"/>
                  <w:marTop w:val="0"/>
                  <w:marBottom w:val="0"/>
                  <w:divBdr>
                    <w:top w:val="none" w:sz="0" w:space="0" w:color="auto"/>
                    <w:left w:val="none" w:sz="0" w:space="0" w:color="auto"/>
                    <w:bottom w:val="none" w:sz="0" w:space="0" w:color="auto"/>
                    <w:right w:val="none" w:sz="0" w:space="0" w:color="auto"/>
                  </w:divBdr>
                </w:div>
                <w:div w:id="1982688144">
                  <w:marLeft w:val="0"/>
                  <w:marRight w:val="0"/>
                  <w:marTop w:val="0"/>
                  <w:marBottom w:val="0"/>
                  <w:divBdr>
                    <w:top w:val="none" w:sz="0" w:space="0" w:color="auto"/>
                    <w:left w:val="none" w:sz="0" w:space="0" w:color="auto"/>
                    <w:bottom w:val="none" w:sz="0" w:space="0" w:color="auto"/>
                    <w:right w:val="none" w:sz="0" w:space="0" w:color="auto"/>
                  </w:divBdr>
                </w:div>
                <w:div w:id="1992560935">
                  <w:marLeft w:val="0"/>
                  <w:marRight w:val="0"/>
                  <w:marTop w:val="0"/>
                  <w:marBottom w:val="0"/>
                  <w:divBdr>
                    <w:top w:val="none" w:sz="0" w:space="0" w:color="auto"/>
                    <w:left w:val="none" w:sz="0" w:space="0" w:color="auto"/>
                    <w:bottom w:val="none" w:sz="0" w:space="0" w:color="auto"/>
                    <w:right w:val="none" w:sz="0" w:space="0" w:color="auto"/>
                  </w:divBdr>
                </w:div>
                <w:div w:id="1994673821">
                  <w:marLeft w:val="0"/>
                  <w:marRight w:val="0"/>
                  <w:marTop w:val="0"/>
                  <w:marBottom w:val="0"/>
                  <w:divBdr>
                    <w:top w:val="none" w:sz="0" w:space="0" w:color="auto"/>
                    <w:left w:val="none" w:sz="0" w:space="0" w:color="auto"/>
                    <w:bottom w:val="none" w:sz="0" w:space="0" w:color="auto"/>
                    <w:right w:val="none" w:sz="0" w:space="0" w:color="auto"/>
                  </w:divBdr>
                </w:div>
                <w:div w:id="2023627247">
                  <w:marLeft w:val="0"/>
                  <w:marRight w:val="0"/>
                  <w:marTop w:val="0"/>
                  <w:marBottom w:val="0"/>
                  <w:divBdr>
                    <w:top w:val="none" w:sz="0" w:space="0" w:color="auto"/>
                    <w:left w:val="none" w:sz="0" w:space="0" w:color="auto"/>
                    <w:bottom w:val="none" w:sz="0" w:space="0" w:color="auto"/>
                    <w:right w:val="none" w:sz="0" w:space="0" w:color="auto"/>
                  </w:divBdr>
                </w:div>
                <w:div w:id="2049336734">
                  <w:marLeft w:val="0"/>
                  <w:marRight w:val="0"/>
                  <w:marTop w:val="0"/>
                  <w:marBottom w:val="0"/>
                  <w:divBdr>
                    <w:top w:val="none" w:sz="0" w:space="0" w:color="auto"/>
                    <w:left w:val="none" w:sz="0" w:space="0" w:color="auto"/>
                    <w:bottom w:val="none" w:sz="0" w:space="0" w:color="auto"/>
                    <w:right w:val="none" w:sz="0" w:space="0" w:color="auto"/>
                  </w:divBdr>
                </w:div>
                <w:div w:id="2067530982">
                  <w:marLeft w:val="0"/>
                  <w:marRight w:val="0"/>
                  <w:marTop w:val="0"/>
                  <w:marBottom w:val="0"/>
                  <w:divBdr>
                    <w:top w:val="none" w:sz="0" w:space="0" w:color="auto"/>
                    <w:left w:val="none" w:sz="0" w:space="0" w:color="auto"/>
                    <w:bottom w:val="none" w:sz="0" w:space="0" w:color="auto"/>
                    <w:right w:val="none" w:sz="0" w:space="0" w:color="auto"/>
                  </w:divBdr>
                </w:div>
                <w:div w:id="2095349140">
                  <w:marLeft w:val="0"/>
                  <w:marRight w:val="0"/>
                  <w:marTop w:val="0"/>
                  <w:marBottom w:val="0"/>
                  <w:divBdr>
                    <w:top w:val="none" w:sz="0" w:space="0" w:color="auto"/>
                    <w:left w:val="none" w:sz="0" w:space="0" w:color="auto"/>
                    <w:bottom w:val="none" w:sz="0" w:space="0" w:color="auto"/>
                    <w:right w:val="none" w:sz="0" w:space="0" w:color="auto"/>
                  </w:divBdr>
                </w:div>
                <w:div w:id="2096707519">
                  <w:marLeft w:val="0"/>
                  <w:marRight w:val="0"/>
                  <w:marTop w:val="0"/>
                  <w:marBottom w:val="0"/>
                  <w:divBdr>
                    <w:top w:val="none" w:sz="0" w:space="0" w:color="auto"/>
                    <w:left w:val="none" w:sz="0" w:space="0" w:color="auto"/>
                    <w:bottom w:val="none" w:sz="0" w:space="0" w:color="auto"/>
                    <w:right w:val="none" w:sz="0" w:space="0" w:color="auto"/>
                  </w:divBdr>
                </w:div>
                <w:div w:id="2107655547">
                  <w:marLeft w:val="0"/>
                  <w:marRight w:val="0"/>
                  <w:marTop w:val="0"/>
                  <w:marBottom w:val="0"/>
                  <w:divBdr>
                    <w:top w:val="none" w:sz="0" w:space="0" w:color="auto"/>
                    <w:left w:val="none" w:sz="0" w:space="0" w:color="auto"/>
                    <w:bottom w:val="none" w:sz="0" w:space="0" w:color="auto"/>
                    <w:right w:val="none" w:sz="0" w:space="0" w:color="auto"/>
                  </w:divBdr>
                </w:div>
                <w:div w:id="2117403300">
                  <w:marLeft w:val="0"/>
                  <w:marRight w:val="0"/>
                  <w:marTop w:val="0"/>
                  <w:marBottom w:val="0"/>
                  <w:divBdr>
                    <w:top w:val="none" w:sz="0" w:space="0" w:color="auto"/>
                    <w:left w:val="none" w:sz="0" w:space="0" w:color="auto"/>
                    <w:bottom w:val="none" w:sz="0" w:space="0" w:color="auto"/>
                    <w:right w:val="none" w:sz="0" w:space="0" w:color="auto"/>
                  </w:divBdr>
                </w:div>
                <w:div w:id="2119063001">
                  <w:marLeft w:val="0"/>
                  <w:marRight w:val="0"/>
                  <w:marTop w:val="0"/>
                  <w:marBottom w:val="0"/>
                  <w:divBdr>
                    <w:top w:val="none" w:sz="0" w:space="0" w:color="auto"/>
                    <w:left w:val="none" w:sz="0" w:space="0" w:color="auto"/>
                    <w:bottom w:val="none" w:sz="0" w:space="0" w:color="auto"/>
                    <w:right w:val="none" w:sz="0" w:space="0" w:color="auto"/>
                  </w:divBdr>
                </w:div>
                <w:div w:id="2121338047">
                  <w:marLeft w:val="0"/>
                  <w:marRight w:val="0"/>
                  <w:marTop w:val="0"/>
                  <w:marBottom w:val="0"/>
                  <w:divBdr>
                    <w:top w:val="none" w:sz="0" w:space="0" w:color="auto"/>
                    <w:left w:val="none" w:sz="0" w:space="0" w:color="auto"/>
                    <w:bottom w:val="none" w:sz="0" w:space="0" w:color="auto"/>
                    <w:right w:val="none" w:sz="0" w:space="0" w:color="auto"/>
                  </w:divBdr>
                </w:div>
                <w:div w:id="2128431197">
                  <w:marLeft w:val="0"/>
                  <w:marRight w:val="0"/>
                  <w:marTop w:val="0"/>
                  <w:marBottom w:val="0"/>
                  <w:divBdr>
                    <w:top w:val="none" w:sz="0" w:space="0" w:color="auto"/>
                    <w:left w:val="none" w:sz="0" w:space="0" w:color="auto"/>
                    <w:bottom w:val="none" w:sz="0" w:space="0" w:color="auto"/>
                    <w:right w:val="none" w:sz="0" w:space="0" w:color="auto"/>
                  </w:divBdr>
                </w:div>
                <w:div w:id="2129274194">
                  <w:marLeft w:val="0"/>
                  <w:marRight w:val="0"/>
                  <w:marTop w:val="0"/>
                  <w:marBottom w:val="0"/>
                  <w:divBdr>
                    <w:top w:val="none" w:sz="0" w:space="0" w:color="auto"/>
                    <w:left w:val="none" w:sz="0" w:space="0" w:color="auto"/>
                    <w:bottom w:val="none" w:sz="0" w:space="0" w:color="auto"/>
                    <w:right w:val="none" w:sz="0" w:space="0" w:color="auto"/>
                  </w:divBdr>
                </w:div>
                <w:div w:id="21473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71403">
      <w:bodyDiv w:val="1"/>
      <w:marLeft w:val="0"/>
      <w:marRight w:val="0"/>
      <w:marTop w:val="0"/>
      <w:marBottom w:val="0"/>
      <w:divBdr>
        <w:top w:val="none" w:sz="0" w:space="0" w:color="auto"/>
        <w:left w:val="none" w:sz="0" w:space="0" w:color="auto"/>
        <w:bottom w:val="none" w:sz="0" w:space="0" w:color="auto"/>
        <w:right w:val="none" w:sz="0" w:space="0" w:color="auto"/>
      </w:divBdr>
    </w:div>
    <w:div w:id="2073383561">
      <w:bodyDiv w:val="1"/>
      <w:marLeft w:val="0"/>
      <w:marRight w:val="0"/>
      <w:marTop w:val="0"/>
      <w:marBottom w:val="0"/>
      <w:divBdr>
        <w:top w:val="none" w:sz="0" w:space="0" w:color="auto"/>
        <w:left w:val="none" w:sz="0" w:space="0" w:color="auto"/>
        <w:bottom w:val="none" w:sz="0" w:space="0" w:color="auto"/>
        <w:right w:val="none" w:sz="0" w:space="0" w:color="auto"/>
      </w:divBdr>
      <w:divsChild>
        <w:div w:id="10382798">
          <w:marLeft w:val="0"/>
          <w:marRight w:val="0"/>
          <w:marTop w:val="0"/>
          <w:marBottom w:val="0"/>
          <w:divBdr>
            <w:top w:val="none" w:sz="0" w:space="0" w:color="auto"/>
            <w:left w:val="none" w:sz="0" w:space="0" w:color="auto"/>
            <w:bottom w:val="none" w:sz="0" w:space="0" w:color="auto"/>
            <w:right w:val="none" w:sz="0" w:space="0" w:color="auto"/>
          </w:divBdr>
        </w:div>
        <w:div w:id="30495631">
          <w:marLeft w:val="0"/>
          <w:marRight w:val="0"/>
          <w:marTop w:val="0"/>
          <w:marBottom w:val="0"/>
          <w:divBdr>
            <w:top w:val="none" w:sz="0" w:space="0" w:color="auto"/>
            <w:left w:val="none" w:sz="0" w:space="0" w:color="auto"/>
            <w:bottom w:val="none" w:sz="0" w:space="0" w:color="auto"/>
            <w:right w:val="none" w:sz="0" w:space="0" w:color="auto"/>
          </w:divBdr>
        </w:div>
        <w:div w:id="61831139">
          <w:marLeft w:val="0"/>
          <w:marRight w:val="0"/>
          <w:marTop w:val="0"/>
          <w:marBottom w:val="0"/>
          <w:divBdr>
            <w:top w:val="none" w:sz="0" w:space="0" w:color="auto"/>
            <w:left w:val="none" w:sz="0" w:space="0" w:color="auto"/>
            <w:bottom w:val="none" w:sz="0" w:space="0" w:color="auto"/>
            <w:right w:val="none" w:sz="0" w:space="0" w:color="auto"/>
          </w:divBdr>
        </w:div>
        <w:div w:id="162479762">
          <w:marLeft w:val="0"/>
          <w:marRight w:val="0"/>
          <w:marTop w:val="0"/>
          <w:marBottom w:val="0"/>
          <w:divBdr>
            <w:top w:val="none" w:sz="0" w:space="0" w:color="auto"/>
            <w:left w:val="none" w:sz="0" w:space="0" w:color="auto"/>
            <w:bottom w:val="none" w:sz="0" w:space="0" w:color="auto"/>
            <w:right w:val="none" w:sz="0" w:space="0" w:color="auto"/>
          </w:divBdr>
        </w:div>
        <w:div w:id="204952255">
          <w:marLeft w:val="0"/>
          <w:marRight w:val="0"/>
          <w:marTop w:val="0"/>
          <w:marBottom w:val="0"/>
          <w:divBdr>
            <w:top w:val="none" w:sz="0" w:space="0" w:color="auto"/>
            <w:left w:val="none" w:sz="0" w:space="0" w:color="auto"/>
            <w:bottom w:val="none" w:sz="0" w:space="0" w:color="auto"/>
            <w:right w:val="none" w:sz="0" w:space="0" w:color="auto"/>
          </w:divBdr>
        </w:div>
        <w:div w:id="231232723">
          <w:marLeft w:val="0"/>
          <w:marRight w:val="0"/>
          <w:marTop w:val="0"/>
          <w:marBottom w:val="0"/>
          <w:divBdr>
            <w:top w:val="none" w:sz="0" w:space="0" w:color="auto"/>
            <w:left w:val="none" w:sz="0" w:space="0" w:color="auto"/>
            <w:bottom w:val="none" w:sz="0" w:space="0" w:color="auto"/>
            <w:right w:val="none" w:sz="0" w:space="0" w:color="auto"/>
          </w:divBdr>
        </w:div>
        <w:div w:id="245311606">
          <w:marLeft w:val="0"/>
          <w:marRight w:val="0"/>
          <w:marTop w:val="0"/>
          <w:marBottom w:val="0"/>
          <w:divBdr>
            <w:top w:val="none" w:sz="0" w:space="0" w:color="auto"/>
            <w:left w:val="none" w:sz="0" w:space="0" w:color="auto"/>
            <w:bottom w:val="none" w:sz="0" w:space="0" w:color="auto"/>
            <w:right w:val="none" w:sz="0" w:space="0" w:color="auto"/>
          </w:divBdr>
        </w:div>
        <w:div w:id="330255471">
          <w:marLeft w:val="0"/>
          <w:marRight w:val="0"/>
          <w:marTop w:val="0"/>
          <w:marBottom w:val="0"/>
          <w:divBdr>
            <w:top w:val="none" w:sz="0" w:space="0" w:color="auto"/>
            <w:left w:val="none" w:sz="0" w:space="0" w:color="auto"/>
            <w:bottom w:val="none" w:sz="0" w:space="0" w:color="auto"/>
            <w:right w:val="none" w:sz="0" w:space="0" w:color="auto"/>
          </w:divBdr>
        </w:div>
        <w:div w:id="445660140">
          <w:marLeft w:val="0"/>
          <w:marRight w:val="0"/>
          <w:marTop w:val="0"/>
          <w:marBottom w:val="0"/>
          <w:divBdr>
            <w:top w:val="none" w:sz="0" w:space="0" w:color="auto"/>
            <w:left w:val="none" w:sz="0" w:space="0" w:color="auto"/>
            <w:bottom w:val="none" w:sz="0" w:space="0" w:color="auto"/>
            <w:right w:val="none" w:sz="0" w:space="0" w:color="auto"/>
          </w:divBdr>
        </w:div>
        <w:div w:id="505681079">
          <w:marLeft w:val="0"/>
          <w:marRight w:val="0"/>
          <w:marTop w:val="0"/>
          <w:marBottom w:val="0"/>
          <w:divBdr>
            <w:top w:val="none" w:sz="0" w:space="0" w:color="auto"/>
            <w:left w:val="none" w:sz="0" w:space="0" w:color="auto"/>
            <w:bottom w:val="none" w:sz="0" w:space="0" w:color="auto"/>
            <w:right w:val="none" w:sz="0" w:space="0" w:color="auto"/>
          </w:divBdr>
        </w:div>
        <w:div w:id="559293589">
          <w:marLeft w:val="0"/>
          <w:marRight w:val="0"/>
          <w:marTop w:val="0"/>
          <w:marBottom w:val="0"/>
          <w:divBdr>
            <w:top w:val="none" w:sz="0" w:space="0" w:color="auto"/>
            <w:left w:val="none" w:sz="0" w:space="0" w:color="auto"/>
            <w:bottom w:val="none" w:sz="0" w:space="0" w:color="auto"/>
            <w:right w:val="none" w:sz="0" w:space="0" w:color="auto"/>
          </w:divBdr>
        </w:div>
        <w:div w:id="719862048">
          <w:marLeft w:val="0"/>
          <w:marRight w:val="0"/>
          <w:marTop w:val="0"/>
          <w:marBottom w:val="0"/>
          <w:divBdr>
            <w:top w:val="none" w:sz="0" w:space="0" w:color="auto"/>
            <w:left w:val="none" w:sz="0" w:space="0" w:color="auto"/>
            <w:bottom w:val="none" w:sz="0" w:space="0" w:color="auto"/>
            <w:right w:val="none" w:sz="0" w:space="0" w:color="auto"/>
          </w:divBdr>
        </w:div>
        <w:div w:id="835344822">
          <w:marLeft w:val="0"/>
          <w:marRight w:val="0"/>
          <w:marTop w:val="0"/>
          <w:marBottom w:val="0"/>
          <w:divBdr>
            <w:top w:val="none" w:sz="0" w:space="0" w:color="auto"/>
            <w:left w:val="none" w:sz="0" w:space="0" w:color="auto"/>
            <w:bottom w:val="none" w:sz="0" w:space="0" w:color="auto"/>
            <w:right w:val="none" w:sz="0" w:space="0" w:color="auto"/>
          </w:divBdr>
        </w:div>
        <w:div w:id="861557307">
          <w:marLeft w:val="0"/>
          <w:marRight w:val="0"/>
          <w:marTop w:val="0"/>
          <w:marBottom w:val="0"/>
          <w:divBdr>
            <w:top w:val="none" w:sz="0" w:space="0" w:color="auto"/>
            <w:left w:val="none" w:sz="0" w:space="0" w:color="auto"/>
            <w:bottom w:val="none" w:sz="0" w:space="0" w:color="auto"/>
            <w:right w:val="none" w:sz="0" w:space="0" w:color="auto"/>
          </w:divBdr>
        </w:div>
        <w:div w:id="898592410">
          <w:marLeft w:val="0"/>
          <w:marRight w:val="0"/>
          <w:marTop w:val="0"/>
          <w:marBottom w:val="0"/>
          <w:divBdr>
            <w:top w:val="none" w:sz="0" w:space="0" w:color="auto"/>
            <w:left w:val="none" w:sz="0" w:space="0" w:color="auto"/>
            <w:bottom w:val="none" w:sz="0" w:space="0" w:color="auto"/>
            <w:right w:val="none" w:sz="0" w:space="0" w:color="auto"/>
          </w:divBdr>
        </w:div>
        <w:div w:id="927538028">
          <w:marLeft w:val="0"/>
          <w:marRight w:val="0"/>
          <w:marTop w:val="0"/>
          <w:marBottom w:val="0"/>
          <w:divBdr>
            <w:top w:val="none" w:sz="0" w:space="0" w:color="auto"/>
            <w:left w:val="none" w:sz="0" w:space="0" w:color="auto"/>
            <w:bottom w:val="none" w:sz="0" w:space="0" w:color="auto"/>
            <w:right w:val="none" w:sz="0" w:space="0" w:color="auto"/>
          </w:divBdr>
        </w:div>
        <w:div w:id="951983995">
          <w:marLeft w:val="0"/>
          <w:marRight w:val="0"/>
          <w:marTop w:val="0"/>
          <w:marBottom w:val="0"/>
          <w:divBdr>
            <w:top w:val="none" w:sz="0" w:space="0" w:color="auto"/>
            <w:left w:val="none" w:sz="0" w:space="0" w:color="auto"/>
            <w:bottom w:val="none" w:sz="0" w:space="0" w:color="auto"/>
            <w:right w:val="none" w:sz="0" w:space="0" w:color="auto"/>
          </w:divBdr>
        </w:div>
        <w:div w:id="961810996">
          <w:marLeft w:val="0"/>
          <w:marRight w:val="0"/>
          <w:marTop w:val="0"/>
          <w:marBottom w:val="0"/>
          <w:divBdr>
            <w:top w:val="none" w:sz="0" w:space="0" w:color="auto"/>
            <w:left w:val="none" w:sz="0" w:space="0" w:color="auto"/>
            <w:bottom w:val="none" w:sz="0" w:space="0" w:color="auto"/>
            <w:right w:val="none" w:sz="0" w:space="0" w:color="auto"/>
          </w:divBdr>
        </w:div>
        <w:div w:id="1009985824">
          <w:marLeft w:val="0"/>
          <w:marRight w:val="0"/>
          <w:marTop w:val="0"/>
          <w:marBottom w:val="0"/>
          <w:divBdr>
            <w:top w:val="none" w:sz="0" w:space="0" w:color="auto"/>
            <w:left w:val="none" w:sz="0" w:space="0" w:color="auto"/>
            <w:bottom w:val="none" w:sz="0" w:space="0" w:color="auto"/>
            <w:right w:val="none" w:sz="0" w:space="0" w:color="auto"/>
          </w:divBdr>
        </w:div>
        <w:div w:id="1102993487">
          <w:marLeft w:val="0"/>
          <w:marRight w:val="0"/>
          <w:marTop w:val="0"/>
          <w:marBottom w:val="0"/>
          <w:divBdr>
            <w:top w:val="none" w:sz="0" w:space="0" w:color="auto"/>
            <w:left w:val="none" w:sz="0" w:space="0" w:color="auto"/>
            <w:bottom w:val="none" w:sz="0" w:space="0" w:color="auto"/>
            <w:right w:val="none" w:sz="0" w:space="0" w:color="auto"/>
          </w:divBdr>
        </w:div>
        <w:div w:id="1131290173">
          <w:marLeft w:val="0"/>
          <w:marRight w:val="0"/>
          <w:marTop w:val="0"/>
          <w:marBottom w:val="0"/>
          <w:divBdr>
            <w:top w:val="none" w:sz="0" w:space="0" w:color="auto"/>
            <w:left w:val="none" w:sz="0" w:space="0" w:color="auto"/>
            <w:bottom w:val="none" w:sz="0" w:space="0" w:color="auto"/>
            <w:right w:val="none" w:sz="0" w:space="0" w:color="auto"/>
          </w:divBdr>
        </w:div>
        <w:div w:id="1147433932">
          <w:marLeft w:val="0"/>
          <w:marRight w:val="0"/>
          <w:marTop w:val="0"/>
          <w:marBottom w:val="0"/>
          <w:divBdr>
            <w:top w:val="none" w:sz="0" w:space="0" w:color="auto"/>
            <w:left w:val="none" w:sz="0" w:space="0" w:color="auto"/>
            <w:bottom w:val="none" w:sz="0" w:space="0" w:color="auto"/>
            <w:right w:val="none" w:sz="0" w:space="0" w:color="auto"/>
          </w:divBdr>
        </w:div>
        <w:div w:id="1160462472">
          <w:marLeft w:val="0"/>
          <w:marRight w:val="0"/>
          <w:marTop w:val="0"/>
          <w:marBottom w:val="0"/>
          <w:divBdr>
            <w:top w:val="none" w:sz="0" w:space="0" w:color="auto"/>
            <w:left w:val="none" w:sz="0" w:space="0" w:color="auto"/>
            <w:bottom w:val="none" w:sz="0" w:space="0" w:color="auto"/>
            <w:right w:val="none" w:sz="0" w:space="0" w:color="auto"/>
          </w:divBdr>
        </w:div>
        <w:div w:id="1229878167">
          <w:marLeft w:val="0"/>
          <w:marRight w:val="0"/>
          <w:marTop w:val="0"/>
          <w:marBottom w:val="0"/>
          <w:divBdr>
            <w:top w:val="none" w:sz="0" w:space="0" w:color="auto"/>
            <w:left w:val="none" w:sz="0" w:space="0" w:color="auto"/>
            <w:bottom w:val="none" w:sz="0" w:space="0" w:color="auto"/>
            <w:right w:val="none" w:sz="0" w:space="0" w:color="auto"/>
          </w:divBdr>
        </w:div>
        <w:div w:id="1311321981">
          <w:marLeft w:val="0"/>
          <w:marRight w:val="0"/>
          <w:marTop w:val="0"/>
          <w:marBottom w:val="0"/>
          <w:divBdr>
            <w:top w:val="none" w:sz="0" w:space="0" w:color="auto"/>
            <w:left w:val="none" w:sz="0" w:space="0" w:color="auto"/>
            <w:bottom w:val="none" w:sz="0" w:space="0" w:color="auto"/>
            <w:right w:val="none" w:sz="0" w:space="0" w:color="auto"/>
          </w:divBdr>
        </w:div>
        <w:div w:id="1314722872">
          <w:marLeft w:val="0"/>
          <w:marRight w:val="0"/>
          <w:marTop w:val="0"/>
          <w:marBottom w:val="0"/>
          <w:divBdr>
            <w:top w:val="none" w:sz="0" w:space="0" w:color="auto"/>
            <w:left w:val="none" w:sz="0" w:space="0" w:color="auto"/>
            <w:bottom w:val="none" w:sz="0" w:space="0" w:color="auto"/>
            <w:right w:val="none" w:sz="0" w:space="0" w:color="auto"/>
          </w:divBdr>
        </w:div>
        <w:div w:id="1366296423">
          <w:marLeft w:val="0"/>
          <w:marRight w:val="0"/>
          <w:marTop w:val="0"/>
          <w:marBottom w:val="0"/>
          <w:divBdr>
            <w:top w:val="none" w:sz="0" w:space="0" w:color="auto"/>
            <w:left w:val="none" w:sz="0" w:space="0" w:color="auto"/>
            <w:bottom w:val="none" w:sz="0" w:space="0" w:color="auto"/>
            <w:right w:val="none" w:sz="0" w:space="0" w:color="auto"/>
          </w:divBdr>
        </w:div>
        <w:div w:id="1673070872">
          <w:marLeft w:val="0"/>
          <w:marRight w:val="0"/>
          <w:marTop w:val="0"/>
          <w:marBottom w:val="0"/>
          <w:divBdr>
            <w:top w:val="none" w:sz="0" w:space="0" w:color="auto"/>
            <w:left w:val="none" w:sz="0" w:space="0" w:color="auto"/>
            <w:bottom w:val="none" w:sz="0" w:space="0" w:color="auto"/>
            <w:right w:val="none" w:sz="0" w:space="0" w:color="auto"/>
          </w:divBdr>
        </w:div>
        <w:div w:id="1729572551">
          <w:marLeft w:val="0"/>
          <w:marRight w:val="0"/>
          <w:marTop w:val="0"/>
          <w:marBottom w:val="0"/>
          <w:divBdr>
            <w:top w:val="none" w:sz="0" w:space="0" w:color="auto"/>
            <w:left w:val="none" w:sz="0" w:space="0" w:color="auto"/>
            <w:bottom w:val="none" w:sz="0" w:space="0" w:color="auto"/>
            <w:right w:val="none" w:sz="0" w:space="0" w:color="auto"/>
          </w:divBdr>
        </w:div>
        <w:div w:id="1763990905">
          <w:marLeft w:val="0"/>
          <w:marRight w:val="0"/>
          <w:marTop w:val="0"/>
          <w:marBottom w:val="0"/>
          <w:divBdr>
            <w:top w:val="none" w:sz="0" w:space="0" w:color="auto"/>
            <w:left w:val="none" w:sz="0" w:space="0" w:color="auto"/>
            <w:bottom w:val="none" w:sz="0" w:space="0" w:color="auto"/>
            <w:right w:val="none" w:sz="0" w:space="0" w:color="auto"/>
          </w:divBdr>
        </w:div>
        <w:div w:id="1832870234">
          <w:marLeft w:val="0"/>
          <w:marRight w:val="0"/>
          <w:marTop w:val="0"/>
          <w:marBottom w:val="0"/>
          <w:divBdr>
            <w:top w:val="none" w:sz="0" w:space="0" w:color="auto"/>
            <w:left w:val="none" w:sz="0" w:space="0" w:color="auto"/>
            <w:bottom w:val="none" w:sz="0" w:space="0" w:color="auto"/>
            <w:right w:val="none" w:sz="0" w:space="0" w:color="auto"/>
          </w:divBdr>
        </w:div>
        <w:div w:id="1861428066">
          <w:marLeft w:val="0"/>
          <w:marRight w:val="0"/>
          <w:marTop w:val="0"/>
          <w:marBottom w:val="0"/>
          <w:divBdr>
            <w:top w:val="none" w:sz="0" w:space="0" w:color="auto"/>
            <w:left w:val="none" w:sz="0" w:space="0" w:color="auto"/>
            <w:bottom w:val="none" w:sz="0" w:space="0" w:color="auto"/>
            <w:right w:val="none" w:sz="0" w:space="0" w:color="auto"/>
          </w:divBdr>
        </w:div>
        <w:div w:id="1873766135">
          <w:marLeft w:val="0"/>
          <w:marRight w:val="0"/>
          <w:marTop w:val="0"/>
          <w:marBottom w:val="0"/>
          <w:divBdr>
            <w:top w:val="none" w:sz="0" w:space="0" w:color="auto"/>
            <w:left w:val="none" w:sz="0" w:space="0" w:color="auto"/>
            <w:bottom w:val="none" w:sz="0" w:space="0" w:color="auto"/>
            <w:right w:val="none" w:sz="0" w:space="0" w:color="auto"/>
          </w:divBdr>
        </w:div>
        <w:div w:id="1891964741">
          <w:marLeft w:val="0"/>
          <w:marRight w:val="0"/>
          <w:marTop w:val="0"/>
          <w:marBottom w:val="0"/>
          <w:divBdr>
            <w:top w:val="none" w:sz="0" w:space="0" w:color="auto"/>
            <w:left w:val="none" w:sz="0" w:space="0" w:color="auto"/>
            <w:bottom w:val="none" w:sz="0" w:space="0" w:color="auto"/>
            <w:right w:val="none" w:sz="0" w:space="0" w:color="auto"/>
          </w:divBdr>
        </w:div>
        <w:div w:id="2073849802">
          <w:marLeft w:val="0"/>
          <w:marRight w:val="0"/>
          <w:marTop w:val="0"/>
          <w:marBottom w:val="0"/>
          <w:divBdr>
            <w:top w:val="none" w:sz="0" w:space="0" w:color="auto"/>
            <w:left w:val="none" w:sz="0" w:space="0" w:color="auto"/>
            <w:bottom w:val="none" w:sz="0" w:space="0" w:color="auto"/>
            <w:right w:val="none" w:sz="0" w:space="0" w:color="auto"/>
          </w:divBdr>
        </w:div>
        <w:div w:id="2127576665">
          <w:marLeft w:val="0"/>
          <w:marRight w:val="0"/>
          <w:marTop w:val="0"/>
          <w:marBottom w:val="0"/>
          <w:divBdr>
            <w:top w:val="none" w:sz="0" w:space="0" w:color="auto"/>
            <w:left w:val="none" w:sz="0" w:space="0" w:color="auto"/>
            <w:bottom w:val="none" w:sz="0" w:space="0" w:color="auto"/>
            <w:right w:val="none" w:sz="0" w:space="0" w:color="auto"/>
          </w:divBdr>
        </w:div>
        <w:div w:id="2144301962">
          <w:marLeft w:val="0"/>
          <w:marRight w:val="0"/>
          <w:marTop w:val="0"/>
          <w:marBottom w:val="0"/>
          <w:divBdr>
            <w:top w:val="none" w:sz="0" w:space="0" w:color="auto"/>
            <w:left w:val="none" w:sz="0" w:space="0" w:color="auto"/>
            <w:bottom w:val="none" w:sz="0" w:space="0" w:color="auto"/>
            <w:right w:val="none" w:sz="0" w:space="0" w:color="auto"/>
          </w:divBdr>
        </w:div>
      </w:divsChild>
    </w:div>
    <w:div w:id="2094937297">
      <w:bodyDiv w:val="1"/>
      <w:marLeft w:val="0"/>
      <w:marRight w:val="0"/>
      <w:marTop w:val="0"/>
      <w:marBottom w:val="0"/>
      <w:divBdr>
        <w:top w:val="none" w:sz="0" w:space="0" w:color="auto"/>
        <w:left w:val="none" w:sz="0" w:space="0" w:color="auto"/>
        <w:bottom w:val="none" w:sz="0" w:space="0" w:color="auto"/>
        <w:right w:val="none" w:sz="0" w:space="0" w:color="auto"/>
      </w:divBdr>
    </w:div>
    <w:div w:id="20968253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10.png"/><Relationship Id="rId42" Type="http://schemas.openxmlformats.org/officeDocument/2006/relationships/image" Target="media/image23.jpeg"/><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package" Target="embeddings/Microsoft_Excel_Worksheet8.xlsx"/><Relationship Id="rId11" Type="http://schemas.openxmlformats.org/officeDocument/2006/relationships/package" Target="embeddings/Microsoft_Excel_Worksheet.xlsx"/><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image" Target="media/image21.jpeg"/><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0.emf"/><Relationship Id="rId19" Type="http://schemas.openxmlformats.org/officeDocument/2006/relationships/package" Target="embeddings/Microsoft_Excel_Worksheet4.xlsx"/><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package" Target="embeddings/Microsoft_Excel_Worksheet7.xlsx"/><Relationship Id="rId30" Type="http://schemas.openxmlformats.org/officeDocument/2006/relationships/image" Target="media/image15.emf"/><Relationship Id="rId35" Type="http://schemas.openxmlformats.org/officeDocument/2006/relationships/package" Target="embeddings/Microsoft_Excel_Worksheet11.xlsx"/><Relationship Id="rId43" Type="http://schemas.openxmlformats.org/officeDocument/2006/relationships/image" Target="media/image24.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package" Target="embeddings/Microsoft_Excel_Worksheet3.xlsx"/><Relationship Id="rId25" Type="http://schemas.openxmlformats.org/officeDocument/2006/relationships/package" Target="embeddings/Microsoft_Excel_Worksheet6.xlsx"/><Relationship Id="rId33" Type="http://schemas.openxmlformats.org/officeDocument/2006/relationships/package" Target="embeddings/Microsoft_Excel_Worksheet10.xlsx"/><Relationship Id="rId38" Type="http://schemas.openxmlformats.org/officeDocument/2006/relationships/package" Target="embeddings/Microsoft_Excel_Worksheet12.xlsx"/><Relationship Id="rId46" Type="http://schemas.openxmlformats.org/officeDocument/2006/relationships/package" Target="embeddings/Microsoft_Excel_Worksheet14.xlsx"/><Relationship Id="rId59" Type="http://schemas.openxmlformats.org/officeDocument/2006/relationships/image" Target="media/image38.emf"/><Relationship Id="rId67" Type="http://schemas.openxmlformats.org/officeDocument/2006/relationships/image" Target="media/image46.jpeg"/><Relationship Id="rId20" Type="http://schemas.openxmlformats.org/officeDocument/2006/relationships/image" Target="media/image9.png"/><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image" Target="media/image41.emf"/><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Excel_Worksheet2.xlsx"/><Relationship Id="rId23" Type="http://schemas.openxmlformats.org/officeDocument/2006/relationships/package" Target="embeddings/Microsoft_Excel_Worksheet5.xlsx"/><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image" Target="media/image4.emf"/><Relationship Id="rId31" Type="http://schemas.openxmlformats.org/officeDocument/2006/relationships/package" Target="embeddings/Microsoft_Excel_Worksheet9.xlsx"/><Relationship Id="rId44" Type="http://schemas.openxmlformats.org/officeDocument/2006/relationships/package" Target="embeddings/Microsoft_Excel_Worksheet13.xlsx"/><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package" Target="embeddings/Microsoft_Excel_Worksheet1.xlsx"/><Relationship Id="rId18" Type="http://schemas.openxmlformats.org/officeDocument/2006/relationships/image" Target="media/image8.emf"/><Relationship Id="rId39" Type="http://schemas.openxmlformats.org/officeDocument/2006/relationships/image" Target="media/image20.emf"/><Relationship Id="rId34" Type="http://schemas.openxmlformats.org/officeDocument/2006/relationships/image" Target="media/image17.emf"/><Relationship Id="rId50" Type="http://schemas.openxmlformats.org/officeDocument/2006/relationships/image" Target="media/image29.emf"/><Relationship Id="rId55" Type="http://schemas.openxmlformats.org/officeDocument/2006/relationships/image" Target="media/image34.emf"/><Relationship Id="rId7" Type="http://schemas.openxmlformats.org/officeDocument/2006/relationships/image" Target="media/image1.jpeg"/><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15451</Words>
  <Characters>88074</Characters>
  <Application>Microsoft Office Word</Application>
  <DocSecurity>0</DocSecurity>
  <Lines>733</Lines>
  <Paragraphs>206</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PTE</Company>
  <LinksUpToDate>false</LinksUpToDate>
  <CharactersWithSpaces>103319</CharactersWithSpaces>
  <SharedDoc>false</SharedDoc>
  <HLinks>
    <vt:vector size="174" baseType="variant">
      <vt:variant>
        <vt:i4>1376312</vt:i4>
      </vt:variant>
      <vt:variant>
        <vt:i4>173</vt:i4>
      </vt:variant>
      <vt:variant>
        <vt:i4>0</vt:i4>
      </vt:variant>
      <vt:variant>
        <vt:i4>5</vt:i4>
      </vt:variant>
      <vt:variant>
        <vt:lpwstr/>
      </vt:variant>
      <vt:variant>
        <vt:lpwstr>_Toc349210347</vt:lpwstr>
      </vt:variant>
      <vt:variant>
        <vt:i4>1376312</vt:i4>
      </vt:variant>
      <vt:variant>
        <vt:i4>167</vt:i4>
      </vt:variant>
      <vt:variant>
        <vt:i4>0</vt:i4>
      </vt:variant>
      <vt:variant>
        <vt:i4>5</vt:i4>
      </vt:variant>
      <vt:variant>
        <vt:lpwstr/>
      </vt:variant>
      <vt:variant>
        <vt:lpwstr>_Toc349210346</vt:lpwstr>
      </vt:variant>
      <vt:variant>
        <vt:i4>1376312</vt:i4>
      </vt:variant>
      <vt:variant>
        <vt:i4>161</vt:i4>
      </vt:variant>
      <vt:variant>
        <vt:i4>0</vt:i4>
      </vt:variant>
      <vt:variant>
        <vt:i4>5</vt:i4>
      </vt:variant>
      <vt:variant>
        <vt:lpwstr/>
      </vt:variant>
      <vt:variant>
        <vt:lpwstr>_Toc349210345</vt:lpwstr>
      </vt:variant>
      <vt:variant>
        <vt:i4>1376312</vt:i4>
      </vt:variant>
      <vt:variant>
        <vt:i4>155</vt:i4>
      </vt:variant>
      <vt:variant>
        <vt:i4>0</vt:i4>
      </vt:variant>
      <vt:variant>
        <vt:i4>5</vt:i4>
      </vt:variant>
      <vt:variant>
        <vt:lpwstr/>
      </vt:variant>
      <vt:variant>
        <vt:lpwstr>_Toc349210344</vt:lpwstr>
      </vt:variant>
      <vt:variant>
        <vt:i4>1376312</vt:i4>
      </vt:variant>
      <vt:variant>
        <vt:i4>149</vt:i4>
      </vt:variant>
      <vt:variant>
        <vt:i4>0</vt:i4>
      </vt:variant>
      <vt:variant>
        <vt:i4>5</vt:i4>
      </vt:variant>
      <vt:variant>
        <vt:lpwstr/>
      </vt:variant>
      <vt:variant>
        <vt:lpwstr>_Toc349210343</vt:lpwstr>
      </vt:variant>
      <vt:variant>
        <vt:i4>1376312</vt:i4>
      </vt:variant>
      <vt:variant>
        <vt:i4>143</vt:i4>
      </vt:variant>
      <vt:variant>
        <vt:i4>0</vt:i4>
      </vt:variant>
      <vt:variant>
        <vt:i4>5</vt:i4>
      </vt:variant>
      <vt:variant>
        <vt:lpwstr/>
      </vt:variant>
      <vt:variant>
        <vt:lpwstr>_Toc349210342</vt:lpwstr>
      </vt:variant>
      <vt:variant>
        <vt:i4>1376312</vt:i4>
      </vt:variant>
      <vt:variant>
        <vt:i4>137</vt:i4>
      </vt:variant>
      <vt:variant>
        <vt:i4>0</vt:i4>
      </vt:variant>
      <vt:variant>
        <vt:i4>5</vt:i4>
      </vt:variant>
      <vt:variant>
        <vt:lpwstr/>
      </vt:variant>
      <vt:variant>
        <vt:lpwstr>_Toc349210341</vt:lpwstr>
      </vt:variant>
      <vt:variant>
        <vt:i4>1376312</vt:i4>
      </vt:variant>
      <vt:variant>
        <vt:i4>131</vt:i4>
      </vt:variant>
      <vt:variant>
        <vt:i4>0</vt:i4>
      </vt:variant>
      <vt:variant>
        <vt:i4>5</vt:i4>
      </vt:variant>
      <vt:variant>
        <vt:lpwstr/>
      </vt:variant>
      <vt:variant>
        <vt:lpwstr>_Toc349210340</vt:lpwstr>
      </vt:variant>
      <vt:variant>
        <vt:i4>1179704</vt:i4>
      </vt:variant>
      <vt:variant>
        <vt:i4>125</vt:i4>
      </vt:variant>
      <vt:variant>
        <vt:i4>0</vt:i4>
      </vt:variant>
      <vt:variant>
        <vt:i4>5</vt:i4>
      </vt:variant>
      <vt:variant>
        <vt:lpwstr/>
      </vt:variant>
      <vt:variant>
        <vt:lpwstr>_Toc349210339</vt:lpwstr>
      </vt:variant>
      <vt:variant>
        <vt:i4>1179704</vt:i4>
      </vt:variant>
      <vt:variant>
        <vt:i4>119</vt:i4>
      </vt:variant>
      <vt:variant>
        <vt:i4>0</vt:i4>
      </vt:variant>
      <vt:variant>
        <vt:i4>5</vt:i4>
      </vt:variant>
      <vt:variant>
        <vt:lpwstr/>
      </vt:variant>
      <vt:variant>
        <vt:lpwstr>_Toc349210338</vt:lpwstr>
      </vt:variant>
      <vt:variant>
        <vt:i4>1179704</vt:i4>
      </vt:variant>
      <vt:variant>
        <vt:i4>113</vt:i4>
      </vt:variant>
      <vt:variant>
        <vt:i4>0</vt:i4>
      </vt:variant>
      <vt:variant>
        <vt:i4>5</vt:i4>
      </vt:variant>
      <vt:variant>
        <vt:lpwstr/>
      </vt:variant>
      <vt:variant>
        <vt:lpwstr>_Toc349210337</vt:lpwstr>
      </vt:variant>
      <vt:variant>
        <vt:i4>1179704</vt:i4>
      </vt:variant>
      <vt:variant>
        <vt:i4>107</vt:i4>
      </vt:variant>
      <vt:variant>
        <vt:i4>0</vt:i4>
      </vt:variant>
      <vt:variant>
        <vt:i4>5</vt:i4>
      </vt:variant>
      <vt:variant>
        <vt:lpwstr/>
      </vt:variant>
      <vt:variant>
        <vt:lpwstr>_Toc349210336</vt:lpwstr>
      </vt:variant>
      <vt:variant>
        <vt:i4>1179704</vt:i4>
      </vt:variant>
      <vt:variant>
        <vt:i4>101</vt:i4>
      </vt:variant>
      <vt:variant>
        <vt:i4>0</vt:i4>
      </vt:variant>
      <vt:variant>
        <vt:i4>5</vt:i4>
      </vt:variant>
      <vt:variant>
        <vt:lpwstr/>
      </vt:variant>
      <vt:variant>
        <vt:lpwstr>_Toc349210335</vt:lpwstr>
      </vt:variant>
      <vt:variant>
        <vt:i4>1179704</vt:i4>
      </vt:variant>
      <vt:variant>
        <vt:i4>95</vt:i4>
      </vt:variant>
      <vt:variant>
        <vt:i4>0</vt:i4>
      </vt:variant>
      <vt:variant>
        <vt:i4>5</vt:i4>
      </vt:variant>
      <vt:variant>
        <vt:lpwstr/>
      </vt:variant>
      <vt:variant>
        <vt:lpwstr>_Toc349210334</vt:lpwstr>
      </vt:variant>
      <vt:variant>
        <vt:i4>1179704</vt:i4>
      </vt:variant>
      <vt:variant>
        <vt:i4>89</vt:i4>
      </vt:variant>
      <vt:variant>
        <vt:i4>0</vt:i4>
      </vt:variant>
      <vt:variant>
        <vt:i4>5</vt:i4>
      </vt:variant>
      <vt:variant>
        <vt:lpwstr/>
      </vt:variant>
      <vt:variant>
        <vt:lpwstr>_Toc349210333</vt:lpwstr>
      </vt:variant>
      <vt:variant>
        <vt:i4>1179704</vt:i4>
      </vt:variant>
      <vt:variant>
        <vt:i4>83</vt:i4>
      </vt:variant>
      <vt:variant>
        <vt:i4>0</vt:i4>
      </vt:variant>
      <vt:variant>
        <vt:i4>5</vt:i4>
      </vt:variant>
      <vt:variant>
        <vt:lpwstr/>
      </vt:variant>
      <vt:variant>
        <vt:lpwstr>_Toc349210332</vt:lpwstr>
      </vt:variant>
      <vt:variant>
        <vt:i4>1179704</vt:i4>
      </vt:variant>
      <vt:variant>
        <vt:i4>77</vt:i4>
      </vt:variant>
      <vt:variant>
        <vt:i4>0</vt:i4>
      </vt:variant>
      <vt:variant>
        <vt:i4>5</vt:i4>
      </vt:variant>
      <vt:variant>
        <vt:lpwstr/>
      </vt:variant>
      <vt:variant>
        <vt:lpwstr>_Toc349210331</vt:lpwstr>
      </vt:variant>
      <vt:variant>
        <vt:i4>1179704</vt:i4>
      </vt:variant>
      <vt:variant>
        <vt:i4>71</vt:i4>
      </vt:variant>
      <vt:variant>
        <vt:i4>0</vt:i4>
      </vt:variant>
      <vt:variant>
        <vt:i4>5</vt:i4>
      </vt:variant>
      <vt:variant>
        <vt:lpwstr/>
      </vt:variant>
      <vt:variant>
        <vt:lpwstr>_Toc349210330</vt:lpwstr>
      </vt:variant>
      <vt:variant>
        <vt:i4>1245240</vt:i4>
      </vt:variant>
      <vt:variant>
        <vt:i4>65</vt:i4>
      </vt:variant>
      <vt:variant>
        <vt:i4>0</vt:i4>
      </vt:variant>
      <vt:variant>
        <vt:i4>5</vt:i4>
      </vt:variant>
      <vt:variant>
        <vt:lpwstr/>
      </vt:variant>
      <vt:variant>
        <vt:lpwstr>_Toc349210329</vt:lpwstr>
      </vt:variant>
      <vt:variant>
        <vt:i4>1245240</vt:i4>
      </vt:variant>
      <vt:variant>
        <vt:i4>59</vt:i4>
      </vt:variant>
      <vt:variant>
        <vt:i4>0</vt:i4>
      </vt:variant>
      <vt:variant>
        <vt:i4>5</vt:i4>
      </vt:variant>
      <vt:variant>
        <vt:lpwstr/>
      </vt:variant>
      <vt:variant>
        <vt:lpwstr>_Toc349210328</vt:lpwstr>
      </vt:variant>
      <vt:variant>
        <vt:i4>1245240</vt:i4>
      </vt:variant>
      <vt:variant>
        <vt:i4>53</vt:i4>
      </vt:variant>
      <vt:variant>
        <vt:i4>0</vt:i4>
      </vt:variant>
      <vt:variant>
        <vt:i4>5</vt:i4>
      </vt:variant>
      <vt:variant>
        <vt:lpwstr/>
      </vt:variant>
      <vt:variant>
        <vt:lpwstr>_Toc349210327</vt:lpwstr>
      </vt:variant>
      <vt:variant>
        <vt:i4>1245240</vt:i4>
      </vt:variant>
      <vt:variant>
        <vt:i4>47</vt:i4>
      </vt:variant>
      <vt:variant>
        <vt:i4>0</vt:i4>
      </vt:variant>
      <vt:variant>
        <vt:i4>5</vt:i4>
      </vt:variant>
      <vt:variant>
        <vt:lpwstr/>
      </vt:variant>
      <vt:variant>
        <vt:lpwstr>_Toc349210326</vt:lpwstr>
      </vt:variant>
      <vt:variant>
        <vt:i4>1245240</vt:i4>
      </vt:variant>
      <vt:variant>
        <vt:i4>41</vt:i4>
      </vt:variant>
      <vt:variant>
        <vt:i4>0</vt:i4>
      </vt:variant>
      <vt:variant>
        <vt:i4>5</vt:i4>
      </vt:variant>
      <vt:variant>
        <vt:lpwstr/>
      </vt:variant>
      <vt:variant>
        <vt:lpwstr>_Toc349210325</vt:lpwstr>
      </vt:variant>
      <vt:variant>
        <vt:i4>1245240</vt:i4>
      </vt:variant>
      <vt:variant>
        <vt:i4>35</vt:i4>
      </vt:variant>
      <vt:variant>
        <vt:i4>0</vt:i4>
      </vt:variant>
      <vt:variant>
        <vt:i4>5</vt:i4>
      </vt:variant>
      <vt:variant>
        <vt:lpwstr/>
      </vt:variant>
      <vt:variant>
        <vt:lpwstr>_Toc349210324</vt:lpwstr>
      </vt:variant>
      <vt:variant>
        <vt:i4>1245240</vt:i4>
      </vt:variant>
      <vt:variant>
        <vt:i4>29</vt:i4>
      </vt:variant>
      <vt:variant>
        <vt:i4>0</vt:i4>
      </vt:variant>
      <vt:variant>
        <vt:i4>5</vt:i4>
      </vt:variant>
      <vt:variant>
        <vt:lpwstr/>
      </vt:variant>
      <vt:variant>
        <vt:lpwstr>_Toc349210323</vt:lpwstr>
      </vt:variant>
      <vt:variant>
        <vt:i4>1245240</vt:i4>
      </vt:variant>
      <vt:variant>
        <vt:i4>23</vt:i4>
      </vt:variant>
      <vt:variant>
        <vt:i4>0</vt:i4>
      </vt:variant>
      <vt:variant>
        <vt:i4>5</vt:i4>
      </vt:variant>
      <vt:variant>
        <vt:lpwstr/>
      </vt:variant>
      <vt:variant>
        <vt:lpwstr>_Toc349210322</vt:lpwstr>
      </vt:variant>
      <vt:variant>
        <vt:i4>1245240</vt:i4>
      </vt:variant>
      <vt:variant>
        <vt:i4>17</vt:i4>
      </vt:variant>
      <vt:variant>
        <vt:i4>0</vt:i4>
      </vt:variant>
      <vt:variant>
        <vt:i4>5</vt:i4>
      </vt:variant>
      <vt:variant>
        <vt:lpwstr/>
      </vt:variant>
      <vt:variant>
        <vt:lpwstr>_Toc349210321</vt:lpwstr>
      </vt:variant>
      <vt:variant>
        <vt:i4>1245240</vt:i4>
      </vt:variant>
      <vt:variant>
        <vt:i4>11</vt:i4>
      </vt:variant>
      <vt:variant>
        <vt:i4>0</vt:i4>
      </vt:variant>
      <vt:variant>
        <vt:i4>5</vt:i4>
      </vt:variant>
      <vt:variant>
        <vt:lpwstr/>
      </vt:variant>
      <vt:variant>
        <vt:lpwstr>_Toc349210320</vt:lpwstr>
      </vt:variant>
      <vt:variant>
        <vt:i4>1048632</vt:i4>
      </vt:variant>
      <vt:variant>
        <vt:i4>5</vt:i4>
      </vt:variant>
      <vt:variant>
        <vt:i4>0</vt:i4>
      </vt:variant>
      <vt:variant>
        <vt:i4>5</vt:i4>
      </vt:variant>
      <vt:variant>
        <vt:lpwstr/>
      </vt:variant>
      <vt:variant>
        <vt:lpwstr>_Toc349210319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subject/>
  <dc:creator>Romológia</dc:creator>
  <cp:keywords/>
  <cp:lastModifiedBy>Microsoft Office User</cp:lastModifiedBy>
  <cp:revision>2</cp:revision>
  <cp:lastPrinted>2013-07-10T07:43:00Z</cp:lastPrinted>
  <dcterms:created xsi:type="dcterms:W3CDTF">2019-12-30T20:06:00Z</dcterms:created>
  <dcterms:modified xsi:type="dcterms:W3CDTF">2019-12-30T20:06:00Z</dcterms:modified>
</cp:coreProperties>
</file>